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9A2" w:rsidP="000869A2" w:rsidRDefault="00C92563" w14:paraId="6CDA9F31" w14:textId="77777777">
      <w:pPr>
        <w:rPr>
          <w:b/>
          <w:bCs/>
        </w:rPr>
      </w:pPr>
      <w:r>
        <w:rPr>
          <w:b/>
          <w:bCs/>
        </w:rPr>
        <w:t>Extreem geweld nader beschouwd</w:t>
      </w:r>
      <w:r w:rsidR="000869A2">
        <w:rPr>
          <w:b/>
          <w:bCs/>
        </w:rPr>
        <w:t xml:space="preserve"> </w:t>
      </w:r>
    </w:p>
    <w:p w:rsidR="002D2B42" w:rsidP="000869A2" w:rsidRDefault="00F15353" w14:paraId="1A1A002E" w14:textId="021B8186">
      <w:r>
        <w:rPr>
          <w:bCs/>
        </w:rPr>
        <w:t>Ik acht het</w:t>
      </w:r>
      <w:r w:rsidR="000869A2">
        <w:rPr>
          <w:bCs/>
        </w:rPr>
        <w:t xml:space="preserve"> </w:t>
      </w:r>
      <w:r w:rsidR="000C3B75">
        <w:rPr>
          <w:bCs/>
        </w:rPr>
        <w:t xml:space="preserve">zeer </w:t>
      </w:r>
      <w:r w:rsidR="000869A2">
        <w:rPr>
          <w:bCs/>
        </w:rPr>
        <w:t xml:space="preserve">bemoedigend dat de harde conclusies </w:t>
      </w:r>
      <w:r w:rsidR="000869A2">
        <w:t xml:space="preserve">van het grote Indonesiëonderzoek (ODGOI) door de Nederlandse regering </w:t>
      </w:r>
      <w:r w:rsidR="002B6E5F">
        <w:t xml:space="preserve">zijn </w:t>
      </w:r>
      <w:r w:rsidR="000869A2">
        <w:t xml:space="preserve">aanvaard – en dat de reacties in de media overwegend positief waren. </w:t>
      </w:r>
      <w:r w:rsidR="00C53F57">
        <w:t xml:space="preserve">Daar staat tegenover dat er </w:t>
      </w:r>
      <w:r w:rsidR="000869A2">
        <w:t xml:space="preserve">ook </w:t>
      </w:r>
      <w:r w:rsidR="002B6E5F">
        <w:t xml:space="preserve">afkeurende </w:t>
      </w:r>
      <w:r w:rsidR="000869A2">
        <w:t>en/of ontkennende reacties</w:t>
      </w:r>
      <w:r w:rsidR="00497461">
        <w:t xml:space="preserve"> te horen waren, </w:t>
      </w:r>
      <w:r w:rsidR="002B6E5F">
        <w:t xml:space="preserve">vooral </w:t>
      </w:r>
      <w:r w:rsidR="00497461">
        <w:t xml:space="preserve">uit </w:t>
      </w:r>
      <w:r w:rsidR="000D0A3B">
        <w:t xml:space="preserve">delen van de </w:t>
      </w:r>
      <w:r w:rsidR="00ED2EA1">
        <w:t xml:space="preserve">Indische gemeenschap en </w:t>
      </w:r>
      <w:r w:rsidRPr="00CB199F" w:rsidR="000869A2">
        <w:t>veteranen</w:t>
      </w:r>
      <w:r w:rsidR="000869A2">
        <w:t xml:space="preserve">kringen. Dat </w:t>
      </w:r>
      <w:r w:rsidR="00F0708C">
        <w:t xml:space="preserve">buitenrechtelijke </w:t>
      </w:r>
      <w:r w:rsidR="000869A2">
        <w:t>executies van gevangenen, marteling, bestraffend branden of vernietigen van kampongs structureel van aard waren en niet slechts incidenteel, is voor de</w:t>
      </w:r>
      <w:r w:rsidR="00ED2EA1">
        <w:t xml:space="preserve"> Indië-veteranen</w:t>
      </w:r>
      <w:r w:rsidR="002B6E5F">
        <w:t xml:space="preserve"> </w:t>
      </w:r>
      <w:r w:rsidR="00497461">
        <w:t xml:space="preserve">uiteraard </w:t>
      </w:r>
      <w:r w:rsidR="00E15B3E">
        <w:t>een harde boodschap</w:t>
      </w:r>
      <w:r w:rsidR="000869A2">
        <w:t xml:space="preserve">. </w:t>
      </w:r>
      <w:r w:rsidR="00E15B3E">
        <w:t xml:space="preserve">Daarbij speelt mee dat </w:t>
      </w:r>
      <w:r w:rsidR="002D2B42">
        <w:t xml:space="preserve">kritiek op het functioneren van </w:t>
      </w:r>
      <w:r w:rsidR="00E15B3E">
        <w:t xml:space="preserve">de krijgsmacht als </w:t>
      </w:r>
      <w:r w:rsidR="002D2B42">
        <w:t xml:space="preserve">instituut op </w:t>
      </w:r>
      <w:r w:rsidR="00E15B3E">
        <w:t xml:space="preserve">alle leden daarvan </w:t>
      </w:r>
      <w:r w:rsidR="002D2B42">
        <w:t xml:space="preserve">afstraalt, dus </w:t>
      </w:r>
      <w:r w:rsidR="000C3B75">
        <w:t xml:space="preserve">automatisch </w:t>
      </w:r>
      <w:r w:rsidR="002D2B42">
        <w:t>ook op degenen die geen of nauwelijks blaam treft</w:t>
      </w:r>
      <w:r w:rsidR="000C3B75">
        <w:t xml:space="preserve">. </w:t>
      </w:r>
      <w:r w:rsidR="00E15B3E">
        <w:t>Voor</w:t>
      </w:r>
      <w:r w:rsidR="004B6BE6">
        <w:t xml:space="preserve"> </w:t>
      </w:r>
      <w:r w:rsidR="002D2B42">
        <w:t xml:space="preserve">de </w:t>
      </w:r>
      <w:r w:rsidR="00770D11">
        <w:t xml:space="preserve">ongeveer </w:t>
      </w:r>
      <w:r w:rsidR="002D2B42">
        <w:t xml:space="preserve">4.000 </w:t>
      </w:r>
      <w:r w:rsidR="00E15B3E">
        <w:t xml:space="preserve">nog </w:t>
      </w:r>
      <w:r w:rsidR="000D2979">
        <w:t xml:space="preserve">levende </w:t>
      </w:r>
      <w:r w:rsidR="002D2B42">
        <w:t xml:space="preserve">Indië-veteranen </w:t>
      </w:r>
      <w:r w:rsidR="00E15B3E">
        <w:t>– toentertijd in mee</w:t>
      </w:r>
      <w:r w:rsidR="00C92563">
        <w:t>r</w:t>
      </w:r>
      <w:r w:rsidR="00E15B3E">
        <w:t>derheid jonge dienstplichtigen – zijn de uitkomsten van ODGOI wellicht</w:t>
      </w:r>
      <w:r w:rsidR="000D2979">
        <w:t xml:space="preserve"> e</w:t>
      </w:r>
      <w:r w:rsidR="004B6BE6">
        <w:t>xtra moeilijk te verkroppen</w:t>
      </w:r>
      <w:r w:rsidR="00F0708C">
        <w:t>,</w:t>
      </w:r>
      <w:r w:rsidR="004B6BE6">
        <w:t xml:space="preserve"> </w:t>
      </w:r>
      <w:r w:rsidR="00E15B3E">
        <w:t>omdat</w:t>
      </w:r>
      <w:r w:rsidR="002D2B42">
        <w:t xml:space="preserve"> de officieren</w:t>
      </w:r>
      <w:r w:rsidR="000D2979">
        <w:t>, politici</w:t>
      </w:r>
      <w:r w:rsidR="002D2B42">
        <w:t xml:space="preserve"> en bestuurders – </w:t>
      </w:r>
      <w:r w:rsidR="008B6C1B">
        <w:t>hun leidinggevenden</w:t>
      </w:r>
      <w:r w:rsidR="002D2B42">
        <w:t xml:space="preserve"> </w:t>
      </w:r>
      <w:r w:rsidR="00E15B3E">
        <w:t xml:space="preserve">en de hoofdverantwoordelijken </w:t>
      </w:r>
      <w:r w:rsidR="002D2B42">
        <w:t>–</w:t>
      </w:r>
      <w:r w:rsidR="000D2979">
        <w:t xml:space="preserve"> </w:t>
      </w:r>
      <w:r w:rsidR="002D2B42">
        <w:t>al</w:t>
      </w:r>
      <w:r w:rsidR="00894802">
        <w:t>lemaal</w:t>
      </w:r>
      <w:r w:rsidR="002D2B42">
        <w:t xml:space="preserve"> </w:t>
      </w:r>
      <w:r w:rsidR="00E15B3E">
        <w:t xml:space="preserve">al </w:t>
      </w:r>
      <w:r w:rsidR="002D2B42">
        <w:t xml:space="preserve">overleden zijn. </w:t>
      </w:r>
      <w:r w:rsidR="00E15B3E">
        <w:t xml:space="preserve">Dergelijke </w:t>
      </w:r>
      <w:r w:rsidR="008B6C1B">
        <w:t>begrijpelijke grieven</w:t>
      </w:r>
      <w:r w:rsidR="000C3B75">
        <w:t xml:space="preserve"> kunnen wij onderzoekers niet </w:t>
      </w:r>
      <w:r w:rsidR="008B6C1B">
        <w:t xml:space="preserve">(geheel) </w:t>
      </w:r>
      <w:r w:rsidR="000C3B75">
        <w:t>wegnemen. Het moge duidelijk zijn dat dit onderzoek eigenlijk al decennia eerder had moeten plaatsvinden.</w:t>
      </w:r>
      <w:r w:rsidR="00D12282">
        <w:t xml:space="preserve"> </w:t>
      </w:r>
    </w:p>
    <w:p w:rsidR="00CC7388" w:rsidP="000869A2" w:rsidRDefault="004E203A" w14:paraId="7285B568" w14:textId="64E712C2">
      <w:r>
        <w:t xml:space="preserve">Het is </w:t>
      </w:r>
      <w:r w:rsidR="00497461">
        <w:t xml:space="preserve">voorts </w:t>
      </w:r>
      <w:r w:rsidR="00DB5057">
        <w:t>belangrijk te benadrukken</w:t>
      </w:r>
      <w:r>
        <w:t xml:space="preserve"> dat ODGOI de </w:t>
      </w:r>
      <w:r w:rsidR="00CC7388">
        <w:t>Indiëveteranen</w:t>
      </w:r>
      <w:r w:rsidR="000869A2">
        <w:t xml:space="preserve"> </w:t>
      </w:r>
      <w:r>
        <w:t xml:space="preserve">niet </w:t>
      </w:r>
      <w:r w:rsidR="000869A2">
        <w:t xml:space="preserve">over één kam </w:t>
      </w:r>
      <w:r>
        <w:t>scheert</w:t>
      </w:r>
      <w:r w:rsidR="000869A2">
        <w:t xml:space="preserve"> en </w:t>
      </w:r>
      <w:r>
        <w:t xml:space="preserve">collectief </w:t>
      </w:r>
      <w:r w:rsidR="000869A2">
        <w:t xml:space="preserve">als </w:t>
      </w:r>
      <w:r w:rsidR="00894802">
        <w:t>‘</w:t>
      </w:r>
      <w:r w:rsidR="000869A2">
        <w:t>oorlogsmisdadigers</w:t>
      </w:r>
      <w:r w:rsidR="00894802">
        <w:t>’</w:t>
      </w:r>
      <w:r w:rsidR="000869A2">
        <w:t xml:space="preserve"> wegzet. D</w:t>
      </w:r>
      <w:r>
        <w:t>i</w:t>
      </w:r>
      <w:r w:rsidR="008B6C1B">
        <w:t xml:space="preserve">t </w:t>
      </w:r>
      <w:r w:rsidR="004D695E">
        <w:t xml:space="preserve">herhaaldelijk </w:t>
      </w:r>
      <w:r w:rsidR="00ED2EA1">
        <w:t xml:space="preserve">door veteranen(organisaties) en hun nabestaanden </w:t>
      </w:r>
      <w:r w:rsidR="004D695E">
        <w:t xml:space="preserve">gemaakte </w:t>
      </w:r>
      <w:r w:rsidR="008B6C1B">
        <w:t>verwijt</w:t>
      </w:r>
      <w:r w:rsidR="000869A2">
        <w:t xml:space="preserve"> staat haaks op </w:t>
      </w:r>
      <w:r w:rsidR="00C53F57">
        <w:t>ons</w:t>
      </w:r>
      <w:r w:rsidR="000869A2">
        <w:t xml:space="preserve"> genuanceerde </w:t>
      </w:r>
      <w:r>
        <w:t>be</w:t>
      </w:r>
      <w:r w:rsidR="000869A2">
        <w:t xml:space="preserve">toog, waarbij </w:t>
      </w:r>
      <w:r w:rsidR="008B6C1B">
        <w:t>wij</w:t>
      </w:r>
      <w:r w:rsidR="00894802">
        <w:t xml:space="preserve"> </w:t>
      </w:r>
      <w:r w:rsidR="000869A2">
        <w:t>uiteen</w:t>
      </w:r>
      <w:r w:rsidR="008B6C1B">
        <w:t>zetten</w:t>
      </w:r>
      <w:r w:rsidR="000869A2">
        <w:t xml:space="preserve"> dat verantwoordelijkheid </w:t>
      </w:r>
      <w:r w:rsidR="00C53F57">
        <w:t xml:space="preserve">dan wel ‘schuld’ </w:t>
      </w:r>
      <w:r w:rsidR="002D2B42">
        <w:t xml:space="preserve">een </w:t>
      </w:r>
      <w:r w:rsidR="000869A2">
        <w:t>complex en gelaa</w:t>
      </w:r>
      <w:r w:rsidR="002D2B42">
        <w:t xml:space="preserve">gd vraagstuk is. Wij </w:t>
      </w:r>
      <w:r w:rsidR="008B6C1B">
        <w:t xml:space="preserve">maken </w:t>
      </w:r>
      <w:r w:rsidR="00894802">
        <w:t xml:space="preserve">daarbij </w:t>
      </w:r>
      <w:r w:rsidR="008B6C1B">
        <w:t>ook duidelijk</w:t>
      </w:r>
      <w:r w:rsidR="002D2B42">
        <w:t xml:space="preserve"> dat </w:t>
      </w:r>
      <w:r w:rsidR="000869A2">
        <w:t xml:space="preserve">individuele militairen </w:t>
      </w:r>
      <w:r w:rsidR="002D2B42">
        <w:t xml:space="preserve">die over de schreef zijn gegaan </w:t>
      </w:r>
      <w:r w:rsidR="00894802">
        <w:t>weliswaar</w:t>
      </w:r>
      <w:r w:rsidR="00D12282">
        <w:t xml:space="preserve"> </w:t>
      </w:r>
      <w:r w:rsidR="00C53F57">
        <w:t xml:space="preserve">een </w:t>
      </w:r>
      <w:r w:rsidR="000D0A3B">
        <w:t xml:space="preserve">substantiële </w:t>
      </w:r>
      <w:r w:rsidR="00CC7388">
        <w:t xml:space="preserve">eigen </w:t>
      </w:r>
      <w:r w:rsidR="000869A2">
        <w:t xml:space="preserve">verantwoordelijkheid </w:t>
      </w:r>
      <w:r w:rsidR="002D2B42">
        <w:t xml:space="preserve">voor hun misdaden </w:t>
      </w:r>
      <w:r w:rsidR="000869A2">
        <w:t>dragen</w:t>
      </w:r>
      <w:r w:rsidR="002D2B42">
        <w:t>,</w:t>
      </w:r>
      <w:r w:rsidR="000869A2">
        <w:t xml:space="preserve"> m</w:t>
      </w:r>
      <w:r w:rsidR="002D2B42">
        <w:t xml:space="preserve">aar </w:t>
      </w:r>
      <w:r w:rsidR="001E7CE0">
        <w:t xml:space="preserve">we </w:t>
      </w:r>
      <w:r w:rsidR="002D2B42">
        <w:t xml:space="preserve">leggen </w:t>
      </w:r>
      <w:r w:rsidR="000869A2">
        <w:t xml:space="preserve">de hoofdverantwoordelijkheid </w:t>
      </w:r>
      <w:r w:rsidR="00894802">
        <w:t xml:space="preserve">voor </w:t>
      </w:r>
      <w:r w:rsidR="001E7CE0">
        <w:t xml:space="preserve">de structurele toepassing van </w:t>
      </w:r>
      <w:r w:rsidR="00894802">
        <w:t>het</w:t>
      </w:r>
      <w:r w:rsidR="00C92563">
        <w:t xml:space="preserve"> </w:t>
      </w:r>
      <w:r w:rsidR="00894802">
        <w:t xml:space="preserve">extreme geweld </w:t>
      </w:r>
      <w:r w:rsidR="00AE20E2">
        <w:t xml:space="preserve">– oorlogsmisdaden incluis – </w:t>
      </w:r>
      <w:r w:rsidR="000869A2">
        <w:t xml:space="preserve">nadrukkelijk bij </w:t>
      </w:r>
      <w:r w:rsidR="001E7CE0">
        <w:t xml:space="preserve">het </w:t>
      </w:r>
      <w:r w:rsidR="000869A2">
        <w:t>hoogste van militaire</w:t>
      </w:r>
      <w:r w:rsidR="001E7CE0">
        <w:t>, ambtelijke en</w:t>
      </w:r>
      <w:r w:rsidR="00C92563">
        <w:t xml:space="preserve"> </w:t>
      </w:r>
      <w:r w:rsidR="000869A2">
        <w:t xml:space="preserve">politieke leiderschap. </w:t>
      </w:r>
      <w:r w:rsidR="005F2F23">
        <w:t>Tevens hebben o</w:t>
      </w:r>
      <w:r w:rsidR="00497461">
        <w:t>nderzoekers</w:t>
      </w:r>
      <w:r w:rsidR="00DB5057">
        <w:t xml:space="preserve"> al eer</w:t>
      </w:r>
      <w:r w:rsidR="00ED2EA1">
        <w:t>der gezegd</w:t>
      </w:r>
      <w:r w:rsidR="001E7CE0">
        <w:t xml:space="preserve"> </w:t>
      </w:r>
      <w:r w:rsidR="00C5020F">
        <w:t xml:space="preserve">dat een groot deel van de militairen niet </w:t>
      </w:r>
      <w:r w:rsidR="00FC2204">
        <w:t xml:space="preserve">(direct) </w:t>
      </w:r>
      <w:r w:rsidR="00C5020F">
        <w:t xml:space="preserve">bij extreem geweld was betrokken. </w:t>
      </w:r>
    </w:p>
    <w:p w:rsidR="00CC7388" w:rsidP="000869A2" w:rsidRDefault="001E7CE0" w14:paraId="0E8D48AD" w14:textId="03F30D71">
      <w:r>
        <w:t>Een ander punt van kritiek</w:t>
      </w:r>
      <w:r w:rsidR="009452BF">
        <w:t xml:space="preserve">, </w:t>
      </w:r>
      <w:r w:rsidR="00EE281F">
        <w:t xml:space="preserve">deels </w:t>
      </w:r>
      <w:r w:rsidR="009452BF">
        <w:t xml:space="preserve">al ruim voor het verschijnen van de onderzoeksresultaten geformuleerd, </w:t>
      </w:r>
      <w:r>
        <w:t xml:space="preserve">luidt </w:t>
      </w:r>
      <w:r w:rsidR="008B6C1B">
        <w:t xml:space="preserve">dat wij </w:t>
      </w:r>
      <w:r w:rsidR="00237AE6">
        <w:t xml:space="preserve">onderzoekers </w:t>
      </w:r>
      <w:r w:rsidR="009452BF">
        <w:t xml:space="preserve">hedendaagse </w:t>
      </w:r>
      <w:r w:rsidR="008B6C1B">
        <w:t xml:space="preserve">morele en juridische maatstaven </w:t>
      </w:r>
      <w:r w:rsidR="00237AE6">
        <w:t>op het verleden zouden projecteren</w:t>
      </w:r>
      <w:r w:rsidR="00F40515">
        <w:t xml:space="preserve">. </w:t>
      </w:r>
      <w:r>
        <w:t>Het tegendeel is waar. Z</w:t>
      </w:r>
      <w:r w:rsidR="00894802">
        <w:t>oals</w:t>
      </w:r>
      <w:r w:rsidR="00C5020F">
        <w:t xml:space="preserve"> iedereen</w:t>
      </w:r>
      <w:r w:rsidR="00894802">
        <w:t xml:space="preserve"> in </w:t>
      </w:r>
      <w:r w:rsidR="00770D11">
        <w:t>onze</w:t>
      </w:r>
      <w:r w:rsidR="00F40515">
        <w:t xml:space="preserve"> publicaties</w:t>
      </w:r>
      <w:r w:rsidR="00894802">
        <w:t xml:space="preserve"> kan nalezen</w:t>
      </w:r>
      <w:r w:rsidR="00F40515">
        <w:t>,</w:t>
      </w:r>
      <w:r w:rsidR="00894802">
        <w:t xml:space="preserve"> </w:t>
      </w:r>
      <w:r>
        <w:t xml:space="preserve">gebruiken wij </w:t>
      </w:r>
      <w:r w:rsidR="00B05A25">
        <w:t xml:space="preserve">als maatstaf </w:t>
      </w:r>
      <w:r w:rsidR="00D12282">
        <w:t xml:space="preserve">juist </w:t>
      </w:r>
      <w:r w:rsidR="00237AE6">
        <w:t xml:space="preserve">nadrukkelijk </w:t>
      </w:r>
      <w:r w:rsidR="00D12282">
        <w:t xml:space="preserve">de toenmalige regels en </w:t>
      </w:r>
      <w:r w:rsidR="00CC7388">
        <w:t xml:space="preserve">normatieve </w:t>
      </w:r>
      <w:r w:rsidR="00D12282">
        <w:t>kaders</w:t>
      </w:r>
      <w:r w:rsidR="008B6C1B">
        <w:t xml:space="preserve">. </w:t>
      </w:r>
      <w:r w:rsidR="00D12282">
        <w:t>Zo waren vormen van extreem geweld</w:t>
      </w:r>
      <w:bookmarkStart w:name="_GoBack" w:id="0"/>
      <w:bookmarkEnd w:id="0"/>
      <w:r w:rsidR="00D12282">
        <w:t xml:space="preserve"> als martelen of het executeren van gevangenen zonder vorm van proces ook </w:t>
      </w:r>
      <w:r w:rsidR="00F40515">
        <w:t>van 1945 tot 1950</w:t>
      </w:r>
      <w:r w:rsidR="00D12282">
        <w:t xml:space="preserve"> al klip en klaar verboden, zoals </w:t>
      </w:r>
      <w:r w:rsidR="00237AE6">
        <w:t xml:space="preserve">herhaaldelijk is </w:t>
      </w:r>
      <w:r>
        <w:t xml:space="preserve">vastgelegd </w:t>
      </w:r>
      <w:r w:rsidR="00D12282">
        <w:t xml:space="preserve">in onder meer </w:t>
      </w:r>
      <w:r w:rsidR="00C5020F">
        <w:t xml:space="preserve">instructies, </w:t>
      </w:r>
      <w:r w:rsidR="00D12282">
        <w:t>orders</w:t>
      </w:r>
      <w:r w:rsidR="00EE281F">
        <w:t>,</w:t>
      </w:r>
      <w:r w:rsidR="00D12282">
        <w:t xml:space="preserve"> beschouwingen </w:t>
      </w:r>
      <w:r w:rsidR="00EE281F">
        <w:t xml:space="preserve">en rapporten </w:t>
      </w:r>
      <w:r w:rsidR="00D12282">
        <w:t>van de toenmalige legerleiding</w:t>
      </w:r>
      <w:r w:rsidR="000D2979">
        <w:t>, bestuurders</w:t>
      </w:r>
      <w:r w:rsidR="00D12282">
        <w:t xml:space="preserve"> en juristen. </w:t>
      </w:r>
      <w:r>
        <w:t xml:space="preserve">Tal van betrokkenen </w:t>
      </w:r>
      <w:r w:rsidR="00EE281F">
        <w:t xml:space="preserve">van hoog tot laag </w:t>
      </w:r>
      <w:r>
        <w:t xml:space="preserve">realiseerden zich heel goed dat de krijgsmacht </w:t>
      </w:r>
      <w:r w:rsidR="005F26F1">
        <w:t xml:space="preserve">vormen van geweld gebruikte die op zijn zachtst gezegd betwistbaar waren. </w:t>
      </w:r>
    </w:p>
    <w:p w:rsidR="000869A2" w:rsidP="004B6BE6" w:rsidRDefault="005F26F1" w14:paraId="5D29CBEB" w14:textId="41A4F51B">
      <w:r>
        <w:t xml:space="preserve">Een deel van de </w:t>
      </w:r>
      <w:r w:rsidR="00D12282">
        <w:t xml:space="preserve">reacties </w:t>
      </w:r>
      <w:r>
        <w:t xml:space="preserve">op de onderzoeksresultaten van ODGOI wil </w:t>
      </w:r>
      <w:r w:rsidR="00554E80">
        <w:t xml:space="preserve">ook </w:t>
      </w:r>
      <w:r>
        <w:t xml:space="preserve">doen geloven dat </w:t>
      </w:r>
      <w:r w:rsidR="000869A2">
        <w:t xml:space="preserve">de onhoudbare conclusies van </w:t>
      </w:r>
      <w:r w:rsidR="004B6BE6">
        <w:t xml:space="preserve">de </w:t>
      </w:r>
      <w:r w:rsidRPr="00B05A25" w:rsidR="000869A2">
        <w:rPr>
          <w:i/>
        </w:rPr>
        <w:t>Excessennota</w:t>
      </w:r>
      <w:r w:rsidR="000869A2">
        <w:t xml:space="preserve"> van 1969</w:t>
      </w:r>
      <w:r>
        <w:t xml:space="preserve"> nog steeds overeind staan</w:t>
      </w:r>
      <w:r w:rsidR="000869A2">
        <w:t>.</w:t>
      </w:r>
      <w:r w:rsidRPr="00CB199F" w:rsidR="000869A2">
        <w:t xml:space="preserve"> Door </w:t>
      </w:r>
      <w:r w:rsidR="000869A2">
        <w:t>in feite</w:t>
      </w:r>
      <w:r w:rsidRPr="00CB199F" w:rsidR="000869A2">
        <w:t xml:space="preserve"> weer op de trom te roffelen van </w:t>
      </w:r>
      <w:r w:rsidR="000869A2">
        <w:t xml:space="preserve">‘het waren slechts </w:t>
      </w:r>
      <w:r w:rsidR="000147F0">
        <w:t>uitzonderingen</w:t>
      </w:r>
      <w:r w:rsidR="000869A2">
        <w:t xml:space="preserve">’, </w:t>
      </w:r>
      <w:r w:rsidRPr="00CB199F" w:rsidR="000869A2">
        <w:t>‘</w:t>
      </w:r>
      <w:r w:rsidR="000869A2">
        <w:t xml:space="preserve">de Indonesiërs </w:t>
      </w:r>
      <w:r w:rsidRPr="00CB199F" w:rsidR="000869A2">
        <w:t>begonnen’, ‘zij waren erger</w:t>
      </w:r>
      <w:r w:rsidR="00FC2204">
        <w:t xml:space="preserve"> en wreder</w:t>
      </w:r>
      <w:r w:rsidRPr="00CB199F" w:rsidR="000869A2">
        <w:t>’ en ‘wij deden vooral ook goede dingen’</w:t>
      </w:r>
      <w:r w:rsidR="000869A2">
        <w:t xml:space="preserve"> </w:t>
      </w:r>
      <w:r w:rsidRPr="00CB199F" w:rsidR="000869A2">
        <w:t xml:space="preserve">negeren </w:t>
      </w:r>
      <w:r w:rsidR="000869A2">
        <w:t>dergelijke stemmen</w:t>
      </w:r>
      <w:r w:rsidRPr="00CB199F" w:rsidR="000869A2">
        <w:t xml:space="preserve"> </w:t>
      </w:r>
      <w:r w:rsidR="00A9503F">
        <w:t>een groot aantal</w:t>
      </w:r>
      <w:r w:rsidRPr="00CB199F" w:rsidR="000869A2">
        <w:t xml:space="preserve"> </w:t>
      </w:r>
      <w:r w:rsidR="004B6BE6">
        <w:t xml:space="preserve">wetenschappelijke </w:t>
      </w:r>
      <w:r w:rsidRPr="00CB199F" w:rsidR="000869A2">
        <w:t xml:space="preserve">studies. </w:t>
      </w:r>
      <w:r w:rsidR="000869A2">
        <w:t>Door te opperen</w:t>
      </w:r>
      <w:r w:rsidR="000147F0">
        <w:t xml:space="preserve"> </w:t>
      </w:r>
      <w:r w:rsidR="000869A2">
        <w:t xml:space="preserve">dat </w:t>
      </w:r>
      <w:r w:rsidR="000147F0">
        <w:t>hooguit</w:t>
      </w:r>
      <w:r w:rsidR="000869A2">
        <w:t xml:space="preserve"> de kleine inlichtingendiensten en speciale troepen </w:t>
      </w:r>
      <w:r w:rsidR="000147F0">
        <w:t xml:space="preserve">– deels </w:t>
      </w:r>
      <w:r w:rsidR="002452FE">
        <w:t xml:space="preserve">wordt </w:t>
      </w:r>
      <w:r w:rsidR="000147F0">
        <w:t>zelf</w:t>
      </w:r>
      <w:r w:rsidR="002452FE">
        <w:t>s dat</w:t>
      </w:r>
      <w:r w:rsidR="000147F0">
        <w:t xml:space="preserve"> </w:t>
      </w:r>
      <w:r w:rsidR="00B05A25">
        <w:t xml:space="preserve">laatste </w:t>
      </w:r>
      <w:r w:rsidR="000147F0">
        <w:t xml:space="preserve">ontkend – </w:t>
      </w:r>
      <w:r w:rsidR="000869A2">
        <w:t xml:space="preserve">over de schreef </w:t>
      </w:r>
      <w:r w:rsidR="002452FE">
        <w:t>zijn</w:t>
      </w:r>
      <w:r w:rsidR="000869A2">
        <w:t xml:space="preserve"> </w:t>
      </w:r>
      <w:r w:rsidR="000147F0">
        <w:t>gegaan</w:t>
      </w:r>
      <w:r>
        <w:t>,</w:t>
      </w:r>
      <w:r w:rsidR="000147F0">
        <w:t xml:space="preserve"> creëren zij </w:t>
      </w:r>
      <w:r w:rsidR="00FC2204">
        <w:t>wed</w:t>
      </w:r>
      <w:r w:rsidR="000147F0">
        <w:t xml:space="preserve">erom </w:t>
      </w:r>
      <w:r w:rsidR="000869A2">
        <w:t xml:space="preserve">de indruk dat de </w:t>
      </w:r>
      <w:r w:rsidR="00C92563">
        <w:t xml:space="preserve">grote meerderheid van </w:t>
      </w:r>
      <w:r w:rsidR="000869A2">
        <w:t xml:space="preserve">reguliere troepen geen of nauwelijks blaam treft. Reeds in 1969 </w:t>
      </w:r>
      <w:r w:rsidR="000147F0">
        <w:t>had</w:t>
      </w:r>
      <w:r w:rsidR="000869A2">
        <w:t xml:space="preserve"> de regering extreem geweld van kleine specialistische eenheden toe</w:t>
      </w:r>
      <w:r w:rsidR="000147F0">
        <w:t>gegeven</w:t>
      </w:r>
      <w:r w:rsidR="000869A2">
        <w:t xml:space="preserve"> – en </w:t>
      </w:r>
      <w:r w:rsidR="000147F0">
        <w:t>daarmee</w:t>
      </w:r>
      <w:r w:rsidR="004B6BE6">
        <w:t xml:space="preserve"> het </w:t>
      </w:r>
      <w:r w:rsidR="009D2D45">
        <w:t xml:space="preserve">wangedrag </w:t>
      </w:r>
      <w:r w:rsidR="000869A2">
        <w:t>op hen af</w:t>
      </w:r>
      <w:r w:rsidR="000147F0">
        <w:t>gewenteld</w:t>
      </w:r>
      <w:r w:rsidR="000869A2">
        <w:t xml:space="preserve">. </w:t>
      </w:r>
      <w:r w:rsidR="000147F0">
        <w:t>I</w:t>
      </w:r>
      <w:r w:rsidR="000869A2">
        <w:t xml:space="preserve">n combinatie met de aloude verwijzing naar de </w:t>
      </w:r>
      <w:r w:rsidR="004B6BE6">
        <w:t xml:space="preserve">schijnbaar </w:t>
      </w:r>
      <w:r w:rsidR="000869A2">
        <w:t>wrede Indonesische strijdwijze</w:t>
      </w:r>
      <w:r w:rsidR="000147F0">
        <w:t xml:space="preserve"> </w:t>
      </w:r>
      <w:r w:rsidR="000869A2">
        <w:t xml:space="preserve">kon </w:t>
      </w:r>
      <w:r w:rsidR="00A9503F">
        <w:t xml:space="preserve">zo </w:t>
      </w:r>
      <w:r w:rsidR="000869A2">
        <w:t xml:space="preserve">de Nederlandse krijgsmacht als geheel worden ontzien. Maar kan anno 2022 nog serieus enige twijfel bestaan aan de </w:t>
      </w:r>
      <w:r w:rsidR="00497461">
        <w:t>ODGOI-conclusie</w:t>
      </w:r>
      <w:r w:rsidR="000869A2">
        <w:t xml:space="preserve"> dat Nederlands extreem geweld structureel was? </w:t>
      </w:r>
    </w:p>
    <w:p w:rsidR="000869A2" w:rsidP="000869A2" w:rsidRDefault="000869A2" w14:paraId="2780E39E" w14:textId="3DB5FC6E">
      <w:r>
        <w:lastRenderedPageBreak/>
        <w:t xml:space="preserve">Om te beginnen </w:t>
      </w:r>
      <w:r w:rsidR="00A9503F">
        <w:t xml:space="preserve">heeft </w:t>
      </w:r>
      <w:r>
        <w:t xml:space="preserve">sinds 1970 historisch onderzoek </w:t>
      </w:r>
      <w:r w:rsidR="00A9503F">
        <w:t>hiervoor een toenemend aantal bewijzen geleverd</w:t>
      </w:r>
      <w:r>
        <w:t>. Reeds de onderzoeker</w:t>
      </w:r>
      <w:r w:rsidR="00A9503F">
        <w:t>s</w:t>
      </w:r>
      <w:r>
        <w:t>-veteranen Van Doorn en Hendrix</w:t>
      </w:r>
      <w:r w:rsidR="002452FE">
        <w:t xml:space="preserve"> </w:t>
      </w:r>
      <w:r>
        <w:t xml:space="preserve">benadrukten </w:t>
      </w:r>
      <w:r w:rsidR="009D2D45">
        <w:t xml:space="preserve">in hun gezaghebbende studie </w:t>
      </w:r>
      <w:r w:rsidR="00B05A25">
        <w:t xml:space="preserve">‘Ontsporing van geweld’ </w:t>
      </w:r>
      <w:r>
        <w:t xml:space="preserve">dat extreem geweld </w:t>
      </w:r>
      <w:r w:rsidR="009D2D45">
        <w:t xml:space="preserve">zeker </w:t>
      </w:r>
      <w:r>
        <w:t xml:space="preserve">niet toevallig of sporadisch was, maar </w:t>
      </w:r>
      <w:r w:rsidR="009D2D45">
        <w:t xml:space="preserve">overduidelijk </w:t>
      </w:r>
      <w:r>
        <w:t xml:space="preserve">een patroon. Naast deze en andere </w:t>
      </w:r>
      <w:r w:rsidR="009D2D45">
        <w:t xml:space="preserve">internationale en nationale </w:t>
      </w:r>
      <w:r>
        <w:t xml:space="preserve">academische studies </w:t>
      </w:r>
      <w:r w:rsidR="009D2D45">
        <w:t>bestaat</w:t>
      </w:r>
      <w:r>
        <w:t xml:space="preserve"> er </w:t>
      </w:r>
      <w:r w:rsidR="00017DA5">
        <w:t>voorts</w:t>
      </w:r>
      <w:r w:rsidR="009D2D45">
        <w:t xml:space="preserve"> </w:t>
      </w:r>
      <w:r>
        <w:t xml:space="preserve">een bulk aan niet-academische getuigenissen (gepubliceerd en ongepubliceerd) </w:t>
      </w:r>
      <w:r w:rsidR="009D2D45">
        <w:t>over</w:t>
      </w:r>
      <w:r>
        <w:t xml:space="preserve"> extreem geweld, grotendeels afkomstig van de Indië-veteranen zelf. Uit </w:t>
      </w:r>
      <w:r w:rsidR="009D2D45">
        <w:t xml:space="preserve">de </w:t>
      </w:r>
      <w:r>
        <w:t xml:space="preserve">analyse van </w:t>
      </w:r>
      <w:r w:rsidR="00DB5057">
        <w:t xml:space="preserve">ruim </w:t>
      </w:r>
      <w:r w:rsidR="0091525A">
        <w:t>650</w:t>
      </w:r>
      <w:r>
        <w:t xml:space="preserve"> </w:t>
      </w:r>
      <w:r w:rsidR="0091525A">
        <w:t>egodocumenten</w:t>
      </w:r>
      <w:r w:rsidR="009D2D45">
        <w:t>, in 2015 door KITLV</w:t>
      </w:r>
      <w:r w:rsidR="00DB5057">
        <w:t>-</w:t>
      </w:r>
      <w:r w:rsidR="00017DA5">
        <w:t xml:space="preserve">directeur Gert Oostindie </w:t>
      </w:r>
      <w:r w:rsidR="009D2D45">
        <w:t>in het boek ‘Soldaat in Indonesië’</w:t>
      </w:r>
      <w:r w:rsidR="00017DA5">
        <w:t xml:space="preserve"> gegoten</w:t>
      </w:r>
      <w:r w:rsidR="009D2D45">
        <w:t>,</w:t>
      </w:r>
      <w:r>
        <w:t xml:space="preserve"> blijkt dat deze militaire auteurs zelf </w:t>
      </w:r>
      <w:r w:rsidR="00B05A25">
        <w:t>al</w:t>
      </w:r>
      <w:r>
        <w:t xml:space="preserve"> bijna </w:t>
      </w:r>
      <w:r w:rsidR="0091525A">
        <w:t xml:space="preserve">800 </w:t>
      </w:r>
      <w:r>
        <w:t xml:space="preserve">extreme gewelddaden signaleren. Op de hele </w:t>
      </w:r>
      <w:r w:rsidR="009D2D45">
        <w:t xml:space="preserve">toenmalige </w:t>
      </w:r>
      <w:r>
        <w:t xml:space="preserve">krijgsmacht van </w:t>
      </w:r>
      <w:r w:rsidR="00017DA5">
        <w:t>22</w:t>
      </w:r>
      <w:r>
        <w:t>0.000 man geëxtrapoleerd betekent deze ratio –</w:t>
      </w:r>
      <w:r w:rsidR="00C92563">
        <w:t xml:space="preserve"> </w:t>
      </w:r>
      <w:r>
        <w:t xml:space="preserve">terughoudend gerekend – dat </w:t>
      </w:r>
      <w:r w:rsidR="00DB5057">
        <w:t xml:space="preserve">het </w:t>
      </w:r>
      <w:r w:rsidR="0091525A">
        <w:t xml:space="preserve">aantal </w:t>
      </w:r>
      <w:r w:rsidR="00DB5057">
        <w:t xml:space="preserve">eerder in de </w:t>
      </w:r>
      <w:r w:rsidR="0091525A">
        <w:t>orde van de tienduizenden</w:t>
      </w:r>
      <w:r w:rsidR="00DB5057">
        <w:t xml:space="preserve"> dan duizenden valt</w:t>
      </w:r>
      <w:r>
        <w:t xml:space="preserve">: </w:t>
      </w:r>
      <w:r w:rsidR="00017DA5">
        <w:t xml:space="preserve">dus </w:t>
      </w:r>
      <w:r>
        <w:t xml:space="preserve">veel meer dan </w:t>
      </w:r>
      <w:r w:rsidR="00017DA5">
        <w:t xml:space="preserve">slechts </w:t>
      </w:r>
      <w:r>
        <w:t>een incidenteel verschijnsel.</w:t>
      </w:r>
    </w:p>
    <w:p w:rsidR="000869A2" w:rsidP="000869A2" w:rsidRDefault="000869A2" w14:paraId="16A8F7CC" w14:textId="2670E300">
      <w:r>
        <w:t xml:space="preserve">Los van </w:t>
      </w:r>
      <w:r w:rsidR="009452BF">
        <w:t>deze onderbouwing</w:t>
      </w:r>
      <w:r>
        <w:t xml:space="preserve"> uit de </w:t>
      </w:r>
      <w:r w:rsidR="00017DA5">
        <w:t xml:space="preserve">academische en </w:t>
      </w:r>
      <w:r>
        <w:t xml:space="preserve">militaire pen is in de archieven </w:t>
      </w:r>
      <w:r w:rsidR="00F16716">
        <w:t xml:space="preserve">ook nog eens </w:t>
      </w:r>
      <w:r>
        <w:t>een waslijst aan eigentijdse berichten en klachten over Nederlands extreem geweld geboekstaafd</w:t>
      </w:r>
      <w:r w:rsidR="001A372A">
        <w:t>. Dergelijke aantijgingen zijn</w:t>
      </w:r>
      <w:r>
        <w:t xml:space="preserve"> afkomstig van </w:t>
      </w:r>
      <w:r w:rsidR="00A9503F">
        <w:t xml:space="preserve">onder meer </w:t>
      </w:r>
      <w:r>
        <w:t>Nederlandse bestuurders, Indonesische bestuurders in Nederlandse dienst, Nederlandse aalmoezeniers en legerpredikanten, Kamerleden, Chinese consuls</w:t>
      </w:r>
      <w:r w:rsidR="00554E80">
        <w:t xml:space="preserve"> en belangenorganisaties</w:t>
      </w:r>
      <w:r>
        <w:t xml:space="preserve">, het Internationale Rode Kruis evenals Britse civiele én militaire autoriteiten. Daar bovenop komen </w:t>
      </w:r>
      <w:r w:rsidR="001A372A">
        <w:t xml:space="preserve">de </w:t>
      </w:r>
      <w:r>
        <w:t xml:space="preserve">klachten van Nederlandse juridische autoriteiten, politiefunctionarissen, </w:t>
      </w:r>
      <w:r w:rsidR="00017DA5">
        <w:t xml:space="preserve">militaire klokkenluiders, </w:t>
      </w:r>
      <w:r w:rsidR="00DB5057">
        <w:t xml:space="preserve">journalisten, </w:t>
      </w:r>
      <w:r>
        <w:t xml:space="preserve">VN-onderzoek – en </w:t>
      </w:r>
      <w:r w:rsidR="009D2D45">
        <w:t xml:space="preserve">allerhande </w:t>
      </w:r>
      <w:r>
        <w:t xml:space="preserve">Indonesische bronnen en literatuur. Daarnaast zijn er nog </w:t>
      </w:r>
      <w:r w:rsidR="009D2D45">
        <w:t>talrijke</w:t>
      </w:r>
      <w:r>
        <w:t xml:space="preserve"> onthullende krantenartikelen, brievencollecties en </w:t>
      </w:r>
      <w:r w:rsidRPr="004E0464">
        <w:rPr>
          <w:i/>
        </w:rPr>
        <w:t>oral history</w:t>
      </w:r>
      <w:r w:rsidR="009D2D45">
        <w:t xml:space="preserve">-interviewcollecties </w:t>
      </w:r>
      <w:r>
        <w:t>met mil</w:t>
      </w:r>
      <w:r w:rsidR="009D2D45">
        <w:t>itairen, burgers en bestuurders. O</w:t>
      </w:r>
      <w:r>
        <w:t xml:space="preserve">ok nieuw aangeboorde bronnen als interviews met </w:t>
      </w:r>
      <w:r w:rsidR="009D2D45">
        <w:t xml:space="preserve">Nederlandse en </w:t>
      </w:r>
      <w:r>
        <w:t xml:space="preserve">Indonesische getuigen en nabestaanden </w:t>
      </w:r>
      <w:r w:rsidR="009D2D45">
        <w:t xml:space="preserve">leveren </w:t>
      </w:r>
      <w:r>
        <w:t xml:space="preserve">onthullende informatie op. </w:t>
      </w:r>
      <w:r w:rsidR="00362918">
        <w:t xml:space="preserve">Afgezien van het hoge aantal meldingen over extreem geweld in dit bronnenmateriaal </w:t>
      </w:r>
      <w:r w:rsidR="0031006E">
        <w:t xml:space="preserve">is het ook goed </w:t>
      </w:r>
      <w:r w:rsidR="00A9503F">
        <w:t xml:space="preserve">erop </w:t>
      </w:r>
      <w:r w:rsidR="0031006E">
        <w:t xml:space="preserve">te </w:t>
      </w:r>
      <w:r w:rsidR="00A9503F">
        <w:t xml:space="preserve">wijzen </w:t>
      </w:r>
      <w:r w:rsidR="00362918">
        <w:t xml:space="preserve">dat </w:t>
      </w:r>
      <w:r w:rsidR="0031006E">
        <w:t>deze stemmen</w:t>
      </w:r>
      <w:r w:rsidR="00362918">
        <w:t xml:space="preserve"> veelal </w:t>
      </w:r>
      <w:r w:rsidR="00640CFB">
        <w:t xml:space="preserve">niet zozeer losse incidenten noemen maar </w:t>
      </w:r>
      <w:r w:rsidR="00362918">
        <w:t>van terugkerende verschijnselen dan wel patronen gewag maken.</w:t>
      </w:r>
    </w:p>
    <w:p w:rsidR="000869A2" w:rsidP="000869A2" w:rsidRDefault="000869A2" w14:paraId="6B3706F4" w14:textId="6D6947EB">
      <w:r>
        <w:t xml:space="preserve">Om nog drie specifieke </w:t>
      </w:r>
      <w:r w:rsidR="00017DA5">
        <w:t>‘archief</w:t>
      </w:r>
      <w:r>
        <w:t>voorbeelden</w:t>
      </w:r>
      <w:r w:rsidR="00017DA5">
        <w:t>’</w:t>
      </w:r>
      <w:r>
        <w:t xml:space="preserve"> te noemen: ook het omvangrijke archief van de onderzoekscommissie Van Rij en Stam verduidelijkt dat extreem geweld structureel was. </w:t>
      </w:r>
      <w:r w:rsidR="00017DA5">
        <w:t>Eind</w:t>
      </w:r>
      <w:r>
        <w:t xml:space="preserve"> 1949 onderzochten zij bijvoorbeeld uitvoerig een langdurige liquidatiereeks bij het vliegveld Cililitan</w:t>
      </w:r>
      <w:r w:rsidR="00F16716">
        <w:t xml:space="preserve"> in West-Java</w:t>
      </w:r>
      <w:r>
        <w:t xml:space="preserve">, waarbij vele militaire </w:t>
      </w:r>
      <w:r w:rsidR="00F16716">
        <w:t>é</w:t>
      </w:r>
      <w:r>
        <w:t xml:space="preserve">n burgerlijke instanties waren betrokken. Hoofdreden om juist deze casus onder de loep te nemen was dat </w:t>
      </w:r>
      <w:r w:rsidR="00B05A25">
        <w:t>deze juristen</w:t>
      </w:r>
      <w:r w:rsidR="00F16716">
        <w:t xml:space="preserve"> het </w:t>
      </w:r>
      <w:r w:rsidR="0031006E">
        <w:t>éé</w:t>
      </w:r>
      <w:r w:rsidR="00F16716">
        <w:t>n van de vele typische moordpartijen achtten</w:t>
      </w:r>
      <w:r>
        <w:t xml:space="preserve"> d</w:t>
      </w:r>
      <w:r w:rsidR="00F16716">
        <w:t>ie</w:t>
      </w:r>
      <w:r>
        <w:t xml:space="preserve"> in de doofpot wa</w:t>
      </w:r>
      <w:r w:rsidR="00F16716">
        <w:t>ren</w:t>
      </w:r>
      <w:r>
        <w:t xml:space="preserve"> gestopt. </w:t>
      </w:r>
      <w:r w:rsidR="00615F75">
        <w:t>D</w:t>
      </w:r>
      <w:r>
        <w:t xml:space="preserve">e analyse van de bijna 900 brieven die de VARA in 1969 als reactie op het opzienbarende televisieoptreden van </w:t>
      </w:r>
      <w:r w:rsidR="00615F75">
        <w:t xml:space="preserve">klokkenluider Joop </w:t>
      </w:r>
      <w:r>
        <w:t>Hueting ontving</w:t>
      </w:r>
      <w:r w:rsidR="00201D2A">
        <w:t>,</w:t>
      </w:r>
      <w:r>
        <w:t xml:space="preserve"> maken </w:t>
      </w:r>
      <w:r w:rsidR="00017DA5">
        <w:t xml:space="preserve">eveneens </w:t>
      </w:r>
      <w:r>
        <w:t xml:space="preserve">duidelijk dat extreem geweld op grote schaal voorkwam. </w:t>
      </w:r>
      <w:r w:rsidR="00201D2A">
        <w:t>V</w:t>
      </w:r>
      <w:r>
        <w:t xml:space="preserve">an de circa 80 bestuurders die Govert Zijlmans in 1977 </w:t>
      </w:r>
      <w:r w:rsidR="00615F75">
        <w:t xml:space="preserve">voor zijn proefschrift </w:t>
      </w:r>
      <w:r w:rsidR="00017DA5">
        <w:t xml:space="preserve">over het Binnenlands Bestuur </w:t>
      </w:r>
      <w:r>
        <w:t>interviewde</w:t>
      </w:r>
      <w:r w:rsidR="00F16716">
        <w:t>,</w:t>
      </w:r>
      <w:r>
        <w:t xml:space="preserve"> vertelde maar liefst een kwart extreem Nederlands militair geweld </w:t>
      </w:r>
      <w:r w:rsidR="0091525A">
        <w:t xml:space="preserve">te </w:t>
      </w:r>
      <w:r w:rsidR="00DB5057">
        <w:t xml:space="preserve">hebben </w:t>
      </w:r>
      <w:r w:rsidR="00197FEA">
        <w:t>waargenomen</w:t>
      </w:r>
      <w:r>
        <w:t xml:space="preserve">. </w:t>
      </w:r>
    </w:p>
    <w:p w:rsidR="000869A2" w:rsidP="000869A2" w:rsidRDefault="000869A2" w14:paraId="3912A12C" w14:textId="77777777">
      <w:r>
        <w:t xml:space="preserve">Niet alleen de analyse van de inhoud en het aantal meldingen, maar ook van het specifieke taalgebruik dat in sommige – </w:t>
      </w:r>
      <w:r w:rsidR="00F16716">
        <w:t xml:space="preserve">zowel </w:t>
      </w:r>
      <w:r>
        <w:t xml:space="preserve">ambtelijke </w:t>
      </w:r>
      <w:r w:rsidR="00F16716">
        <w:t>als</w:t>
      </w:r>
      <w:r>
        <w:t xml:space="preserve"> particuliere – bronnen naar voren komt verduidelijkt dat extreem geweld structureel was. In de bronnen wordt bijvoorb</w:t>
      </w:r>
      <w:r w:rsidR="00F16716">
        <w:t xml:space="preserve">eeld </w:t>
      </w:r>
      <w:r w:rsidR="00483456">
        <w:t xml:space="preserve">geregeld </w:t>
      </w:r>
      <w:r w:rsidR="00F16716">
        <w:t>gerept over ‘kopschotten’,</w:t>
      </w:r>
      <w:r>
        <w:t xml:space="preserve"> ‘de kogel (of een nekschot) geven’ en ‘in de kali [rivier] dumpen’ van gevangenen: cynische bewoordingen die routine suggereren. Ook specifieke codezinnetjes als </w:t>
      </w:r>
      <w:r w:rsidR="00B05A25">
        <w:t xml:space="preserve">even </w:t>
      </w:r>
      <w:r>
        <w:t xml:space="preserve">met </w:t>
      </w:r>
      <w:r w:rsidR="00832A0E">
        <w:t xml:space="preserve">Indonesische </w:t>
      </w:r>
      <w:r>
        <w:t xml:space="preserve">gevangenen gaan ‘wandelen’ of </w:t>
      </w:r>
      <w:r w:rsidR="00832A0E">
        <w:t>ze</w:t>
      </w:r>
      <w:r>
        <w:t xml:space="preserve"> ‘effe laten pissen’ waren </w:t>
      </w:r>
      <w:r w:rsidR="00615F75">
        <w:t xml:space="preserve">in de krijgsmacht </w:t>
      </w:r>
      <w:r>
        <w:t>alom bekende uitdrukkingen, in dit geval voor executies zonder proces. Voor brandstichting, plundering en marteling bestonden vergelijkbare code</w:t>
      </w:r>
      <w:r w:rsidR="00F16716">
        <w:t>s</w:t>
      </w:r>
      <w:r>
        <w:t xml:space="preserve">, deels voortvloeiend uit de KNIL-traditie van extreem gewelddadig optreden. Voorts waren er standaarduitdrukkingen als ‘op de vlucht neergelegd’ of ‘tijdens actie gedood’; termen waarmee extreem geweld en/of het maken van burgerslachtoffers, zo was ook op hoger </w:t>
      </w:r>
      <w:r w:rsidR="00483456">
        <w:t xml:space="preserve">militair en ambtelijk niveau </w:t>
      </w:r>
      <w:r>
        <w:t xml:space="preserve">bekend, in de rapportage </w:t>
      </w:r>
      <w:r w:rsidR="00832A0E">
        <w:t xml:space="preserve">geregeld </w:t>
      </w:r>
      <w:r>
        <w:t xml:space="preserve">werd verhuld. </w:t>
      </w:r>
      <w:r>
        <w:lastRenderedPageBreak/>
        <w:t xml:space="preserve">Meldingen van officieren van justitie dat sommige </w:t>
      </w:r>
      <w:r w:rsidR="00615F75">
        <w:t xml:space="preserve">Nederlandse </w:t>
      </w:r>
      <w:r>
        <w:t>eenheden helemaal geen gevangenen maakten</w:t>
      </w:r>
      <w:r w:rsidR="00483456">
        <w:t>,</w:t>
      </w:r>
      <w:r>
        <w:t xml:space="preserve"> vormen eveneens indicaties voor wijdverbreid extreem geweld. Ook meldingen over kwalijke reputaties van sommige militairen alsmede berichten over </w:t>
      </w:r>
      <w:r w:rsidR="000B55DA">
        <w:t xml:space="preserve">toenemende </w:t>
      </w:r>
      <w:r>
        <w:t>afstomping, verharding en onverschilligheid wijzen in d</w:t>
      </w:r>
      <w:r w:rsidR="00615F75">
        <w:t>ezelfde</w:t>
      </w:r>
      <w:r>
        <w:t xml:space="preserve"> richting.</w:t>
      </w:r>
    </w:p>
    <w:p w:rsidR="000869A2" w:rsidP="000869A2" w:rsidRDefault="000869A2" w14:paraId="1ABDE96E" w14:textId="3829285B">
      <w:pPr>
        <w:autoSpaceDE w:val="0"/>
        <w:autoSpaceDN w:val="0"/>
        <w:adjustRightInd w:val="0"/>
        <w:spacing w:after="0" w:line="276" w:lineRule="auto"/>
      </w:pPr>
      <w:r>
        <w:t>Veelzeggend zijn ook voorbeelden van militairen die hun eerste brandstichting nog uitvoerig in hun dagboeken beschrijven. De volgende brandstichtingen en ander extreem geweld dat ze meema</w:t>
      </w:r>
      <w:r w:rsidR="00AC1822">
        <w:t>akten</w:t>
      </w:r>
      <w:r>
        <w:t xml:space="preserve"> transforme</w:t>
      </w:r>
      <w:r w:rsidR="00E570E7">
        <w:t>ren</w:t>
      </w:r>
      <w:r>
        <w:t xml:space="preserve"> veelal snel tot </w:t>
      </w:r>
      <w:r w:rsidR="00AC1822">
        <w:t xml:space="preserve">beknopte </w:t>
      </w:r>
      <w:r>
        <w:t xml:space="preserve">routinemeldingen. Hoe achteloos en cynisch moord en brandstichting soms </w:t>
      </w:r>
      <w:r w:rsidR="00615F75">
        <w:t xml:space="preserve">in egodocumenten </w:t>
      </w:r>
      <w:r>
        <w:t>word</w:t>
      </w:r>
      <w:r w:rsidR="00483456">
        <w:t>en</w:t>
      </w:r>
      <w:r>
        <w:t xml:space="preserve"> gemeld</w:t>
      </w:r>
      <w:r w:rsidR="00483456">
        <w:t>,</w:t>
      </w:r>
      <w:r>
        <w:t xml:space="preserve"> verduidelijkt </w:t>
      </w:r>
      <w:r w:rsidR="00483456">
        <w:t xml:space="preserve">de </w:t>
      </w:r>
      <w:r>
        <w:t xml:space="preserve">volgende passage uit een aan ouders gerichte soldatenbrief </w:t>
      </w:r>
      <w:r w:rsidR="00483456">
        <w:t xml:space="preserve">uit </w:t>
      </w:r>
      <w:r>
        <w:t>1949</w:t>
      </w:r>
      <w:r w:rsidR="00832A0E">
        <w:t>,</w:t>
      </w:r>
      <w:r w:rsidR="00AC1822">
        <w:t xml:space="preserve"> die </w:t>
      </w:r>
      <w:r w:rsidR="00483456">
        <w:t xml:space="preserve">aan het oog van </w:t>
      </w:r>
      <w:r w:rsidR="00AC1822">
        <w:t xml:space="preserve">de censuur </w:t>
      </w:r>
      <w:r w:rsidR="00483456">
        <w:t>was ontsnapt</w:t>
      </w:r>
      <w:r>
        <w:t>: ‘</w:t>
      </w:r>
      <w:r w:rsidRPr="00BA7234">
        <w:t xml:space="preserve">En nou gaat deze jongen vanavond weer mee, ploppertjes </w:t>
      </w:r>
      <w:r w:rsidR="00615F75">
        <w:t xml:space="preserve">[Indonesische strijders] </w:t>
      </w:r>
      <w:r w:rsidRPr="00BA7234">
        <w:t>opspo</w:t>
      </w:r>
      <w:r>
        <w:t xml:space="preserve">ren in het donker en ze even om </w:t>
      </w:r>
      <w:r w:rsidRPr="00BA7234">
        <w:t xml:space="preserve">zeep helpen. </w:t>
      </w:r>
      <w:r w:rsidRPr="00CD41F2">
        <w:t>Wij gaan van het s</w:t>
      </w:r>
      <w:r>
        <w:t xml:space="preserve">tandpunt uit, dat de kamponglui </w:t>
      </w:r>
      <w:r w:rsidR="000B55DA">
        <w:t xml:space="preserve">[burgers] </w:t>
      </w:r>
      <w:r w:rsidRPr="00CD41F2">
        <w:t>absoluut moeten afweten als er een bom gelegd is. Dus hebben w</w:t>
      </w:r>
      <w:r>
        <w:t xml:space="preserve">e weer eenige huizen in de hens </w:t>
      </w:r>
      <w:r w:rsidRPr="00CD41F2">
        <w:t>gestoken en kerels ge-kopschot. Je kunt toch niet zien of het een plopper is of een bo</w:t>
      </w:r>
      <w:r w:rsidR="00615F75">
        <w:t>er</w:t>
      </w:r>
      <w:r w:rsidRPr="00CD41F2">
        <w:t>.</w:t>
      </w:r>
      <w:r>
        <w:t xml:space="preserve">’ Een ander </w:t>
      </w:r>
      <w:r w:rsidR="00615F75">
        <w:t xml:space="preserve">zeer </w:t>
      </w:r>
      <w:r>
        <w:t xml:space="preserve">opvallend semantisch aspect is dat Nederlandse militairen hun eigen geweldpleging – of dat van andere eenheden – </w:t>
      </w:r>
      <w:r w:rsidR="00615F75">
        <w:t xml:space="preserve">in egodocumenten </w:t>
      </w:r>
      <w:r w:rsidR="00AC1822">
        <w:t xml:space="preserve">zelf </w:t>
      </w:r>
      <w:r>
        <w:t xml:space="preserve">geregeld met Duitse en Japanse wanpraktijken vergelijken: destijds het ‘ergste’ referentiekader. Tenslotte valt </w:t>
      </w:r>
      <w:r w:rsidR="00615F75">
        <w:t xml:space="preserve">in semantisch opzicht </w:t>
      </w:r>
      <w:r>
        <w:t xml:space="preserve">op dat ‘de’ Indonesiër, in lijn met de officiële voorlichting en </w:t>
      </w:r>
      <w:r w:rsidR="00832A0E">
        <w:t xml:space="preserve">gangbare </w:t>
      </w:r>
      <w:r>
        <w:t xml:space="preserve">minachtende oriëntalistische denkbeelden over ‘de Oosterling’, </w:t>
      </w:r>
      <w:r w:rsidR="00DB5057">
        <w:t xml:space="preserve">zeer vaak </w:t>
      </w:r>
      <w:r>
        <w:t>tot ‘rampokker’, ‘terrorist’, ‘oproerkraaier’ of ‘extremist’ werd gecriminaliseerd.</w:t>
      </w:r>
    </w:p>
    <w:p w:rsidR="000869A2" w:rsidP="000869A2" w:rsidRDefault="000869A2" w14:paraId="02B0EFA4" w14:textId="77777777">
      <w:pPr>
        <w:autoSpaceDE w:val="0"/>
        <w:autoSpaceDN w:val="0"/>
        <w:adjustRightInd w:val="0"/>
        <w:spacing w:after="0" w:line="276" w:lineRule="auto"/>
      </w:pPr>
    </w:p>
    <w:p w:rsidR="002C2485" w:rsidP="000869A2" w:rsidRDefault="000869A2" w14:paraId="58E60F6A" w14:textId="77777777">
      <w:r>
        <w:t xml:space="preserve">Een andere indicatie voor structureel extreem geweld is dat vrijwel iedere steen die </w:t>
      </w:r>
      <w:r w:rsidR="00AC1822">
        <w:t>de ODGOI-</w:t>
      </w:r>
      <w:r>
        <w:t xml:space="preserve">onderzoekers </w:t>
      </w:r>
      <w:r w:rsidR="00AC1822">
        <w:t xml:space="preserve">of andere historici </w:t>
      </w:r>
      <w:r w:rsidR="00D96860">
        <w:t xml:space="preserve">in de laatste jaren </w:t>
      </w:r>
      <w:r>
        <w:t>omdraai</w:t>
      </w:r>
      <w:r w:rsidR="00AC1822">
        <w:t>d</w:t>
      </w:r>
      <w:r>
        <w:t>en voor meer onthullingen zorg</w:t>
      </w:r>
      <w:r w:rsidR="00E570E7">
        <w:t>d</w:t>
      </w:r>
      <w:r>
        <w:t xml:space="preserve">en. Zo onderzocht </w:t>
      </w:r>
      <w:r w:rsidR="00D96860">
        <w:t xml:space="preserve">een </w:t>
      </w:r>
      <w:r w:rsidR="00E570E7">
        <w:t xml:space="preserve">Defensity College </w:t>
      </w:r>
      <w:r w:rsidR="00D96860">
        <w:t>student voor zijn masterscriptie</w:t>
      </w:r>
      <w:r>
        <w:t xml:space="preserve"> het optreden van het KL-bataljon 3-9 RI, bekend voor zijn noodlottig optreden bij de massamoord in </w:t>
      </w:r>
      <w:r w:rsidR="00AC1822">
        <w:t xml:space="preserve">het West-Javaanse dorp </w:t>
      </w:r>
      <w:r>
        <w:t>Rawagede</w:t>
      </w:r>
      <w:r w:rsidR="00E570E7">
        <w:t xml:space="preserve"> (het huidige </w:t>
      </w:r>
      <w:r w:rsidR="00AC1822">
        <w:t>Balongsari</w:t>
      </w:r>
      <w:r w:rsidR="00E570E7">
        <w:t>)</w:t>
      </w:r>
      <w:r w:rsidR="00AC1822">
        <w:t xml:space="preserve"> eind </w:t>
      </w:r>
      <w:r>
        <w:t xml:space="preserve">1947. </w:t>
      </w:r>
      <w:r w:rsidR="00AC1822">
        <w:t>Daaruit blijkt</w:t>
      </w:r>
      <w:r>
        <w:t xml:space="preserve"> dat </w:t>
      </w:r>
      <w:r w:rsidR="00AC1822">
        <w:t>‘</w:t>
      </w:r>
      <w:r>
        <w:t>Rawagede</w:t>
      </w:r>
      <w:r w:rsidR="00AC1822">
        <w:t>’</w:t>
      </w:r>
      <w:r>
        <w:t xml:space="preserve"> weliswaar wat het hoge aantal Indonesische slachtoffers betreft</w:t>
      </w:r>
      <w:r w:rsidR="00D96860">
        <w:t xml:space="preserve"> uitzonderlijk was</w:t>
      </w:r>
      <w:r>
        <w:t xml:space="preserve">, maar dat extreem geweld </w:t>
      </w:r>
      <w:r w:rsidRPr="003D0809">
        <w:rPr>
          <w:i/>
        </w:rPr>
        <w:t>an sich</w:t>
      </w:r>
      <w:r>
        <w:t xml:space="preserve"> </w:t>
      </w:r>
      <w:r w:rsidR="00AC1822">
        <w:t xml:space="preserve">juist </w:t>
      </w:r>
      <w:r>
        <w:t>een patroon bij 3-9 RI vormde. Een ander</w:t>
      </w:r>
      <w:r w:rsidR="00842173">
        <w:t>, ook voor verhulling</w:t>
      </w:r>
      <w:r>
        <w:t xml:space="preserve"> illustratief voorbeeld geeft majoor C.J.J. </w:t>
      </w:r>
      <w:r w:rsidR="00AC1822">
        <w:t>v</w:t>
      </w:r>
      <w:r>
        <w:t>an der Heijden, compagniescommandant van 3-14 RI. In een persoonlijke brief aan zijn bataljonscommandant meldde Van der Heijden dat de succesformule van 3-14 RI een ‘meedogenloos optreden’ was. ‘Natuurlijk’ hadden zijn mannen ‘er de schrik in [geja</w:t>
      </w:r>
      <w:r w:rsidR="00AC1822">
        <w:t>agd] op een geweldige manier’</w:t>
      </w:r>
      <w:r>
        <w:t>, hoewel het</w:t>
      </w:r>
      <w:r w:rsidR="00AC1822">
        <w:t xml:space="preserve"> exemplarische geweld</w:t>
      </w:r>
      <w:r>
        <w:t xml:space="preserve"> ‘niet voor publicatie geschikt’ was. </w:t>
      </w:r>
      <w:r w:rsidR="00E570E7">
        <w:t xml:space="preserve">Tekenend is ook de onthulling van compagniescommandant J. Bulthuis, die in 1969 in een krant </w:t>
      </w:r>
      <w:r w:rsidR="000B55DA">
        <w:t xml:space="preserve">gedetailleerd </w:t>
      </w:r>
      <w:r w:rsidR="00842173">
        <w:t>toelichtte</w:t>
      </w:r>
      <w:r w:rsidR="00E570E7">
        <w:t xml:space="preserve"> hoe alleen zijn compagnie al ruim honderd gevangenen had ‘opgeruimd’. Volgens Bulthuis werden deze moorden </w:t>
      </w:r>
      <w:r w:rsidR="00842173">
        <w:t xml:space="preserve">in rapporten </w:t>
      </w:r>
      <w:r w:rsidR="00E570E7">
        <w:t xml:space="preserve">als ‘op de vlucht neergeschoten’ verdonkermaand. </w:t>
      </w:r>
    </w:p>
    <w:p w:rsidR="000869A2" w:rsidP="000869A2" w:rsidRDefault="000869A2" w14:paraId="0CEA2F21" w14:textId="672FE463">
      <w:r>
        <w:t>In het beeld van structureel extreem geweld past ook dat legercommandant Simon Spoor</w:t>
      </w:r>
      <w:r w:rsidR="00F93ED9">
        <w:t xml:space="preserve">, die onder de streep naliet strafrechtelijk of anderszins hard </w:t>
      </w:r>
      <w:r w:rsidR="00197FEA">
        <w:t xml:space="preserve">en/of consequent </w:t>
      </w:r>
      <w:r w:rsidR="00F93ED9">
        <w:t>in te grijpen,</w:t>
      </w:r>
      <w:r>
        <w:t xml:space="preserve"> zich </w:t>
      </w:r>
      <w:r w:rsidR="00AC1822">
        <w:t xml:space="preserve">van begin 1946 tot zijn overlijden in </w:t>
      </w:r>
      <w:r w:rsidR="00E570E7">
        <w:t xml:space="preserve">mei </w:t>
      </w:r>
      <w:r w:rsidR="00AC1822">
        <w:t xml:space="preserve">1949 </w:t>
      </w:r>
      <w:r>
        <w:t xml:space="preserve">telkens weer genoodzaakt zag </w:t>
      </w:r>
      <w:r w:rsidR="00F93ED9">
        <w:t>allerhande</w:t>
      </w:r>
      <w:r>
        <w:t xml:space="preserve"> vermaningen en dagorders </w:t>
      </w:r>
      <w:r w:rsidR="00F93ED9">
        <w:t xml:space="preserve">aan zijn troepen te richten, die </w:t>
      </w:r>
      <w:r w:rsidR="00197FEA">
        <w:t>hen tot meer</w:t>
      </w:r>
      <w:r w:rsidR="00F93ED9">
        <w:t xml:space="preserve"> humanitair optreden </w:t>
      </w:r>
      <w:r w:rsidR="00197FEA">
        <w:t>moesten bewegen</w:t>
      </w:r>
      <w:r>
        <w:t>.</w:t>
      </w:r>
      <w:r w:rsidR="002C2485">
        <w:t xml:space="preserve"> </w:t>
      </w:r>
      <w:r>
        <w:t xml:space="preserve">Een andere aanwijzing voor veelvuldig voorkomend extreem geweld is het </w:t>
      </w:r>
      <w:r w:rsidR="00D96860">
        <w:t xml:space="preserve">mede door de guerrilla-context ingegeven </w:t>
      </w:r>
      <w:r>
        <w:t xml:space="preserve">bevel te ‘schieten op alles wat beweegt’ of ‘eerst schieten dan vragen’. </w:t>
      </w:r>
      <w:r w:rsidR="002C2485">
        <w:t>Tekenend is ook het geval</w:t>
      </w:r>
      <w:r>
        <w:t xml:space="preserve"> waarin een aalmoezenier, die notabene als morele autoriteit </w:t>
      </w:r>
      <w:r w:rsidR="00DB5057">
        <w:t xml:space="preserve">moest </w:t>
      </w:r>
      <w:r>
        <w:t>g</w:t>
      </w:r>
      <w:r w:rsidR="00DB5057">
        <w:t>e</w:t>
      </w:r>
      <w:r>
        <w:t>ld</w:t>
      </w:r>
      <w:r w:rsidR="00E87733">
        <w:t>en</w:t>
      </w:r>
      <w:r>
        <w:t xml:space="preserve">, de uitspraak deed: ‘schiet ze [de Indonesiërs] allemaal maar kapot.’ In een enkel geval zijn vergelijkbare adviezen </w:t>
      </w:r>
      <w:r w:rsidR="00197FEA">
        <w:t xml:space="preserve">dan wel orders </w:t>
      </w:r>
      <w:r>
        <w:t xml:space="preserve">zelfs in officiële </w:t>
      </w:r>
      <w:r w:rsidR="00197FEA">
        <w:t xml:space="preserve">militaire rapporten </w:t>
      </w:r>
      <w:r>
        <w:t>bewaard gebleven. Zo gaf de chef-staf van de V-brigade, luitenant-kolonel D. Hu</w:t>
      </w:r>
      <w:r w:rsidR="008A4585">
        <w:t>i</w:t>
      </w:r>
      <w:r>
        <w:t xml:space="preserve">ting, zijn troepen op 3 november 1947, een dag voor een grote actie in het regentschap Banyumas (Midden-Java), het nietsontziende bevel ‘elken volwassen, ook zich slechts enigszins betrouwbaar zich voordoende Indonesiër, neer te leggen.’ </w:t>
      </w:r>
      <w:r w:rsidR="002C2485">
        <w:t xml:space="preserve">Dit opmerkelijke </w:t>
      </w:r>
      <w:r w:rsidR="00E87733">
        <w:t xml:space="preserve">en tot </w:t>
      </w:r>
      <w:r w:rsidR="00E87733">
        <w:lastRenderedPageBreak/>
        <w:t xml:space="preserve">dusver onbekende </w:t>
      </w:r>
      <w:r w:rsidR="002C2485">
        <w:t xml:space="preserve">bevel kreeg ODGOI overigens </w:t>
      </w:r>
      <w:r w:rsidR="000B55DA">
        <w:t xml:space="preserve">van een </w:t>
      </w:r>
      <w:r w:rsidR="00197FEA">
        <w:t xml:space="preserve">nabestaande van een Indiëveteraan </w:t>
      </w:r>
      <w:r w:rsidR="0080717B">
        <w:t>opgestuurd die</w:t>
      </w:r>
      <w:r w:rsidR="002C2485">
        <w:t xml:space="preserve"> de presentatie van de onderzoeksresultaten </w:t>
      </w:r>
      <w:r w:rsidR="000B55DA">
        <w:t xml:space="preserve">op 17 februari </w:t>
      </w:r>
      <w:r w:rsidR="0080717B">
        <w:t>had ge</w:t>
      </w:r>
      <w:r w:rsidR="001A372A">
        <w:t>volgd</w:t>
      </w:r>
      <w:r w:rsidR="002C2485">
        <w:t>.</w:t>
      </w:r>
    </w:p>
    <w:p w:rsidR="000869A2" w:rsidP="000869A2" w:rsidRDefault="000869A2" w14:paraId="0F1EB266" w14:textId="3DFB3BA7">
      <w:r>
        <w:t>De oprichting van de zogeheten bijzondere krijgsgerechten</w:t>
      </w:r>
      <w:r w:rsidR="004D6DB0">
        <w:t xml:space="preserve">, </w:t>
      </w:r>
      <w:r w:rsidR="00E567D5">
        <w:t>die Indonesiërs snel konden veroordelen en een inquisitoriaal karakter hadden</w:t>
      </w:r>
      <w:r w:rsidR="004D6DB0">
        <w:t>,</w:t>
      </w:r>
      <w:r>
        <w:t xml:space="preserve"> is een ander (indirect) </w:t>
      </w:r>
      <w:r w:rsidR="00842173">
        <w:t xml:space="preserve">kwalitatief </w:t>
      </w:r>
      <w:r>
        <w:t xml:space="preserve">bewijs dat in ieder geval </w:t>
      </w:r>
      <w:r w:rsidR="00615CD3">
        <w:t xml:space="preserve">het </w:t>
      </w:r>
      <w:r>
        <w:t>execut</w:t>
      </w:r>
      <w:r w:rsidR="00615CD3">
        <w:t>eren</w:t>
      </w:r>
      <w:r>
        <w:t xml:space="preserve"> zonder proces in </w:t>
      </w:r>
      <w:r w:rsidR="00615CD3">
        <w:t xml:space="preserve">de </w:t>
      </w:r>
      <w:r>
        <w:t>Nederlandse gelederen een endemisch verschijnsel was</w:t>
      </w:r>
      <w:r w:rsidR="004564DD">
        <w:t xml:space="preserve"> geworden</w:t>
      </w:r>
      <w:r>
        <w:t xml:space="preserve">. Met deze drastische maatregel </w:t>
      </w:r>
      <w:r w:rsidR="000B55DA">
        <w:t xml:space="preserve">van maart 1948 </w:t>
      </w:r>
      <w:r>
        <w:t>poogden de Nederlanders</w:t>
      </w:r>
      <w:r w:rsidR="00D96860">
        <w:t xml:space="preserve"> </w:t>
      </w:r>
      <w:r>
        <w:t xml:space="preserve">de wijdverbreide </w:t>
      </w:r>
      <w:r w:rsidR="008A4585">
        <w:t xml:space="preserve">en onwettige </w:t>
      </w:r>
      <w:r>
        <w:t xml:space="preserve">eigenrichting van gevangenen in te dammen. Achtergrond van deze moordpartijen was </w:t>
      </w:r>
      <w:r w:rsidR="00E567D5">
        <w:t xml:space="preserve">dat het juridische systeem </w:t>
      </w:r>
      <w:r>
        <w:t xml:space="preserve">als gevolg van veelal willekeurige militaire massa-arrestaties </w:t>
      </w:r>
      <w:r w:rsidR="00E567D5">
        <w:t xml:space="preserve">‘verstopt’ raakte </w:t>
      </w:r>
      <w:r w:rsidR="00010BC2">
        <w:t xml:space="preserve">en de koloniale gevangenissen </w:t>
      </w:r>
      <w:r>
        <w:t>propvol zaten. Zodoende moest een deel van de arrestanten weer worden vrijgelaten. Veel militairen</w:t>
      </w:r>
      <w:r w:rsidR="008A4585">
        <w:t>,</w:t>
      </w:r>
      <w:r>
        <w:t xml:space="preserve"> die gevangenen volgens het boekje wilden ‘inleveren’</w:t>
      </w:r>
      <w:r w:rsidR="008A4585">
        <w:t>,</w:t>
      </w:r>
      <w:r>
        <w:t xml:space="preserve"> pikten dit </w:t>
      </w:r>
      <w:r w:rsidR="008A4585">
        <w:t xml:space="preserve">echter niet en </w:t>
      </w:r>
      <w:r>
        <w:t>losten het ‘gevangenenprobleem’ vervolgens liever ter plekke op: met de kogel. Deze moorden waren mede ingegeven door de vrees anders in een hinderlaag van vrijgelaten gevangenen te geraken. De</w:t>
      </w:r>
      <w:r w:rsidR="00E87733">
        <w:t>ze</w:t>
      </w:r>
      <w:r>
        <w:t xml:space="preserve"> uit de hand gelopen </w:t>
      </w:r>
      <w:r w:rsidR="00A36309">
        <w:t xml:space="preserve">wederrechtelijke </w:t>
      </w:r>
      <w:r>
        <w:t>executies laten tevens zien dat Nederlands extreem geweld niet enkel een optelsom van wilde wraakacties voor Indonesisch geweld was.</w:t>
      </w:r>
    </w:p>
    <w:p w:rsidR="000869A2" w:rsidP="000869A2" w:rsidRDefault="00615CD3" w14:paraId="27AEA961" w14:textId="6B9467EC">
      <w:r>
        <w:t>U</w:t>
      </w:r>
      <w:r w:rsidR="0080717B">
        <w:t>i</w:t>
      </w:r>
      <w:r>
        <w:t xml:space="preserve">teraard </w:t>
      </w:r>
      <w:r w:rsidR="000869A2">
        <w:t xml:space="preserve">vond er interactie met Indonesisch geweld plaats en was een deel van het Nederlandse extreme geweld reactief. Dat neemt echter niet weg dat ook zulk geweld nog steeds verwerpelijk en onrechtmatig </w:t>
      </w:r>
      <w:r w:rsidR="004564DD">
        <w:t>was</w:t>
      </w:r>
      <w:r w:rsidR="000869A2">
        <w:t>. Bovendien stond veel Nederlands extreem geweld</w:t>
      </w:r>
      <w:r w:rsidR="007D2F24">
        <w:t xml:space="preserve"> </w:t>
      </w:r>
      <w:r w:rsidR="000869A2">
        <w:t xml:space="preserve">geheel op zichzelf. Wat reactief geweld betreft mag bovendien niet ongenoemd blijven dat er legio Nederlandse overreacties hebben plaatsgevonden. Deze </w:t>
      </w:r>
      <w:r w:rsidR="004564DD">
        <w:t xml:space="preserve">ontsporingen </w:t>
      </w:r>
      <w:r w:rsidR="000869A2">
        <w:t xml:space="preserve">in het kader van collectieve bestraffing </w:t>
      </w:r>
      <w:r w:rsidR="00842173">
        <w:t xml:space="preserve">richtten zich </w:t>
      </w:r>
      <w:r w:rsidR="00E87733">
        <w:t xml:space="preserve">ook nog eens </w:t>
      </w:r>
      <w:r w:rsidR="000869A2">
        <w:t xml:space="preserve">vaak tegen onschuldige burgers. Voor het kappen van bomen als obstakel voor Nederlandse troepen beschoot een pantserwagen bijvoorbeeld een kampong met 30mm snelvuur, schreef een pelotonscommandant ontdaan in zijn dagboek. Een ander voorbeeld voor een overreactie is het relaas van klokkenluider Louis Sinner. Deze veteraan beschreef hoe een truck met Nederlandse militairen </w:t>
      </w:r>
      <w:r w:rsidR="00860906">
        <w:t xml:space="preserve">op een zondag </w:t>
      </w:r>
      <w:r w:rsidR="000869A2">
        <w:t xml:space="preserve">in 1948 naar een kerkdienst reed en </w:t>
      </w:r>
      <w:r w:rsidR="00842173">
        <w:t>éé</w:t>
      </w:r>
      <w:r w:rsidR="000869A2">
        <w:t xml:space="preserve">n van de soldaten een dodelijk schot </w:t>
      </w:r>
      <w:r w:rsidR="00860906">
        <w:t xml:space="preserve">van een Indonesische scherpschutter </w:t>
      </w:r>
      <w:r w:rsidR="000869A2">
        <w:t>door het hoofd kreeg. ‘De commandant (…) nam stafkaart en passer, prikte de punt van de passer op de coördinaten van de beschieting, trok een cirkel en drie compagnieën [circa 450 man] maakten van alles wat binnen die cirkel lag een Sodom en Gomorra. Wat daar gebeurde was pure wraak, vergelding en erger dan Putten.’</w:t>
      </w:r>
      <w:r w:rsidR="00860906">
        <w:t xml:space="preserve"> </w:t>
      </w:r>
    </w:p>
    <w:p w:rsidR="000869A2" w:rsidP="000869A2" w:rsidRDefault="000869A2" w14:paraId="72A4BC29" w14:textId="72854A25">
      <w:r>
        <w:t xml:space="preserve">Wat </w:t>
      </w:r>
      <w:r w:rsidR="008A4585">
        <w:t xml:space="preserve">de discussie over </w:t>
      </w:r>
      <w:r w:rsidR="00C353FB">
        <w:t>de schaal</w:t>
      </w:r>
      <w:r>
        <w:t xml:space="preserve"> betreft mag tevens niet worden vergeten dat er – door de krijgsmacht – systematisch verhulling heeft plaatsgevonden, wat de exacte kwantificering van extreem geweld onmogelijk maakt. De verhulling kende vele gedaantes zoals onderrapportage, verhullend taalgebruik, het doelbewuste omzeilen van </w:t>
      </w:r>
      <w:r w:rsidR="00885D9E">
        <w:t xml:space="preserve">de </w:t>
      </w:r>
      <w:r w:rsidR="007D2F24">
        <w:t>als pottenkijkers beschouwde militaire justitie</w:t>
      </w:r>
      <w:r>
        <w:t xml:space="preserve">, </w:t>
      </w:r>
      <w:r w:rsidR="000D6CF1">
        <w:t xml:space="preserve">het </w:t>
      </w:r>
      <w:r>
        <w:t>wegkijken</w:t>
      </w:r>
      <w:r w:rsidR="001C2DB4">
        <w:t>, bagatelliseren</w:t>
      </w:r>
      <w:r>
        <w:t xml:space="preserve"> en/of ontkenn</w:t>
      </w:r>
      <w:r w:rsidR="00860906">
        <w:t>en</w:t>
      </w:r>
      <w:r>
        <w:t xml:space="preserve"> door </w:t>
      </w:r>
      <w:r w:rsidR="001C2DB4">
        <w:t xml:space="preserve">zowel </w:t>
      </w:r>
      <w:r>
        <w:t>hogerhand</w:t>
      </w:r>
      <w:r w:rsidR="001C2DB4">
        <w:t xml:space="preserve"> als lagere instanties</w:t>
      </w:r>
      <w:r>
        <w:t xml:space="preserve">, </w:t>
      </w:r>
      <w:r w:rsidR="000D6CF1">
        <w:t xml:space="preserve">de </w:t>
      </w:r>
      <w:r w:rsidR="001A372A">
        <w:t xml:space="preserve">vernietiging van belastende documenten, </w:t>
      </w:r>
      <w:r w:rsidR="00A649F3">
        <w:t>intimidaties van getuigen</w:t>
      </w:r>
      <w:r w:rsidR="001A372A">
        <w:t xml:space="preserve">, </w:t>
      </w:r>
      <w:r>
        <w:t>‘pelotonsgeheimen’</w:t>
      </w:r>
      <w:r w:rsidR="001C2DB4">
        <w:t xml:space="preserve">, </w:t>
      </w:r>
      <w:r w:rsidR="000D6CF1">
        <w:t>groepsdruk</w:t>
      </w:r>
      <w:r>
        <w:t>, erecodes, de ongeschreven wet de vuile was niet buiten te han</w:t>
      </w:r>
      <w:r w:rsidR="00842173">
        <w:t xml:space="preserve">gen </w:t>
      </w:r>
      <w:r>
        <w:t xml:space="preserve">en torenhoge drempels voor klokkenluiders. Reeds Hueting merkte </w:t>
      </w:r>
      <w:r w:rsidR="00457204">
        <w:t xml:space="preserve">in 1969 </w:t>
      </w:r>
      <w:r>
        <w:t>dan ook – terecht – op dat de tiental</w:t>
      </w:r>
      <w:r w:rsidR="007D2F24">
        <w:t>len</w:t>
      </w:r>
      <w:r w:rsidR="00860906">
        <w:t xml:space="preserve"> </w:t>
      </w:r>
      <w:r>
        <w:t xml:space="preserve">gevallen die de </w:t>
      </w:r>
      <w:r w:rsidRPr="00860906">
        <w:rPr>
          <w:i/>
        </w:rPr>
        <w:t>Excessennota</w:t>
      </w:r>
      <w:r>
        <w:t xml:space="preserve"> </w:t>
      </w:r>
      <w:r w:rsidR="00885D9E">
        <w:t>vermeldde</w:t>
      </w:r>
      <w:r>
        <w:t xml:space="preserve"> slechts ‘het topje van de ijsberg’ waren. Inmiddels</w:t>
      </w:r>
      <w:r w:rsidR="008A4585">
        <w:t>, 53 jaar later,</w:t>
      </w:r>
      <w:r>
        <w:t xml:space="preserve"> is </w:t>
      </w:r>
      <w:r w:rsidR="00885D9E">
        <w:t>een veel groter deel</w:t>
      </w:r>
      <w:r>
        <w:t xml:space="preserve"> van de top </w:t>
      </w:r>
      <w:r w:rsidR="00457204">
        <w:t xml:space="preserve">van de ijsberg </w:t>
      </w:r>
      <w:r>
        <w:t xml:space="preserve">zichtbaar. </w:t>
      </w:r>
      <w:r w:rsidR="00885D9E">
        <w:t>De grootte van</w:t>
      </w:r>
      <w:r>
        <w:t xml:space="preserve"> de</w:t>
      </w:r>
      <w:r w:rsidR="00860906">
        <w:t>ze</w:t>
      </w:r>
      <w:r>
        <w:t xml:space="preserve"> top </w:t>
      </w:r>
      <w:r w:rsidR="00885D9E">
        <w:t xml:space="preserve">zegt </w:t>
      </w:r>
      <w:r w:rsidR="00010BC2">
        <w:t xml:space="preserve">ook </w:t>
      </w:r>
      <w:r w:rsidR="00860906">
        <w:t>het nodige</w:t>
      </w:r>
      <w:r>
        <w:t xml:space="preserve"> over de omvang van de hele ijsberg.</w:t>
      </w:r>
      <w:r w:rsidR="00457204">
        <w:t xml:space="preserve"> </w:t>
      </w:r>
    </w:p>
    <w:p w:rsidR="000869A2" w:rsidP="000869A2" w:rsidRDefault="000869A2" w14:paraId="34D36D80" w14:textId="548E75A5">
      <w:r>
        <w:t>Een veelgehoord</w:t>
      </w:r>
      <w:r w:rsidR="00842173">
        <w:t>e</w:t>
      </w:r>
      <w:r>
        <w:t xml:space="preserve"> </w:t>
      </w:r>
      <w:r w:rsidR="00885D9E">
        <w:t>(</w:t>
      </w:r>
      <w:r>
        <w:t>veteranen</w:t>
      </w:r>
      <w:r w:rsidR="00885D9E">
        <w:t>)</w:t>
      </w:r>
      <w:r w:rsidR="00CD23AE">
        <w:t>kritiek</w:t>
      </w:r>
      <w:r>
        <w:t xml:space="preserve"> is </w:t>
      </w:r>
      <w:r w:rsidR="00A36309">
        <w:t>voorts</w:t>
      </w:r>
      <w:r w:rsidR="00457204">
        <w:t xml:space="preserve"> </w:t>
      </w:r>
      <w:r>
        <w:t xml:space="preserve">de gebrekkige aandacht </w:t>
      </w:r>
      <w:r w:rsidR="00CD23AE">
        <w:t xml:space="preserve">van ODGOI </w:t>
      </w:r>
      <w:r>
        <w:t xml:space="preserve">voor hulpverlening. </w:t>
      </w:r>
      <w:r w:rsidR="002C5C5B">
        <w:t>Natuurlijk</w:t>
      </w:r>
      <w:r>
        <w:t xml:space="preserve"> heeft </w:t>
      </w:r>
      <w:r w:rsidR="002C5C5B">
        <w:t xml:space="preserve">hulpverlening </w:t>
      </w:r>
      <w:r>
        <w:t xml:space="preserve">plaatsgevonden (en daar zijn ook studies over). Inzake hulpverlening </w:t>
      </w:r>
      <w:r w:rsidR="00885D9E">
        <w:t>moeten we</w:t>
      </w:r>
      <w:r>
        <w:t xml:space="preserve"> </w:t>
      </w:r>
      <w:r w:rsidR="0091525A">
        <w:t xml:space="preserve">enkele </w:t>
      </w:r>
      <w:r>
        <w:t xml:space="preserve">aspecten </w:t>
      </w:r>
      <w:r w:rsidR="00885D9E">
        <w:t xml:space="preserve">echter niet </w:t>
      </w:r>
      <w:r>
        <w:t xml:space="preserve">vergeten. </w:t>
      </w:r>
      <w:r w:rsidR="0091525A">
        <w:t xml:space="preserve">Zo </w:t>
      </w:r>
      <w:r>
        <w:t xml:space="preserve">lag de focus van het </w:t>
      </w:r>
      <w:r w:rsidR="00885D9E">
        <w:t>onderzoeks</w:t>
      </w:r>
      <w:r>
        <w:t>programma niet op hulpverlening</w:t>
      </w:r>
      <w:r w:rsidR="006E7D92">
        <w:t xml:space="preserve"> </w:t>
      </w:r>
      <w:r>
        <w:t xml:space="preserve">maar op geweldpleging. Dat </w:t>
      </w:r>
      <w:r w:rsidR="006E7D92">
        <w:t xml:space="preserve">oogmerk </w:t>
      </w:r>
      <w:r>
        <w:t xml:space="preserve">heeft </w:t>
      </w:r>
      <w:r w:rsidR="002C5C5B">
        <w:t>vooral</w:t>
      </w:r>
      <w:r>
        <w:t xml:space="preserve"> met het </w:t>
      </w:r>
      <w:r w:rsidR="002C5C5B">
        <w:t>decennialange</w:t>
      </w:r>
      <w:r>
        <w:t xml:space="preserve"> wegmoffelen van extreem geweld </w:t>
      </w:r>
      <w:r w:rsidR="002C5C5B">
        <w:t xml:space="preserve">door met name politici en veteranenlobbies </w:t>
      </w:r>
      <w:r>
        <w:t xml:space="preserve">te maken, en met </w:t>
      </w:r>
      <w:r w:rsidR="002C5C5B">
        <w:t xml:space="preserve">een </w:t>
      </w:r>
      <w:r>
        <w:t xml:space="preserve">aan ieder onderzoek inherente afbakening. </w:t>
      </w:r>
      <w:r w:rsidR="0091525A">
        <w:t>H</w:t>
      </w:r>
      <w:r>
        <w:t xml:space="preserve">ulpverlening </w:t>
      </w:r>
      <w:r w:rsidR="0091525A">
        <w:t xml:space="preserve">heeft </w:t>
      </w:r>
      <w:r w:rsidR="002C5C5B">
        <w:t>weliswaar</w:t>
      </w:r>
      <w:r>
        <w:t xml:space="preserve"> </w:t>
      </w:r>
      <w:r>
        <w:lastRenderedPageBreak/>
        <w:t xml:space="preserve">plaatsgevonden, maar die </w:t>
      </w:r>
      <w:r w:rsidR="00457204">
        <w:t xml:space="preserve">werd propagandistisch uitvergroot, </w:t>
      </w:r>
      <w:r w:rsidR="00885D9E">
        <w:t xml:space="preserve">werd vaak door </w:t>
      </w:r>
      <w:r>
        <w:t>tactisch</w:t>
      </w:r>
      <w:r w:rsidR="00885D9E">
        <w:t>e overwegingen</w:t>
      </w:r>
      <w:r>
        <w:t xml:space="preserve"> ingegeven, </w:t>
      </w:r>
      <w:r w:rsidR="00010BC2">
        <w:t xml:space="preserve">was </w:t>
      </w:r>
      <w:r>
        <w:t xml:space="preserve">niet centraal aangestuurd, </w:t>
      </w:r>
      <w:r w:rsidRPr="002C5C5B">
        <w:rPr>
          <w:i/>
        </w:rPr>
        <w:t>ad hoc</w:t>
      </w:r>
      <w:r>
        <w:t xml:space="preserve"> en – ook vanwege de lege Nederlandse schatkist – in omvang zeer beperkt. </w:t>
      </w:r>
      <w:r w:rsidR="0091525A">
        <w:t>Daarnaast</w:t>
      </w:r>
      <w:r>
        <w:t xml:space="preserve"> </w:t>
      </w:r>
      <w:r w:rsidR="00C353FB">
        <w:t>kunnen</w:t>
      </w:r>
      <w:r>
        <w:t xml:space="preserve"> hulpverlening en andere ‘goede bedoelingen’ niet tegen extreme gewelddaden worden weggestreept. Hulpverlening wa</w:t>
      </w:r>
      <w:r w:rsidR="002C5C5B">
        <w:t>s in feite een pleister op een</w:t>
      </w:r>
      <w:r>
        <w:t xml:space="preserve"> diepe wond</w:t>
      </w:r>
      <w:r w:rsidR="002C5C5B">
        <w:t>, die met name door de Nederlandse krijgsmacht was veroorzaakt</w:t>
      </w:r>
      <w:r>
        <w:t xml:space="preserve">. </w:t>
      </w:r>
      <w:r w:rsidR="00457204">
        <w:t>En d</w:t>
      </w:r>
      <w:r w:rsidR="002C5C5B">
        <w:t>i</w:t>
      </w:r>
      <w:r w:rsidR="00457204">
        <w:t xml:space="preserve">e krijgsmacht </w:t>
      </w:r>
      <w:r w:rsidR="002C5C5B">
        <w:t>was</w:t>
      </w:r>
      <w:r w:rsidR="00457204">
        <w:t xml:space="preserve"> niet naar Indonesië </w:t>
      </w:r>
      <w:r w:rsidR="002C5C5B">
        <w:t xml:space="preserve">gegaan </w:t>
      </w:r>
      <w:r w:rsidR="00457204">
        <w:t>om hulp te verlenen.</w:t>
      </w:r>
    </w:p>
    <w:p w:rsidR="00CD23AE" w:rsidP="000869A2" w:rsidRDefault="00CD23AE" w14:paraId="2E1CA40A" w14:textId="371BCB5B">
      <w:r>
        <w:t>De Nederlandse discussie over de omvang van het geweld wordt ook nog eens bemoeilijkt door</w:t>
      </w:r>
      <w:r w:rsidR="00F81F61">
        <w:t xml:space="preserve"> het spanningsveld dat tussen geschiedschrijving en persoonlijke herinneringen kan ontstaan</w:t>
      </w:r>
      <w:r>
        <w:t xml:space="preserve">. Zo zijn er </w:t>
      </w:r>
      <w:r w:rsidR="00770D11">
        <w:t>legio</w:t>
      </w:r>
      <w:r>
        <w:t xml:space="preserve"> veteranen die schone handen hielden en voor wie herinneringen aan hulpverlening of goede contacten met de bevolking veel kenmerkender zijn dan de aandacht voor extreem geweld en daderschap. Voor hen is het debat hierover soms </w:t>
      </w:r>
      <w:r w:rsidR="00F81F61">
        <w:t xml:space="preserve">ook </w:t>
      </w:r>
      <w:r>
        <w:t xml:space="preserve">moeilijk te verkroppen, omdat zij in </w:t>
      </w:r>
      <w:r w:rsidR="009176F5">
        <w:t>zekere zin</w:t>
      </w:r>
      <w:r>
        <w:t xml:space="preserve"> </w:t>
      </w:r>
      <w:r w:rsidR="00F81F61">
        <w:t xml:space="preserve">zelf </w:t>
      </w:r>
      <w:r>
        <w:t xml:space="preserve">slachtoffer </w:t>
      </w:r>
      <w:r w:rsidR="00F81F61">
        <w:t xml:space="preserve">van de oorlog </w:t>
      </w:r>
      <w:r>
        <w:t xml:space="preserve">zijn. Als zeer jonge mannen werden zij namelijk, veelal als dienstplichtigen, mentaal en fysiek slecht opgeleid, uitgerust en voorgelicht </w:t>
      </w:r>
      <w:r w:rsidR="00885D9E">
        <w:t xml:space="preserve">voor </w:t>
      </w:r>
      <w:r>
        <w:t>een in feite onmogelijke militaire missie in een onbekende tropische archipel. Na aankomst moesten zij onverwacht een grimmige koloniale oorlog uitvechten, waarbij zij hun leven voor de Nederlandse zaak op het spel hebben gezet</w:t>
      </w:r>
      <w:r w:rsidR="00FC5911">
        <w:t>,</w:t>
      </w:r>
      <w:r>
        <w:t xml:space="preserve"> en veelal ook veel langer </w:t>
      </w:r>
      <w:r w:rsidR="009176F5">
        <w:t>moesten dienen</w:t>
      </w:r>
      <w:r>
        <w:t xml:space="preserve"> dan hen was beloofd. </w:t>
      </w:r>
      <w:r w:rsidR="00A649F3">
        <w:t xml:space="preserve">Net als voor andere groepen van de ‘Indische gemeenschap’ </w:t>
      </w:r>
      <w:r w:rsidR="005F2F23">
        <w:t>(Indische Nederlanders</w:t>
      </w:r>
      <w:r w:rsidR="00A67092">
        <w:t xml:space="preserve"> en Molukkers</w:t>
      </w:r>
      <w:r w:rsidR="005F2F23">
        <w:t xml:space="preserve">) </w:t>
      </w:r>
      <w:r w:rsidR="00A649F3">
        <w:t xml:space="preserve">was voor hen na terugkeer in Nederland ook geen sprake van een noemenswaardige opvang. </w:t>
      </w:r>
      <w:r w:rsidR="00A67092">
        <w:t>Bepaald g</w:t>
      </w:r>
      <w:r w:rsidR="005F2F23">
        <w:t xml:space="preserve">een schoonheidsprijs </w:t>
      </w:r>
      <w:r w:rsidR="000D0A3B">
        <w:t xml:space="preserve">verdient </w:t>
      </w:r>
      <w:r w:rsidR="00A67092">
        <w:t>voorts</w:t>
      </w:r>
      <w:r w:rsidR="005F2F23">
        <w:t xml:space="preserve"> het feit dat</w:t>
      </w:r>
      <w:r w:rsidR="009176F5">
        <w:t xml:space="preserve"> de uitgeputte, uitgemergelde en getraumatiseerde KNIL-militairen</w:t>
      </w:r>
      <w:r w:rsidR="005F2F23">
        <w:t>,</w:t>
      </w:r>
      <w:r w:rsidR="009176F5">
        <w:t xml:space="preserve"> die </w:t>
      </w:r>
      <w:r w:rsidR="005F2F23">
        <w:t xml:space="preserve">in 1945 binnen en buiten de archipel de gruwelijke Japanse </w:t>
      </w:r>
      <w:r w:rsidR="009176F5">
        <w:t xml:space="preserve">krijgsgevangenschap hadden overleefd, </w:t>
      </w:r>
      <w:r w:rsidR="005F2F23">
        <w:t>meteen weer voor een nieuwe strijd werden gemobiliseerd</w:t>
      </w:r>
      <w:r w:rsidR="00A67092">
        <w:t>;</w:t>
      </w:r>
      <w:r w:rsidR="005F2F23">
        <w:t xml:space="preserve"> </w:t>
      </w:r>
      <w:r w:rsidR="009176F5">
        <w:t xml:space="preserve">in plaats </w:t>
      </w:r>
      <w:r w:rsidR="00A67092">
        <w:t xml:space="preserve">van </w:t>
      </w:r>
      <w:r w:rsidR="009176F5">
        <w:t xml:space="preserve">dat zij </w:t>
      </w:r>
      <w:r w:rsidR="00A67092">
        <w:t>hoog</w:t>
      </w:r>
      <w:r w:rsidR="005F2F23">
        <w:t xml:space="preserve">nodig </w:t>
      </w:r>
      <w:r w:rsidR="009176F5">
        <w:t xml:space="preserve">mochten recupereren. </w:t>
      </w:r>
      <w:r>
        <w:t xml:space="preserve">In die zin is het een gepast gebaar dat premier Rutte zich voor dit falen van de overheid </w:t>
      </w:r>
      <w:r w:rsidR="00770D11">
        <w:t xml:space="preserve">eindelijk </w:t>
      </w:r>
      <w:r>
        <w:t>ook bij de eigen veteranen excuseerde, in ieder geval bij degenen die zich</w:t>
      </w:r>
      <w:r w:rsidR="00885D9E">
        <w:t xml:space="preserve"> als</w:t>
      </w:r>
      <w:r>
        <w:t xml:space="preserve"> goed </w:t>
      </w:r>
      <w:r w:rsidR="00885D9E">
        <w:t xml:space="preserve">militair </w:t>
      </w:r>
      <w:r>
        <w:t>hadden gedragen.</w:t>
      </w:r>
    </w:p>
    <w:p w:rsidR="000869A2" w:rsidP="000869A2" w:rsidRDefault="000869A2" w14:paraId="1BCDD3A0" w14:textId="2D41C449">
      <w:r>
        <w:t xml:space="preserve">Tot slot </w:t>
      </w:r>
      <w:r w:rsidR="007459E7">
        <w:t>wil</w:t>
      </w:r>
      <w:r w:rsidR="008E51B9">
        <w:t xml:space="preserve"> ik </w:t>
      </w:r>
      <w:r w:rsidR="007459E7">
        <w:t>graag de hoop uitspreken dat</w:t>
      </w:r>
      <w:r>
        <w:t xml:space="preserve"> de Nederlandse samenleving, vanwege alle recent uitvergrote aandacht voor vooral </w:t>
      </w:r>
      <w:r w:rsidR="006E7D92">
        <w:t xml:space="preserve">het </w:t>
      </w:r>
      <w:r>
        <w:t>slachtofferschap onder Nederlands</w:t>
      </w:r>
      <w:r w:rsidR="004564DD">
        <w:t>-Indische</w:t>
      </w:r>
      <w:r>
        <w:t xml:space="preserve"> burgers </w:t>
      </w:r>
      <w:r w:rsidR="004564DD">
        <w:t>tijde</w:t>
      </w:r>
      <w:r w:rsidR="0091525A">
        <w:t>ns</w:t>
      </w:r>
      <w:r w:rsidR="004564DD">
        <w:t xml:space="preserve"> de </w:t>
      </w:r>
      <w:r w:rsidR="0091525A">
        <w:t xml:space="preserve">‘Bersiap’ alsmede </w:t>
      </w:r>
      <w:r w:rsidR="00197FEA">
        <w:t xml:space="preserve">de </w:t>
      </w:r>
      <w:r w:rsidR="009176F5">
        <w:t xml:space="preserve">offers die </w:t>
      </w:r>
      <w:r w:rsidR="0091525A">
        <w:t>Nederlandse</w:t>
      </w:r>
      <w:r>
        <w:t xml:space="preserve"> militairen</w:t>
      </w:r>
      <w:r w:rsidR="00F81F61">
        <w:t xml:space="preserve"> tijdens de hele Indonesische onafhankelijkheidsoorlog</w:t>
      </w:r>
      <w:r w:rsidR="009176F5">
        <w:t xml:space="preserve"> brachten</w:t>
      </w:r>
      <w:r>
        <w:t xml:space="preserve">, het veel grotere aantal Indonesische slachtoffers </w:t>
      </w:r>
      <w:r w:rsidR="007459E7">
        <w:t xml:space="preserve">niet </w:t>
      </w:r>
      <w:r>
        <w:t xml:space="preserve">uit het oog </w:t>
      </w:r>
      <w:r w:rsidR="00442577">
        <w:t>verliest</w:t>
      </w:r>
      <w:r>
        <w:t>. Het waren er</w:t>
      </w:r>
      <w:r w:rsidR="00F15353">
        <w:t xml:space="preserve"> </w:t>
      </w:r>
      <w:r w:rsidR="000D6CF1">
        <w:t xml:space="preserve">volgens gangbare schattingen </w:t>
      </w:r>
      <w:r>
        <w:t>maar liefst 100.000. Nederlands laatste grote koloniale oorlog heeft in Indonesië een enorme impact gehad en immens veel leed veroorzaakt</w:t>
      </w:r>
      <w:r w:rsidR="008E51B9">
        <w:t>. I</w:t>
      </w:r>
      <w:r w:rsidR="006E7D92">
        <w:t xml:space="preserve">n het </w:t>
      </w:r>
      <w:r w:rsidR="00F15353">
        <w:t>navelst</w:t>
      </w:r>
      <w:r w:rsidR="006E7D92">
        <w:t>a</w:t>
      </w:r>
      <w:r w:rsidR="00F15353">
        <w:t>a</w:t>
      </w:r>
      <w:r w:rsidR="006E7D92">
        <w:t>rd</w:t>
      </w:r>
      <w:r w:rsidR="00F15353">
        <w:t>erig</w:t>
      </w:r>
      <w:r w:rsidR="008E51B9">
        <w:t>e</w:t>
      </w:r>
      <w:r w:rsidR="006E7D92">
        <w:t xml:space="preserve"> Nederlands</w:t>
      </w:r>
      <w:r w:rsidR="008E51B9">
        <w:t>e</w:t>
      </w:r>
      <w:r w:rsidR="006E7D92">
        <w:t xml:space="preserve"> debat </w:t>
      </w:r>
      <w:r w:rsidR="008E51B9">
        <w:t>over de</w:t>
      </w:r>
      <w:r w:rsidR="00442577">
        <w:t>ze</w:t>
      </w:r>
      <w:r w:rsidR="008E51B9">
        <w:t xml:space="preserve"> </w:t>
      </w:r>
      <w:r w:rsidR="007459E7">
        <w:t xml:space="preserve">oorlog </w:t>
      </w:r>
      <w:r w:rsidR="008E51B9">
        <w:t xml:space="preserve">lijkt dat cruciale aspect </w:t>
      </w:r>
      <w:r w:rsidR="006E7D92">
        <w:t>telkens weer te worden ‘vergeten’</w:t>
      </w:r>
      <w:r>
        <w:t>.</w:t>
      </w:r>
      <w:r w:rsidR="00497461">
        <w:t xml:space="preserve"> Helaas </w:t>
      </w:r>
      <w:r w:rsidR="00F81F61">
        <w:t xml:space="preserve">geldt </w:t>
      </w:r>
      <w:r w:rsidR="00497461">
        <w:t xml:space="preserve">dat </w:t>
      </w:r>
      <w:r w:rsidR="000D6CF1">
        <w:t>soms</w:t>
      </w:r>
      <w:r w:rsidR="004D695E">
        <w:t xml:space="preserve"> ook voor het besef dat het elke natie</w:t>
      </w:r>
      <w:r w:rsidR="000D6CF1">
        <w:t xml:space="preserve">, instituut </w:t>
      </w:r>
      <w:r w:rsidR="004D3F0C">
        <w:t xml:space="preserve">of </w:t>
      </w:r>
      <w:r w:rsidR="000D6CF1">
        <w:t>persoon</w:t>
      </w:r>
      <w:r w:rsidR="004D695E">
        <w:t xml:space="preserve"> juist siert als het open en kritisch naar het eigen verleden durft te kijken.  </w:t>
      </w:r>
    </w:p>
    <w:p w:rsidR="00362918" w:rsidRDefault="00362918" w14:paraId="423C593F" w14:textId="77777777"/>
    <w:p w:rsidRPr="00442577" w:rsidR="004D3F0C" w:rsidRDefault="00362918" w14:paraId="43FDE184" w14:textId="750F9CD5">
      <w:pPr>
        <w:rPr>
          <w:i/>
        </w:rPr>
      </w:pPr>
      <w:r w:rsidRPr="00442577">
        <w:rPr>
          <w:i/>
        </w:rPr>
        <w:t>Dr. Rémy Limpach, senior onderzoeker Nederlands Instituut voor Militaire Historie</w:t>
      </w:r>
    </w:p>
    <w:sectPr w:rsidRPr="00442577" w:rsidR="004D3F0C">
      <w:footerReference w:type="default" r:id="rId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E7135" w14:textId="77777777" w:rsidR="001B0226" w:rsidRDefault="001B0226" w:rsidP="00362918">
      <w:pPr>
        <w:spacing w:after="0" w:line="240" w:lineRule="auto"/>
      </w:pPr>
      <w:r>
        <w:separator/>
      </w:r>
    </w:p>
  </w:endnote>
  <w:endnote w:type="continuationSeparator" w:id="0">
    <w:p w14:paraId="0B22D915" w14:textId="77777777" w:rsidR="001B0226" w:rsidRDefault="001B0226" w:rsidP="00362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72636"/>
      <w:docPartObj>
        <w:docPartGallery w:val="Page Numbers (Bottom of Page)"/>
        <w:docPartUnique/>
      </w:docPartObj>
    </w:sdtPr>
    <w:sdtEndPr/>
    <w:sdtContent>
      <w:p w14:paraId="24F6B492" w14:textId="78C09E14" w:rsidR="00362918" w:rsidRDefault="00362918">
        <w:pPr>
          <w:pStyle w:val="Footer"/>
          <w:jc w:val="center"/>
        </w:pPr>
        <w:r>
          <w:fldChar w:fldCharType="begin"/>
        </w:r>
        <w:r>
          <w:instrText>PAGE   \* MERGEFORMAT</w:instrText>
        </w:r>
        <w:r>
          <w:fldChar w:fldCharType="separate"/>
        </w:r>
        <w:r w:rsidR="00486388">
          <w:rPr>
            <w:noProof/>
          </w:rPr>
          <w:t>2</w:t>
        </w:r>
        <w:r>
          <w:fldChar w:fldCharType="end"/>
        </w:r>
      </w:p>
    </w:sdtContent>
  </w:sdt>
  <w:p w14:paraId="277A1C55" w14:textId="77777777" w:rsidR="00362918" w:rsidRDefault="003629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6F53C" w14:textId="77777777" w:rsidR="001B0226" w:rsidRDefault="001B0226" w:rsidP="00362918">
      <w:pPr>
        <w:spacing w:after="0" w:line="240" w:lineRule="auto"/>
      </w:pPr>
      <w:r>
        <w:separator/>
      </w:r>
    </w:p>
  </w:footnote>
  <w:footnote w:type="continuationSeparator" w:id="0">
    <w:p w14:paraId="1CCC9D19" w14:textId="77777777" w:rsidR="001B0226" w:rsidRDefault="001B0226" w:rsidP="003629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9A2"/>
    <w:rsid w:val="00010BC2"/>
    <w:rsid w:val="000147F0"/>
    <w:rsid w:val="000179FA"/>
    <w:rsid w:val="00017DA5"/>
    <w:rsid w:val="000869A2"/>
    <w:rsid w:val="000B55DA"/>
    <w:rsid w:val="000C3B75"/>
    <w:rsid w:val="000D0A3B"/>
    <w:rsid w:val="000D2979"/>
    <w:rsid w:val="000D6CF1"/>
    <w:rsid w:val="00120BC4"/>
    <w:rsid w:val="00197FEA"/>
    <w:rsid w:val="001A372A"/>
    <w:rsid w:val="001B0226"/>
    <w:rsid w:val="001C2DB4"/>
    <w:rsid w:val="001E7CE0"/>
    <w:rsid w:val="00201D2A"/>
    <w:rsid w:val="00237AE6"/>
    <w:rsid w:val="002452FE"/>
    <w:rsid w:val="002564E1"/>
    <w:rsid w:val="00287811"/>
    <w:rsid w:val="002B6E5F"/>
    <w:rsid w:val="002C2485"/>
    <w:rsid w:val="002C5C5B"/>
    <w:rsid w:val="002D2B42"/>
    <w:rsid w:val="0031006E"/>
    <w:rsid w:val="00362918"/>
    <w:rsid w:val="00442577"/>
    <w:rsid w:val="004564DD"/>
    <w:rsid w:val="00457204"/>
    <w:rsid w:val="00483456"/>
    <w:rsid w:val="00486388"/>
    <w:rsid w:val="00497461"/>
    <w:rsid w:val="004B6BE6"/>
    <w:rsid w:val="004D3F0C"/>
    <w:rsid w:val="004D695E"/>
    <w:rsid w:val="004D6DB0"/>
    <w:rsid w:val="004E203A"/>
    <w:rsid w:val="00554E80"/>
    <w:rsid w:val="0056763F"/>
    <w:rsid w:val="005C187F"/>
    <w:rsid w:val="005F26F1"/>
    <w:rsid w:val="005F2F23"/>
    <w:rsid w:val="00615CD3"/>
    <w:rsid w:val="00615F75"/>
    <w:rsid w:val="00640CFB"/>
    <w:rsid w:val="006E7D92"/>
    <w:rsid w:val="0074137E"/>
    <w:rsid w:val="007459E7"/>
    <w:rsid w:val="00770D11"/>
    <w:rsid w:val="007D2F24"/>
    <w:rsid w:val="0080717B"/>
    <w:rsid w:val="00832A0E"/>
    <w:rsid w:val="00842173"/>
    <w:rsid w:val="00860906"/>
    <w:rsid w:val="00885D9E"/>
    <w:rsid w:val="008869F1"/>
    <w:rsid w:val="00894802"/>
    <w:rsid w:val="008A4585"/>
    <w:rsid w:val="008B6C1B"/>
    <w:rsid w:val="008D2682"/>
    <w:rsid w:val="008E51B9"/>
    <w:rsid w:val="0091525A"/>
    <w:rsid w:val="009176F5"/>
    <w:rsid w:val="009452BF"/>
    <w:rsid w:val="009D2D45"/>
    <w:rsid w:val="00A36309"/>
    <w:rsid w:val="00A649F3"/>
    <w:rsid w:val="00A67092"/>
    <w:rsid w:val="00A9503F"/>
    <w:rsid w:val="00A962EF"/>
    <w:rsid w:val="00AA5E77"/>
    <w:rsid w:val="00AC1822"/>
    <w:rsid w:val="00AE20E2"/>
    <w:rsid w:val="00B05A25"/>
    <w:rsid w:val="00B54A4F"/>
    <w:rsid w:val="00BF24DF"/>
    <w:rsid w:val="00BF5580"/>
    <w:rsid w:val="00C353FB"/>
    <w:rsid w:val="00C5020F"/>
    <w:rsid w:val="00C53F57"/>
    <w:rsid w:val="00C655C9"/>
    <w:rsid w:val="00C92563"/>
    <w:rsid w:val="00CA3E13"/>
    <w:rsid w:val="00CA59D1"/>
    <w:rsid w:val="00CC7388"/>
    <w:rsid w:val="00CD23AE"/>
    <w:rsid w:val="00CF51DA"/>
    <w:rsid w:val="00D001A2"/>
    <w:rsid w:val="00D12282"/>
    <w:rsid w:val="00D6577D"/>
    <w:rsid w:val="00D83C29"/>
    <w:rsid w:val="00D96860"/>
    <w:rsid w:val="00DB5057"/>
    <w:rsid w:val="00E15B3E"/>
    <w:rsid w:val="00E567D5"/>
    <w:rsid w:val="00E570E7"/>
    <w:rsid w:val="00E87733"/>
    <w:rsid w:val="00ED2EA1"/>
    <w:rsid w:val="00ED35BA"/>
    <w:rsid w:val="00EE281F"/>
    <w:rsid w:val="00F0708C"/>
    <w:rsid w:val="00F15353"/>
    <w:rsid w:val="00F16716"/>
    <w:rsid w:val="00F36333"/>
    <w:rsid w:val="00F40515"/>
    <w:rsid w:val="00F81F61"/>
    <w:rsid w:val="00F93ED9"/>
    <w:rsid w:val="00FB79E7"/>
    <w:rsid w:val="00FC2204"/>
    <w:rsid w:val="00FC59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CE009"/>
  <w15:docId w15:val="{AB55C2B5-F7B5-4F19-893F-60CC477F9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9A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9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918"/>
  </w:style>
  <w:style w:type="paragraph" w:styleId="Footer">
    <w:name w:val="footer"/>
    <w:basedOn w:val="Normal"/>
    <w:link w:val="FooterChar"/>
    <w:uiPriority w:val="99"/>
    <w:unhideWhenUsed/>
    <w:rsid w:val="003629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918"/>
  </w:style>
  <w:style w:type="character" w:styleId="CommentReference">
    <w:name w:val="annotation reference"/>
    <w:basedOn w:val="DefaultParagraphFont"/>
    <w:uiPriority w:val="99"/>
    <w:semiHidden/>
    <w:unhideWhenUsed/>
    <w:rsid w:val="002B6E5F"/>
    <w:rPr>
      <w:sz w:val="16"/>
      <w:szCs w:val="16"/>
    </w:rPr>
  </w:style>
  <w:style w:type="paragraph" w:styleId="CommentText">
    <w:name w:val="annotation text"/>
    <w:basedOn w:val="Normal"/>
    <w:link w:val="CommentTextChar"/>
    <w:uiPriority w:val="99"/>
    <w:semiHidden/>
    <w:unhideWhenUsed/>
    <w:rsid w:val="002B6E5F"/>
    <w:pPr>
      <w:spacing w:line="240" w:lineRule="auto"/>
    </w:pPr>
    <w:rPr>
      <w:sz w:val="20"/>
      <w:szCs w:val="20"/>
    </w:rPr>
  </w:style>
  <w:style w:type="character" w:customStyle="1" w:styleId="CommentTextChar">
    <w:name w:val="Comment Text Char"/>
    <w:basedOn w:val="DefaultParagraphFont"/>
    <w:link w:val="CommentText"/>
    <w:uiPriority w:val="99"/>
    <w:semiHidden/>
    <w:rsid w:val="002B6E5F"/>
    <w:rPr>
      <w:sz w:val="20"/>
      <w:szCs w:val="20"/>
    </w:rPr>
  </w:style>
  <w:style w:type="paragraph" w:styleId="CommentSubject">
    <w:name w:val="annotation subject"/>
    <w:basedOn w:val="CommentText"/>
    <w:next w:val="CommentText"/>
    <w:link w:val="CommentSubjectChar"/>
    <w:uiPriority w:val="99"/>
    <w:semiHidden/>
    <w:unhideWhenUsed/>
    <w:rsid w:val="002B6E5F"/>
    <w:rPr>
      <w:b/>
      <w:bCs/>
    </w:rPr>
  </w:style>
  <w:style w:type="character" w:customStyle="1" w:styleId="CommentSubjectChar">
    <w:name w:val="Comment Subject Char"/>
    <w:basedOn w:val="CommentTextChar"/>
    <w:link w:val="CommentSubject"/>
    <w:uiPriority w:val="99"/>
    <w:semiHidden/>
    <w:rsid w:val="002B6E5F"/>
    <w:rPr>
      <w:b/>
      <w:bCs/>
      <w:sz w:val="20"/>
      <w:szCs w:val="20"/>
    </w:rPr>
  </w:style>
  <w:style w:type="paragraph" w:styleId="BalloonText">
    <w:name w:val="Balloon Text"/>
    <w:basedOn w:val="Normal"/>
    <w:link w:val="BalloonTextChar"/>
    <w:uiPriority w:val="99"/>
    <w:semiHidden/>
    <w:unhideWhenUsed/>
    <w:rsid w:val="002B6E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3047</ap:Words>
  <ap:Characters>16760</ap:Characters>
  <ap:DocSecurity>0</ap:DocSecurity>
  <ap:Lines>139</ap:Lines>
  <ap:Paragraphs>39</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19768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2022-05-12T09:08:00.0000000Z</lastPrinted>
  <dcterms:created xsi:type="dcterms:W3CDTF">2022-05-16T15:11:00.0000000Z</dcterms:created>
  <dcterms:modified xsi:type="dcterms:W3CDTF">2022-05-16T15:11:00.0000000Z</dcterms:modified>
  <dc:description>------------------------</dc:description>
  <dc:subject/>
  <dc:title/>
  <keywords/>
  <version/>
  <category/>
</coreProperties>
</file>