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15A8B" w:rsidR="00DF37FB" w:rsidTr="00DF37FB">
        <w:trPr>
          <w:cantSplit/>
        </w:trPr>
        <w:tc>
          <w:tcPr>
            <w:tcW w:w="9142" w:type="dxa"/>
            <w:gridSpan w:val="2"/>
            <w:tcBorders>
              <w:top w:val="nil"/>
              <w:left w:val="nil"/>
              <w:bottom w:val="nil"/>
              <w:right w:val="nil"/>
            </w:tcBorders>
          </w:tcPr>
          <w:p w:rsidRPr="00615A8B" w:rsidR="00B654C7" w:rsidP="000D0DF5" w:rsidRDefault="00B654C7">
            <w:pPr>
              <w:tabs>
                <w:tab w:val="left" w:pos="-1440"/>
                <w:tab w:val="left" w:pos="-720"/>
              </w:tabs>
              <w:suppressAutoHyphens/>
              <w:rPr>
                <w:rFonts w:ascii="Times New Roman" w:hAnsi="Times New Roman"/>
                <w:szCs w:val="20"/>
              </w:rPr>
            </w:pPr>
            <w:r w:rsidRPr="00615A8B">
              <w:rPr>
                <w:rFonts w:ascii="Times New Roman" w:hAnsi="Times New Roman"/>
                <w:szCs w:val="20"/>
              </w:rPr>
              <w:t>De Tweede Kamer der Staten-</w:t>
            </w:r>
            <w:r w:rsidRPr="00615A8B">
              <w:rPr>
                <w:rFonts w:ascii="Times New Roman" w:hAnsi="Times New Roman"/>
                <w:szCs w:val="20"/>
              </w:rPr>
              <w:fldChar w:fldCharType="begin"/>
            </w:r>
            <w:r w:rsidRPr="00615A8B">
              <w:rPr>
                <w:rFonts w:ascii="Times New Roman" w:hAnsi="Times New Roman"/>
                <w:szCs w:val="20"/>
              </w:rPr>
              <w:instrText xml:space="preserve">PRIVATE </w:instrText>
            </w:r>
            <w:r w:rsidRPr="00615A8B">
              <w:rPr>
                <w:rFonts w:ascii="Times New Roman" w:hAnsi="Times New Roman"/>
                <w:szCs w:val="20"/>
              </w:rPr>
              <w:fldChar w:fldCharType="end"/>
            </w:r>
          </w:p>
          <w:p w:rsidRPr="00615A8B" w:rsidR="00B654C7" w:rsidP="000D0DF5" w:rsidRDefault="00B654C7">
            <w:pPr>
              <w:tabs>
                <w:tab w:val="left" w:pos="-1440"/>
                <w:tab w:val="left" w:pos="-720"/>
              </w:tabs>
              <w:suppressAutoHyphens/>
              <w:rPr>
                <w:rFonts w:ascii="Times New Roman" w:hAnsi="Times New Roman"/>
                <w:szCs w:val="20"/>
              </w:rPr>
            </w:pPr>
            <w:r w:rsidRPr="00615A8B">
              <w:rPr>
                <w:rFonts w:ascii="Times New Roman" w:hAnsi="Times New Roman"/>
                <w:szCs w:val="20"/>
              </w:rPr>
              <w:t>Generaal zendt bijgaand door</w:t>
            </w:r>
          </w:p>
          <w:p w:rsidRPr="00615A8B" w:rsidR="00B654C7" w:rsidP="000D0DF5" w:rsidRDefault="00B654C7">
            <w:pPr>
              <w:tabs>
                <w:tab w:val="left" w:pos="-1440"/>
                <w:tab w:val="left" w:pos="-720"/>
              </w:tabs>
              <w:suppressAutoHyphens/>
              <w:rPr>
                <w:rFonts w:ascii="Times New Roman" w:hAnsi="Times New Roman"/>
                <w:szCs w:val="20"/>
              </w:rPr>
            </w:pPr>
            <w:r w:rsidRPr="00615A8B">
              <w:rPr>
                <w:rFonts w:ascii="Times New Roman" w:hAnsi="Times New Roman"/>
                <w:szCs w:val="20"/>
              </w:rPr>
              <w:t>haar aangenomen wetsvoorstel</w:t>
            </w:r>
          </w:p>
          <w:p w:rsidRPr="00615A8B" w:rsidR="00B654C7" w:rsidP="000D0DF5" w:rsidRDefault="00B654C7">
            <w:pPr>
              <w:tabs>
                <w:tab w:val="left" w:pos="-1440"/>
                <w:tab w:val="left" w:pos="-720"/>
              </w:tabs>
              <w:suppressAutoHyphens/>
              <w:rPr>
                <w:rFonts w:ascii="Times New Roman" w:hAnsi="Times New Roman"/>
                <w:szCs w:val="20"/>
              </w:rPr>
            </w:pPr>
            <w:r w:rsidRPr="00615A8B">
              <w:rPr>
                <w:rFonts w:ascii="Times New Roman" w:hAnsi="Times New Roman"/>
                <w:szCs w:val="20"/>
              </w:rPr>
              <w:t>aan de Eerste Kamer.</w:t>
            </w: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r w:rsidRPr="00615A8B">
              <w:rPr>
                <w:rFonts w:ascii="Times New Roman" w:hAnsi="Times New Roman"/>
                <w:szCs w:val="20"/>
              </w:rPr>
              <w:t>De Voorzitter,</w:t>
            </w: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tabs>
                <w:tab w:val="left" w:pos="-1440"/>
                <w:tab w:val="left" w:pos="-720"/>
              </w:tabs>
              <w:suppressAutoHyphens/>
              <w:rPr>
                <w:rFonts w:ascii="Times New Roman" w:hAnsi="Times New Roman"/>
                <w:szCs w:val="20"/>
              </w:rPr>
            </w:pPr>
          </w:p>
          <w:p w:rsidRPr="00615A8B" w:rsidR="00B654C7" w:rsidP="000D0DF5" w:rsidRDefault="00B654C7">
            <w:pPr>
              <w:rPr>
                <w:rFonts w:ascii="Times New Roman" w:hAnsi="Times New Roman"/>
                <w:szCs w:val="20"/>
              </w:rPr>
            </w:pPr>
          </w:p>
          <w:p w:rsidRPr="00615A8B" w:rsidR="00DF37FB" w:rsidP="00416C12" w:rsidRDefault="00B654C7">
            <w:pPr>
              <w:pStyle w:val="Amendement"/>
              <w:rPr>
                <w:rFonts w:ascii="Times New Roman" w:hAnsi="Times New Roman" w:cs="Times New Roman"/>
                <w:b w:val="0"/>
                <w:i/>
              </w:rPr>
            </w:pPr>
            <w:r w:rsidRPr="00615A8B">
              <w:rPr>
                <w:rFonts w:ascii="Times New Roman" w:hAnsi="Times New Roman" w:cs="Times New Roman"/>
                <w:b w:val="0"/>
                <w:sz w:val="20"/>
                <w:szCs w:val="20"/>
              </w:rPr>
              <w:t>19 april 2022</w:t>
            </w:r>
          </w:p>
        </w:tc>
      </w:tr>
      <w:tr w:rsidRPr="00615A8B" w:rsidR="00CB3578" w:rsidTr="00F13442">
        <w:trPr>
          <w:cantSplit/>
        </w:trPr>
        <w:tc>
          <w:tcPr>
            <w:tcW w:w="9142" w:type="dxa"/>
            <w:gridSpan w:val="2"/>
            <w:tcBorders>
              <w:top w:val="nil"/>
              <w:left w:val="nil"/>
              <w:bottom w:val="nil"/>
              <w:right w:val="nil"/>
            </w:tcBorders>
          </w:tcPr>
          <w:p w:rsidRPr="00615A8B" w:rsidR="00CB3578" w:rsidP="00DF37FB" w:rsidRDefault="00CB3578">
            <w:pPr>
              <w:pStyle w:val="Amendement"/>
              <w:rPr>
                <w:rFonts w:ascii="Times New Roman" w:hAnsi="Times New Roman" w:cs="Times New Roman"/>
              </w:rPr>
            </w:pPr>
          </w:p>
        </w:tc>
      </w:tr>
      <w:tr w:rsidRPr="00615A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5A8B" w:rsidR="00DF37FB" w:rsidRDefault="00DF37FB">
            <w:pPr>
              <w:pStyle w:val="Amendement"/>
              <w:rPr>
                <w:rFonts w:ascii="Times New Roman" w:hAnsi="Times New Roman" w:cs="Times New Roman"/>
              </w:rPr>
            </w:pPr>
          </w:p>
        </w:tc>
        <w:tc>
          <w:tcPr>
            <w:tcW w:w="6590" w:type="dxa"/>
            <w:tcBorders>
              <w:top w:val="nil"/>
              <w:left w:val="nil"/>
              <w:bottom w:val="nil"/>
              <w:right w:val="nil"/>
            </w:tcBorders>
          </w:tcPr>
          <w:p w:rsidRPr="00615A8B" w:rsidR="00CB3578" w:rsidRDefault="00CB3578">
            <w:pPr>
              <w:tabs>
                <w:tab w:val="left" w:pos="-1440"/>
                <w:tab w:val="left" w:pos="-720"/>
              </w:tabs>
              <w:suppressAutoHyphens/>
              <w:rPr>
                <w:rFonts w:ascii="Times New Roman" w:hAnsi="Times New Roman"/>
                <w:b/>
                <w:bCs/>
                <w:sz w:val="24"/>
              </w:rPr>
            </w:pPr>
          </w:p>
        </w:tc>
      </w:tr>
      <w:tr w:rsidRPr="00615A8B" w:rsidR="00B654C7" w:rsidTr="00F4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5A8B" w:rsidR="00B654C7" w:rsidP="006322BD" w:rsidRDefault="00B654C7">
            <w:pPr>
              <w:rPr>
                <w:rFonts w:ascii="Times New Roman" w:hAnsi="Times New Roman"/>
                <w:b/>
                <w:sz w:val="24"/>
              </w:rPr>
            </w:pPr>
            <w:r w:rsidRPr="00615A8B">
              <w:rPr>
                <w:rFonts w:ascii="Times New Roman" w:hAnsi="Times New Roman"/>
                <w:b/>
                <w:sz w:val="24"/>
              </w:rPr>
              <w:t>Wijziging van de Wet basisregistratie personen in verband met de 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in de basisregistratie personen</w:t>
            </w:r>
          </w:p>
        </w:tc>
      </w:tr>
      <w:tr w:rsidRPr="00615A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5A8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15A8B" w:rsidR="00CB3578" w:rsidRDefault="00CB3578">
            <w:pPr>
              <w:pStyle w:val="Amendement"/>
              <w:rPr>
                <w:rFonts w:ascii="Times New Roman" w:hAnsi="Times New Roman" w:cs="Times New Roman"/>
              </w:rPr>
            </w:pPr>
          </w:p>
        </w:tc>
      </w:tr>
      <w:tr w:rsidRPr="00615A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5A8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15A8B" w:rsidR="00CB3578" w:rsidRDefault="00CB3578">
            <w:pPr>
              <w:pStyle w:val="Amendement"/>
              <w:rPr>
                <w:rFonts w:ascii="Times New Roman" w:hAnsi="Times New Roman" w:cs="Times New Roman"/>
              </w:rPr>
            </w:pPr>
          </w:p>
        </w:tc>
      </w:tr>
      <w:tr w:rsidRPr="00615A8B" w:rsidR="00B654C7" w:rsidTr="001F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5A8B" w:rsidR="00B654C7" w:rsidRDefault="00B654C7">
            <w:pPr>
              <w:pStyle w:val="Amendement"/>
              <w:rPr>
                <w:rFonts w:ascii="Times New Roman" w:hAnsi="Times New Roman" w:cs="Times New Roman"/>
              </w:rPr>
            </w:pPr>
            <w:r w:rsidRPr="00615A8B">
              <w:rPr>
                <w:rFonts w:ascii="Times New Roman" w:hAnsi="Times New Roman" w:cs="Times New Roman"/>
              </w:rPr>
              <w:t>GEWIJZIGD VOORSTEL VAN WET</w:t>
            </w:r>
          </w:p>
        </w:tc>
      </w:tr>
      <w:tr w:rsidRPr="00615A8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5A8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15A8B" w:rsidR="00CB3578" w:rsidRDefault="00CB3578">
            <w:pPr>
              <w:pStyle w:val="Amendement"/>
              <w:rPr>
                <w:rFonts w:ascii="Times New Roman" w:hAnsi="Times New Roman" w:cs="Times New Roman"/>
              </w:rPr>
            </w:pPr>
          </w:p>
        </w:tc>
      </w:tr>
    </w:tbl>
    <w:p w:rsidRPr="00615A8B" w:rsidR="006322BD" w:rsidP="006322BD" w:rsidRDefault="006322BD">
      <w:pPr>
        <w:rPr>
          <w:rFonts w:ascii="Times New Roman" w:hAnsi="Times New Roman"/>
          <w:sz w:val="24"/>
        </w:rPr>
      </w:pPr>
      <w:r w:rsidRPr="00615A8B">
        <w:rPr>
          <w:rFonts w:ascii="Times New Roman" w:hAnsi="Times New Roman"/>
          <w:sz w:val="24"/>
        </w:rPr>
        <w:tab/>
        <w:t>Wij Willem-Alexander, bij de gratie Gods, Koning der Nederlanden, Prins van Oranje-Nassau, enz. enz. enz.</w:t>
      </w:r>
    </w:p>
    <w:p w:rsidRPr="00615A8B" w:rsidR="00CB3578" w:rsidP="00A11E73" w:rsidRDefault="00CB3578">
      <w:pPr>
        <w:tabs>
          <w:tab w:val="left" w:pos="284"/>
          <w:tab w:val="left" w:pos="567"/>
          <w:tab w:val="left" w:pos="851"/>
        </w:tabs>
        <w:ind w:right="1848"/>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Allen, die deze zullen zien of horen lezen, saluut! doen te weten:</w:t>
      </w:r>
    </w:p>
    <w:p w:rsidRPr="00615A8B" w:rsidR="006322BD" w:rsidP="006322BD" w:rsidRDefault="006322BD">
      <w:pPr>
        <w:rPr>
          <w:rFonts w:ascii="Times New Roman" w:hAnsi="Times New Roman"/>
          <w:sz w:val="24"/>
        </w:rPr>
      </w:pPr>
      <w:r w:rsidRPr="00615A8B">
        <w:rPr>
          <w:rFonts w:ascii="Times New Roman" w:hAnsi="Times New Roman"/>
          <w:sz w:val="24"/>
        </w:rPr>
        <w:tab/>
        <w:t xml:space="preserve">Alzo Wij in overweging genomen hebben, dat het wenselijk is om de Wet basisregistratie personen te wijzigen in verband met de 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in de basisregistratie personen; </w:t>
      </w:r>
    </w:p>
    <w:p w:rsidRPr="00615A8B" w:rsidR="006322BD" w:rsidP="006322BD" w:rsidRDefault="006322BD">
      <w:pPr>
        <w:rPr>
          <w:rFonts w:ascii="Times New Roman" w:hAnsi="Times New Roman"/>
          <w:sz w:val="24"/>
        </w:rPr>
      </w:pPr>
      <w:r w:rsidRPr="00615A8B">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sz w:val="24"/>
        </w:rPr>
      </w:pPr>
      <w:r w:rsidRPr="00615A8B">
        <w:rPr>
          <w:rFonts w:ascii="Times New Roman" w:hAnsi="Times New Roman"/>
          <w:b/>
          <w:sz w:val="24"/>
        </w:rPr>
        <w:t>ARTIKEL I</w:t>
      </w:r>
    </w:p>
    <w:p w:rsidRPr="00615A8B" w:rsidR="006322BD" w:rsidP="006322BD" w:rsidRDefault="006322BD">
      <w:pPr>
        <w:rPr>
          <w:rFonts w:ascii="Times New Roman" w:hAnsi="Times New Roman"/>
          <w:sz w:val="24"/>
        </w:rPr>
      </w:pPr>
    </w:p>
    <w:p w:rsidRPr="00615A8B" w:rsidR="00DF37FB" w:rsidP="00DF37FB" w:rsidRDefault="00DF37FB">
      <w:pPr>
        <w:rPr>
          <w:rFonts w:ascii="Times New Roman" w:hAnsi="Times New Roman"/>
          <w:sz w:val="24"/>
        </w:rPr>
      </w:pPr>
      <w:r w:rsidRPr="00615A8B">
        <w:rPr>
          <w:rFonts w:ascii="Times New Roman" w:hAnsi="Times New Roman"/>
          <w:sz w:val="24"/>
        </w:rPr>
        <w:t>aA</w:t>
      </w:r>
    </w:p>
    <w:p w:rsidRPr="00615A8B" w:rsidR="00DF37FB" w:rsidP="00DF37FB" w:rsidRDefault="00DF37FB">
      <w:pPr>
        <w:ind w:firstLine="708"/>
        <w:rPr>
          <w:rFonts w:ascii="Times New Roman" w:hAnsi="Times New Roman"/>
          <w:sz w:val="24"/>
        </w:rPr>
      </w:pPr>
    </w:p>
    <w:p w:rsidRPr="00615A8B" w:rsidR="00DF37FB" w:rsidP="00DF37FB" w:rsidRDefault="00DF37FB">
      <w:pPr>
        <w:ind w:firstLine="284"/>
        <w:rPr>
          <w:rFonts w:ascii="Times New Roman" w:hAnsi="Times New Roman"/>
          <w:sz w:val="24"/>
        </w:rPr>
      </w:pPr>
      <w:r w:rsidRPr="00615A8B">
        <w:rPr>
          <w:rFonts w:ascii="Times New Roman" w:hAnsi="Times New Roman"/>
          <w:sz w:val="24"/>
        </w:rPr>
        <w:t xml:space="preserve">In artikel 1.7, tweede lid, onder b, van de Wet basisregistratie personen wordt na “artikel 2.34, eerste lid,” ingevoegd “of 2.37b, eerste lid”. </w:t>
      </w:r>
    </w:p>
    <w:p w:rsidRPr="00615A8B" w:rsidR="00DF37FB" w:rsidP="006322BD" w:rsidRDefault="00DF37FB">
      <w:pPr>
        <w:rPr>
          <w:rFonts w:ascii="Times New Roman" w:hAnsi="Times New Roman"/>
          <w:sz w:val="24"/>
        </w:rPr>
      </w:pPr>
    </w:p>
    <w:p w:rsidRPr="00615A8B" w:rsidR="00DF37FB" w:rsidP="006322BD" w:rsidRDefault="00DF37FB">
      <w:pPr>
        <w:rPr>
          <w:rFonts w:ascii="Times New Roman" w:hAnsi="Times New Roman"/>
          <w:sz w:val="24"/>
        </w:rPr>
      </w:pPr>
      <w:r w:rsidRPr="00615A8B">
        <w:rPr>
          <w:rFonts w:ascii="Times New Roman" w:hAnsi="Times New Roman"/>
          <w:sz w:val="24"/>
        </w:rPr>
        <w:t>A</w:t>
      </w:r>
    </w:p>
    <w:p w:rsidRPr="00615A8B" w:rsidR="00DF37FB" w:rsidP="006322BD" w:rsidRDefault="00DF37FB">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lastRenderedPageBreak/>
        <w:tab/>
        <w:t>In hoofdstuk 2, Afdeling 1, van de Wet basisregistratie personen wordt na paragraaf 4 een paragraaf ingevoegd, luidende:</w:t>
      </w:r>
    </w:p>
    <w:p w:rsidRPr="00615A8B" w:rsidR="006322BD" w:rsidP="006322BD" w:rsidRDefault="006322BD">
      <w:pPr>
        <w:rPr>
          <w:rFonts w:ascii="Times New Roman" w:hAnsi="Times New Roman"/>
          <w:b/>
          <w:sz w:val="24"/>
        </w:rPr>
      </w:pPr>
    </w:p>
    <w:p w:rsidRPr="00615A8B" w:rsidR="006322BD" w:rsidP="006322BD" w:rsidRDefault="00DF37FB">
      <w:pPr>
        <w:rPr>
          <w:rFonts w:ascii="Times New Roman" w:hAnsi="Times New Roman"/>
          <w:i/>
          <w:sz w:val="24"/>
        </w:rPr>
      </w:pPr>
      <w:r w:rsidRPr="00615A8B">
        <w:rPr>
          <w:rFonts w:ascii="Times New Roman" w:hAnsi="Times New Roman"/>
          <w:i/>
          <w:sz w:val="24"/>
        </w:rPr>
        <w:t>§ 4a.</w:t>
      </w:r>
      <w:r w:rsidRPr="00615A8B" w:rsidR="006322BD">
        <w:rPr>
          <w:rFonts w:ascii="Times New Roman" w:hAnsi="Times New Roman"/>
          <w:i/>
          <w:sz w:val="24"/>
        </w:rPr>
        <w:t xml:space="preserve"> Ondersteuning bij het onderzoek of een persoon als ingezetene in de basisregistratie op een adres in de gemeente dient te worden ingeschreven alsmede naar de juistheid van de gegevens betreffende het adres van een in</w:t>
      </w:r>
      <w:r w:rsidRPr="00615A8B">
        <w:rPr>
          <w:rFonts w:ascii="Times New Roman" w:hAnsi="Times New Roman"/>
          <w:i/>
          <w:sz w:val="24"/>
        </w:rPr>
        <w:t>gezetene in de basisregistratie</w:t>
      </w: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 xml:space="preserve">Artikel 2.37a </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1. Onze Minister is belast met het verlenen van ondersteuning aan het college van burgemeester en wethouders van de bijhoudingsgemeente bij het verrichten van onderzoek of een persoon als ingezetene in de basisregistratie op een adres in de gemeente dient te worden ingeschreven alsmede naar de juistheid van de gegevens betreffende het adres van een ingezetene in de basisregistratie.</w:t>
      </w:r>
    </w:p>
    <w:p w:rsidRPr="00615A8B" w:rsidR="00615A8B" w:rsidP="006322BD" w:rsidRDefault="006322BD">
      <w:pPr>
        <w:rPr>
          <w:rFonts w:ascii="Times New Roman" w:hAnsi="Times New Roman"/>
          <w:sz w:val="24"/>
        </w:rPr>
      </w:pPr>
      <w:r w:rsidRPr="00615A8B">
        <w:rPr>
          <w:rFonts w:ascii="Times New Roman" w:hAnsi="Times New Roman"/>
          <w:sz w:val="24"/>
        </w:rPr>
        <w:tab/>
        <w:t>2. Onze Minister is bevoegd om in het kader van de uitoefening van de in het eerste lid bedoelde taak gegevens, waaronder bijzondere categorieën van persoonsgegevens als bedoeld in artikel 9 van de verordening voor zover het gegevens over gezondheid betreft, te verwerken overeenkomstig het bepaalde bij of krachtens deze paragraaf.</w:t>
      </w:r>
    </w:p>
    <w:p w:rsidRPr="00615A8B" w:rsidR="006322BD" w:rsidP="006322BD" w:rsidRDefault="00615A8B">
      <w:pPr>
        <w:rPr>
          <w:rFonts w:ascii="Times New Roman" w:hAnsi="Times New Roman"/>
          <w:sz w:val="24"/>
        </w:rPr>
      </w:pPr>
      <w:r w:rsidRPr="00615A8B">
        <w:rPr>
          <w:rFonts w:ascii="Times New Roman" w:hAnsi="Times New Roman"/>
          <w:sz w:val="24"/>
        </w:rPr>
        <w:tab/>
        <w:t>3. Onze Minister is niet bevoegd om in het kader van de uitoefening van de in het eerste lid bedoelde taak gegevens over nationaliteit, geboorteplaats of gegevens die daarvan zijn afgeleid te verwerken, voor zover die verwerking discriminatoire selectie van personen tot gevolg heeft.</w:t>
      </w:r>
      <w:r w:rsidRPr="00615A8B" w:rsidR="006322BD">
        <w:rPr>
          <w:rFonts w:ascii="Times New Roman" w:hAnsi="Times New Roman"/>
          <w:sz w:val="24"/>
        </w:rPr>
        <w:t xml:space="preserve"> </w:t>
      </w: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Artikel 2.37b</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1. Bij regeling van Onze Minister kunnen, ten behoeve van het onderzoek, bedoeld in artikel 2.37a, eerste lid, bestuursorganen worden aangewezen die, in afwijking van het bepaalde in artikel 2.34, eerste lid, de mededeling omtrent gerede twijfel over de juistheid van de verstrekte gegevens betreffende het adres van een persoon in een gemeente of het achterwege blijven van de verstrekking van een adres, doen toekomen aan Onze Minister. De mededeling kan ook betrekking hebben op het briefadres van een ingezetene.</w:t>
      </w:r>
    </w:p>
    <w:p w:rsidRPr="00615A8B" w:rsidR="006322BD" w:rsidP="006322BD" w:rsidRDefault="006322BD">
      <w:pPr>
        <w:rPr>
          <w:rFonts w:ascii="Times New Roman" w:hAnsi="Times New Roman"/>
          <w:sz w:val="24"/>
        </w:rPr>
      </w:pPr>
      <w:r w:rsidRPr="00615A8B">
        <w:rPr>
          <w:rFonts w:ascii="Times New Roman" w:hAnsi="Times New Roman"/>
          <w:sz w:val="24"/>
        </w:rPr>
        <w:tab/>
        <w:t xml:space="preserve">2. Ten behoeve van het onderzoek, bedoeld in artikel 2.37a, eerste lid, kunnen door de bestuursorganen, bedoeld in het eerste lid, aan Onze Minister ook andere, bij of krachtens algemene maatregel van bestuur te bepalen, gegevens worden verstrekt die noodzakelijk zijn voor een goede uitoefening van de aan Onze Minister opgedragen taak als bedoeld in artikel 2.37a, eerste lid. </w:t>
      </w:r>
    </w:p>
    <w:p w:rsidRPr="00615A8B" w:rsidR="006322BD" w:rsidP="006322BD" w:rsidRDefault="006322BD">
      <w:pPr>
        <w:rPr>
          <w:rFonts w:ascii="Times New Roman" w:hAnsi="Times New Roman"/>
          <w:sz w:val="24"/>
        </w:rPr>
      </w:pPr>
      <w:r w:rsidRPr="00615A8B">
        <w:rPr>
          <w:rFonts w:ascii="Times New Roman" w:hAnsi="Times New Roman"/>
          <w:sz w:val="24"/>
        </w:rPr>
        <w:tab/>
        <w:t>3. Bij regeling van Onze Minister kunnen derden, die op grond van artikel 3.3 gegevens verstrekt krijgen uit de basisregistratie, worden aangewezen die aan Onze Minister een mededeling kunnen doen als bedoeld in het eerste lid. Het tweede lid is van overeenkomstige toepassing.</w:t>
      </w: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Artikel 2.37c</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1. Bij het verlenen van ondersteuning door Onze Minister aan het college van burgemeester en wethouders aan het onderzoek, bedoeld in artikel 2.37a, eerste lid, is Onze Minister bevoegd tot de verwerking van:</w:t>
      </w:r>
    </w:p>
    <w:p w:rsidRPr="00615A8B" w:rsidR="006322BD" w:rsidP="006322BD" w:rsidRDefault="006322BD">
      <w:pPr>
        <w:rPr>
          <w:rFonts w:ascii="Times New Roman" w:hAnsi="Times New Roman"/>
          <w:sz w:val="24"/>
        </w:rPr>
      </w:pPr>
      <w:r w:rsidRPr="00615A8B">
        <w:rPr>
          <w:rFonts w:ascii="Times New Roman" w:hAnsi="Times New Roman"/>
          <w:sz w:val="24"/>
        </w:rPr>
        <w:tab/>
        <w:t>a. de gegevens, opgenomen in de centrale voorziening die gebruikt wordt voor de systematische verstrekking van gegevens,</w:t>
      </w:r>
    </w:p>
    <w:p w:rsidRPr="00615A8B" w:rsidR="006322BD" w:rsidP="006322BD" w:rsidRDefault="006322BD">
      <w:pPr>
        <w:rPr>
          <w:rFonts w:ascii="Times New Roman" w:hAnsi="Times New Roman"/>
          <w:sz w:val="24"/>
        </w:rPr>
      </w:pPr>
      <w:r w:rsidRPr="00615A8B">
        <w:rPr>
          <w:rFonts w:ascii="Times New Roman" w:hAnsi="Times New Roman"/>
          <w:sz w:val="24"/>
        </w:rPr>
        <w:lastRenderedPageBreak/>
        <w:tab/>
        <w:t>b. de gegevens, verkregen van aangewezen bestuursorganen en derden als bedoeld in artikel 2.37b, en</w:t>
      </w:r>
    </w:p>
    <w:p w:rsidRPr="00615A8B" w:rsidR="006322BD" w:rsidP="006322BD" w:rsidRDefault="006322BD">
      <w:pPr>
        <w:rPr>
          <w:rFonts w:ascii="Times New Roman" w:hAnsi="Times New Roman"/>
          <w:sz w:val="24"/>
        </w:rPr>
      </w:pPr>
      <w:r w:rsidRPr="00615A8B">
        <w:rPr>
          <w:rFonts w:ascii="Times New Roman" w:hAnsi="Times New Roman"/>
          <w:sz w:val="24"/>
        </w:rPr>
        <w:tab/>
        <w:t xml:space="preserve">c. andere bij of krachtens algemene maatregel van bestuur te bepalen gegevens. </w:t>
      </w:r>
    </w:p>
    <w:p w:rsidRPr="00615A8B" w:rsidR="006322BD" w:rsidP="006322BD" w:rsidRDefault="006322BD">
      <w:pPr>
        <w:rPr>
          <w:rFonts w:ascii="Times New Roman" w:hAnsi="Times New Roman"/>
          <w:sz w:val="24"/>
        </w:rPr>
      </w:pPr>
      <w:r w:rsidRPr="00615A8B">
        <w:rPr>
          <w:rFonts w:ascii="Times New Roman" w:hAnsi="Times New Roman"/>
          <w:sz w:val="24"/>
        </w:rPr>
        <w:tab/>
        <w:t>2. In het kader van de verwerking van de gegevens, bedoeld in het eerste lid, kan Onze Minister de gegevens in ieder geval analyseren aan de hand van profielen of in het kader van een onderzoek naar patronen.</w:t>
      </w:r>
    </w:p>
    <w:p w:rsidRPr="00615A8B" w:rsidR="00615A8B" w:rsidP="00615A8B" w:rsidRDefault="00615A8B">
      <w:pPr>
        <w:rPr>
          <w:rFonts w:ascii="Times New Roman" w:hAnsi="Times New Roman"/>
          <w:sz w:val="24"/>
        </w:rPr>
      </w:pPr>
      <w:r w:rsidRPr="00615A8B">
        <w:rPr>
          <w:rFonts w:ascii="Times New Roman" w:hAnsi="Times New Roman"/>
          <w:sz w:val="24"/>
        </w:rPr>
        <w:tab/>
      </w:r>
      <w:r>
        <w:rPr>
          <w:rFonts w:ascii="Times New Roman" w:hAnsi="Times New Roman"/>
          <w:sz w:val="24"/>
        </w:rPr>
        <w:t>3</w:t>
      </w:r>
      <w:r w:rsidRPr="00615A8B">
        <w:rPr>
          <w:rFonts w:ascii="Times New Roman" w:hAnsi="Times New Roman"/>
          <w:sz w:val="24"/>
        </w:rPr>
        <w:t>. Onze Minister treft passende maatregelen om bij de ontwikkeling van profielen controle door menselijke tussenkomst te waarborgen.</w:t>
      </w:r>
    </w:p>
    <w:p w:rsidRPr="00615A8B" w:rsidR="006322BD" w:rsidP="00615A8B" w:rsidRDefault="006322BD">
      <w:pPr>
        <w:rPr>
          <w:rFonts w:ascii="Times New Roman" w:hAnsi="Times New Roman"/>
          <w:sz w:val="24"/>
        </w:rPr>
      </w:pPr>
      <w:r w:rsidRPr="00615A8B">
        <w:rPr>
          <w:rFonts w:ascii="Times New Roman" w:hAnsi="Times New Roman"/>
          <w:sz w:val="24"/>
        </w:rPr>
        <w:tab/>
      </w:r>
      <w:r w:rsidR="00615A8B">
        <w:rPr>
          <w:rFonts w:ascii="Times New Roman" w:hAnsi="Times New Roman"/>
          <w:sz w:val="24"/>
        </w:rPr>
        <w:t>4</w:t>
      </w:r>
      <w:r w:rsidRPr="00615A8B">
        <w:rPr>
          <w:rFonts w:ascii="Times New Roman" w:hAnsi="Times New Roman"/>
          <w:sz w:val="24"/>
        </w:rPr>
        <w:t>. Bij of krachtens algemene maatregel van bestuur worden nadere regels gesteld met betrekking to</w:t>
      </w:r>
      <w:r w:rsidRPr="00615A8B" w:rsidR="00615A8B">
        <w:rPr>
          <w:rFonts w:ascii="Times New Roman" w:hAnsi="Times New Roman"/>
          <w:sz w:val="24"/>
        </w:rPr>
        <w:t xml:space="preserve">t de verwerking van de gegevens, de </w:t>
      </w:r>
      <w:r w:rsidRPr="00615A8B">
        <w:rPr>
          <w:rFonts w:ascii="Times New Roman" w:hAnsi="Times New Roman"/>
          <w:sz w:val="24"/>
        </w:rPr>
        <w:t>te hanteren analysemethoden</w:t>
      </w:r>
      <w:r w:rsidRPr="00615A8B" w:rsidR="00615A8B">
        <w:rPr>
          <w:rFonts w:ascii="Times New Roman" w:hAnsi="Times New Roman"/>
          <w:sz w:val="24"/>
        </w:rPr>
        <w:t xml:space="preserve"> en de maatregelen om menselijke tussenkomst te waarborgen bij de ontwikkeling van profielen</w:t>
      </w:r>
      <w:r w:rsidRPr="00615A8B">
        <w:rPr>
          <w:rFonts w:ascii="Times New Roman" w:hAnsi="Times New Roman"/>
          <w:sz w:val="24"/>
        </w:rPr>
        <w:t xml:space="preserve">. </w:t>
      </w:r>
    </w:p>
    <w:p w:rsidRPr="00615A8B" w:rsidR="006322BD" w:rsidP="00DA0A11" w:rsidRDefault="00DA0A11">
      <w:pPr>
        <w:rPr>
          <w:rFonts w:ascii="Times New Roman" w:hAnsi="Times New Roman"/>
          <w:sz w:val="24"/>
        </w:rPr>
      </w:pPr>
      <w:r w:rsidRPr="00615A8B">
        <w:rPr>
          <w:rFonts w:ascii="Times New Roman" w:hAnsi="Times New Roman"/>
          <w:b/>
          <w:sz w:val="24"/>
        </w:rPr>
        <w:tab/>
      </w:r>
      <w:r w:rsidR="00615A8B">
        <w:rPr>
          <w:rFonts w:ascii="Times New Roman" w:hAnsi="Times New Roman"/>
          <w:sz w:val="24"/>
        </w:rPr>
        <w:t>5</w:t>
      </w:r>
      <w:r w:rsidRPr="00615A8B">
        <w:rPr>
          <w:rFonts w:ascii="Times New Roman" w:hAnsi="Times New Roman"/>
          <w:sz w:val="24"/>
        </w:rPr>
        <w:t xml:space="preserve">. De voordracht voor een krachtens het </w:t>
      </w:r>
      <w:r w:rsidR="00615A8B">
        <w:rPr>
          <w:rFonts w:ascii="Times New Roman" w:hAnsi="Times New Roman"/>
          <w:sz w:val="24"/>
        </w:rPr>
        <w:t>vierde</w:t>
      </w:r>
      <w:r w:rsidRPr="00615A8B">
        <w:rPr>
          <w:rFonts w:ascii="Times New Roman" w:hAnsi="Times New Roman"/>
          <w:sz w:val="24"/>
        </w:rPr>
        <w:t xml:space="preserve"> lid vast te stellen algemene maatregel van bestuur wordt niet eerder gedaan dan vier weken nadat het ontwerp aan beide kamers der Staten-Generaal is overgelegd.</w:t>
      </w:r>
    </w:p>
    <w:p w:rsidRPr="00615A8B" w:rsidR="00DA0A11" w:rsidP="006322BD" w:rsidRDefault="00DA0A11">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 xml:space="preserve">Artikel 2.37d </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r>
      <w:r w:rsidRPr="00615A8B" w:rsidR="00615A8B">
        <w:rPr>
          <w:rFonts w:ascii="Times New Roman" w:hAnsi="Times New Roman"/>
          <w:sz w:val="24"/>
        </w:rPr>
        <w:t xml:space="preserve">1. </w:t>
      </w:r>
      <w:r w:rsidRPr="00615A8B">
        <w:rPr>
          <w:rFonts w:ascii="Times New Roman" w:hAnsi="Times New Roman"/>
          <w:sz w:val="24"/>
        </w:rPr>
        <w:t>Onze Minister deelt naar aanleiding van de verwerking van gegevens als bedoeld in artikel 2.37c de resultaten dan wel een selectie daarvan mee aan het college van burgemeester en wethouders van de gemeente waarin de persoon waarop de gegevens betrekking hebben mogelijk als ingezetene dient te worden ingeschreven dan wel aan de bijhoudingsgemeente van de persoon van wie de gegevens betreffende het adres worden onderzocht.</w:t>
      </w:r>
    </w:p>
    <w:p w:rsidRPr="00615A8B" w:rsidR="00615A8B" w:rsidP="00615A8B" w:rsidRDefault="00615A8B">
      <w:pPr>
        <w:rPr>
          <w:rFonts w:ascii="Times New Roman" w:hAnsi="Times New Roman"/>
          <w:sz w:val="24"/>
        </w:rPr>
      </w:pPr>
      <w:r w:rsidRPr="00615A8B">
        <w:rPr>
          <w:rFonts w:ascii="Times New Roman" w:hAnsi="Times New Roman"/>
          <w:b/>
          <w:sz w:val="24"/>
        </w:rPr>
        <w:tab/>
      </w:r>
      <w:r w:rsidRPr="00615A8B">
        <w:rPr>
          <w:rFonts w:ascii="Times New Roman" w:hAnsi="Times New Roman"/>
          <w:sz w:val="24"/>
        </w:rPr>
        <w:t>2. Onze Minister stelt het college van burgemeester en wethouders op de hoogte van de redenen die ten grondslag liggen aan de mededeling van de resultaten dan wel de selectie, bedoeld in het eerste lid.</w:t>
      </w:r>
    </w:p>
    <w:p w:rsidRPr="00615A8B" w:rsidR="00615A8B" w:rsidP="006322BD" w:rsidRDefault="00615A8B">
      <w:pPr>
        <w:rPr>
          <w:rFonts w:ascii="Times New Roman" w:hAnsi="Times New Roman"/>
          <w:b/>
          <w:sz w:val="24"/>
        </w:rPr>
      </w:pP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 xml:space="preserve">Artikel 2.37e </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1. Het college van burgemeester en wethouders dat van Onze Minister een mededeling als bedoeld in artikel 2.37d</w:t>
      </w:r>
      <w:r w:rsidRPr="00615A8B" w:rsidR="00615A8B">
        <w:rPr>
          <w:rFonts w:ascii="Times New Roman" w:hAnsi="Times New Roman"/>
          <w:sz w:val="24"/>
        </w:rPr>
        <w:t>, eerste lid,</w:t>
      </w:r>
      <w:r w:rsidRPr="00615A8B">
        <w:rPr>
          <w:rFonts w:ascii="Times New Roman" w:hAnsi="Times New Roman"/>
          <w:sz w:val="24"/>
        </w:rPr>
        <w:t xml:space="preserve"> heeft gekregen, stelt uiterlijk binnen een bij algemene maatregel van bestuur te bepalen termijn na de ontvangst van de mededeling Onze Minister ervan op de hoogte of deze aanleiding is geweest voor opneming, verbetering, aanvulling of verwijdering van gegevens in de basisregistratie, dan wel dat bij het gegeven in de basisregistratie een aantekening als bedoeld in artikel 2.26 is geplaatst in verband met het doen van een onderzoek naar de onjuistheid van het adresgegeven. De resultaten van het onderzoek naar het inschrijven van een persoon als ingezetene of de onjuistheid van het adresgegeven van de ingezetene worden zo spoedig mogelijk doch uiterlijk binnen een bij algemene maatregel van bestuur te bepalen termijn teruggekoppeld aan Onze Minister. </w:t>
      </w:r>
    </w:p>
    <w:p w:rsidRPr="00615A8B" w:rsidR="006322BD" w:rsidP="006322BD" w:rsidRDefault="006322BD">
      <w:pPr>
        <w:rPr>
          <w:rFonts w:ascii="Times New Roman" w:hAnsi="Times New Roman"/>
          <w:sz w:val="24"/>
        </w:rPr>
      </w:pPr>
      <w:r w:rsidRPr="00615A8B">
        <w:rPr>
          <w:rFonts w:ascii="Times New Roman" w:hAnsi="Times New Roman"/>
          <w:sz w:val="24"/>
        </w:rPr>
        <w:tab/>
        <w:t>2. Onze Minister is bevoegd om de teruggekoppelde resultaten van het onderzoek door het college van burgemeester en wethouders als bedoeld in het eerste lid te betrekken in de verwerking als bedoeld in artikel 2.37c.</w:t>
      </w:r>
    </w:p>
    <w:p w:rsidRPr="00615A8B" w:rsidR="006322BD" w:rsidP="006322BD" w:rsidRDefault="006322BD">
      <w:pPr>
        <w:rPr>
          <w:rFonts w:ascii="Times New Roman" w:hAnsi="Times New Roman"/>
          <w:sz w:val="24"/>
        </w:rPr>
      </w:pPr>
      <w:r w:rsidRPr="00615A8B">
        <w:rPr>
          <w:rFonts w:ascii="Times New Roman" w:hAnsi="Times New Roman"/>
          <w:sz w:val="24"/>
        </w:rPr>
        <w:tab/>
        <w:t>3. Onze Minister is tevens bevoegd om de resultaten van de terugkoppeling te verstrekken aan het bestuursorgaan dat dan wel de derde die de mededeling, bedoeld in artikel 2.37b, eerste lid, aan Onze Minister heeft gedaan.</w:t>
      </w: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b/>
          <w:sz w:val="24"/>
        </w:rPr>
      </w:pPr>
      <w:r w:rsidRPr="00615A8B">
        <w:rPr>
          <w:rFonts w:ascii="Times New Roman" w:hAnsi="Times New Roman"/>
          <w:b/>
          <w:sz w:val="24"/>
        </w:rPr>
        <w:t xml:space="preserve">Artikel 2.37f </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r>
      <w:r w:rsidRPr="00615A8B" w:rsidR="00DA0A11">
        <w:rPr>
          <w:rFonts w:ascii="Times New Roman" w:hAnsi="Times New Roman"/>
          <w:sz w:val="24"/>
        </w:rPr>
        <w:t xml:space="preserve">1. </w:t>
      </w:r>
      <w:r w:rsidRPr="00615A8B">
        <w:rPr>
          <w:rFonts w:ascii="Times New Roman" w:hAnsi="Times New Roman"/>
          <w:sz w:val="24"/>
        </w:rPr>
        <w:t>Bij of krachtens algemene maatregel van bestuur wordt bepaald:</w:t>
      </w:r>
    </w:p>
    <w:p w:rsidRPr="00615A8B" w:rsidR="006322BD" w:rsidP="006322BD" w:rsidRDefault="006322BD">
      <w:pPr>
        <w:rPr>
          <w:rFonts w:ascii="Times New Roman" w:hAnsi="Times New Roman"/>
          <w:sz w:val="24"/>
        </w:rPr>
      </w:pPr>
      <w:r w:rsidRPr="00615A8B">
        <w:rPr>
          <w:rFonts w:ascii="Times New Roman" w:hAnsi="Times New Roman"/>
          <w:sz w:val="24"/>
        </w:rPr>
        <w:lastRenderedPageBreak/>
        <w:tab/>
        <w:t>a. welke gegevens als bedoeld in artikel 2.37d</w:t>
      </w:r>
      <w:r w:rsidRPr="00615A8B" w:rsidR="00615A8B">
        <w:rPr>
          <w:rFonts w:ascii="Times New Roman" w:hAnsi="Times New Roman"/>
          <w:sz w:val="24"/>
        </w:rPr>
        <w:t>, eerste lid,</w:t>
      </w:r>
      <w:r w:rsidRPr="00615A8B">
        <w:rPr>
          <w:rFonts w:ascii="Times New Roman" w:hAnsi="Times New Roman"/>
          <w:sz w:val="24"/>
        </w:rPr>
        <w:t xml:space="preserve"> door Onze Minister aan het college van burgemeester en wethouders worden verstrekt;</w:t>
      </w:r>
    </w:p>
    <w:p w:rsidRPr="00615A8B" w:rsidR="006322BD" w:rsidP="006322BD" w:rsidRDefault="006322BD">
      <w:pPr>
        <w:rPr>
          <w:rFonts w:ascii="Times New Roman" w:hAnsi="Times New Roman"/>
          <w:sz w:val="24"/>
        </w:rPr>
      </w:pPr>
      <w:r w:rsidRPr="00615A8B">
        <w:rPr>
          <w:rFonts w:ascii="Times New Roman" w:hAnsi="Times New Roman"/>
          <w:sz w:val="24"/>
        </w:rPr>
        <w:tab/>
        <w:t>b. welke gegevens als bedoeld in artikel 2.37e, eerste lid, door het college van burgemeester en wethouders aan Onze Minister worden verstrekt;</w:t>
      </w:r>
    </w:p>
    <w:p w:rsidRPr="00615A8B" w:rsidR="00DA0A11" w:rsidP="006322BD" w:rsidRDefault="006322BD">
      <w:pPr>
        <w:rPr>
          <w:rFonts w:ascii="Times New Roman" w:hAnsi="Times New Roman"/>
          <w:sz w:val="24"/>
        </w:rPr>
      </w:pPr>
      <w:r w:rsidRPr="00615A8B">
        <w:rPr>
          <w:rFonts w:ascii="Times New Roman" w:hAnsi="Times New Roman"/>
          <w:sz w:val="24"/>
        </w:rPr>
        <w:tab/>
        <w:t>c. op welke wijze de verstrekking van de gegevens, bedoeld in de artikelen 2.37d</w:t>
      </w:r>
      <w:r w:rsidRPr="00615A8B" w:rsidR="00615A8B">
        <w:rPr>
          <w:rFonts w:ascii="Times New Roman" w:hAnsi="Times New Roman"/>
          <w:sz w:val="24"/>
        </w:rPr>
        <w:t>, eerste lid,</w:t>
      </w:r>
      <w:r w:rsidRPr="00615A8B">
        <w:rPr>
          <w:rFonts w:ascii="Times New Roman" w:hAnsi="Times New Roman"/>
          <w:sz w:val="24"/>
        </w:rPr>
        <w:t xml:space="preserve"> en 2.37e, plaatsvindt.</w:t>
      </w:r>
    </w:p>
    <w:p w:rsidRPr="00615A8B" w:rsidR="00615A8B" w:rsidP="00DA0A11" w:rsidRDefault="00DA0A11">
      <w:pPr>
        <w:rPr>
          <w:rFonts w:ascii="Times New Roman" w:hAnsi="Times New Roman"/>
          <w:sz w:val="24"/>
        </w:rPr>
      </w:pPr>
      <w:r w:rsidRPr="00615A8B">
        <w:rPr>
          <w:rFonts w:ascii="Times New Roman" w:hAnsi="Times New Roman"/>
          <w:sz w:val="24"/>
        </w:rPr>
        <w:tab/>
        <w:t>2. De voordracht voor een krachtens het eerste lid vast te stellen algemene maatregel van bestuur wordt niet eerder gedaan dan vier weken nadat het ontwerp aan beide kamers der Staten-Generaal is overgelegd.</w:t>
      </w:r>
    </w:p>
    <w:p w:rsidRPr="00615A8B" w:rsidR="00615A8B" w:rsidP="00DA0A11" w:rsidRDefault="00615A8B">
      <w:pPr>
        <w:rPr>
          <w:rFonts w:ascii="Times New Roman" w:hAnsi="Times New Roman"/>
          <w:sz w:val="24"/>
        </w:rPr>
      </w:pPr>
    </w:p>
    <w:p w:rsidRPr="00615A8B" w:rsidR="00615A8B" w:rsidP="00DA0A11" w:rsidRDefault="00615A8B">
      <w:pPr>
        <w:rPr>
          <w:rFonts w:ascii="Times New Roman" w:hAnsi="Times New Roman"/>
          <w:b/>
          <w:sz w:val="24"/>
        </w:rPr>
      </w:pPr>
      <w:r w:rsidRPr="00615A8B">
        <w:rPr>
          <w:rFonts w:ascii="Times New Roman" w:hAnsi="Times New Roman"/>
          <w:b/>
          <w:sz w:val="24"/>
        </w:rPr>
        <w:t xml:space="preserve">Artikel 2.37g </w:t>
      </w:r>
    </w:p>
    <w:p w:rsidRPr="00615A8B" w:rsidR="00615A8B" w:rsidP="00DA0A11" w:rsidRDefault="00615A8B">
      <w:pPr>
        <w:rPr>
          <w:rFonts w:ascii="Times New Roman" w:hAnsi="Times New Roman"/>
          <w:sz w:val="24"/>
        </w:rPr>
      </w:pPr>
    </w:p>
    <w:p w:rsidRPr="00615A8B" w:rsidR="006322BD" w:rsidP="00615A8B" w:rsidRDefault="00615A8B">
      <w:pPr>
        <w:ind w:firstLine="284"/>
        <w:rPr>
          <w:rFonts w:ascii="Times New Roman" w:hAnsi="Times New Roman"/>
          <w:sz w:val="24"/>
        </w:rPr>
      </w:pPr>
      <w:r w:rsidRPr="00615A8B">
        <w:rPr>
          <w:rFonts w:ascii="Times New Roman" w:hAnsi="Times New Roman"/>
          <w:sz w:val="24"/>
        </w:rPr>
        <w:t>Het college van burgemeester en wethouders treft bij het verrichten van een onderzoek als bedoeld in artikel 2.37a, eerste lid, naar aanleiding van een mededeling als bedoeld in artikel 2.37d, eerste lid, passende maatregelen die strekken tot bescherming van de rechten en vrijheden en gerechtvaardigde belangen van de persoon van wie de gegevens betreffende het adres worden onderzocht, waarbij deze persoon ten minste het recht heeft op voorafgaande controle door menselijke tussenkomst.</w:t>
      </w:r>
      <w:r w:rsidRPr="00615A8B" w:rsidR="006322BD">
        <w:rPr>
          <w:rFonts w:ascii="Times New Roman" w:hAnsi="Times New Roman"/>
          <w:sz w:val="24"/>
        </w:rPr>
        <w:t xml:space="preserve"> </w:t>
      </w:r>
    </w:p>
    <w:p w:rsidRPr="00615A8B" w:rsidR="006322BD" w:rsidP="006322BD" w:rsidRDefault="006322BD">
      <w:pPr>
        <w:rPr>
          <w:rFonts w:ascii="Times New Roman" w:hAnsi="Times New Roman"/>
          <w:b/>
          <w:sz w:val="24"/>
        </w:rPr>
      </w:pPr>
    </w:p>
    <w:p w:rsidRPr="00615A8B" w:rsidR="006A0A41" w:rsidP="006A0A41" w:rsidRDefault="006A0A41">
      <w:pPr>
        <w:spacing w:after="200"/>
        <w:rPr>
          <w:rFonts w:ascii="Times New Roman" w:hAnsi="Times New Roman" w:eastAsia="Calibri"/>
          <w:sz w:val="24"/>
          <w:lang w:eastAsia="en-US"/>
        </w:rPr>
      </w:pPr>
      <w:r w:rsidRPr="00615A8B">
        <w:rPr>
          <w:rFonts w:ascii="Times New Roman" w:hAnsi="Times New Roman" w:eastAsia="Calibri"/>
          <w:sz w:val="24"/>
          <w:lang w:eastAsia="en-US"/>
        </w:rPr>
        <w:t>B</w:t>
      </w:r>
    </w:p>
    <w:p w:rsidRPr="00615A8B" w:rsidR="006322BD" w:rsidP="006A0A41" w:rsidRDefault="006A0A41">
      <w:pPr>
        <w:ind w:firstLine="284"/>
        <w:rPr>
          <w:rFonts w:ascii="Times New Roman" w:hAnsi="Times New Roman"/>
          <w:b/>
          <w:color w:val="000000" w:themeColor="text1"/>
          <w:sz w:val="24"/>
        </w:rPr>
      </w:pPr>
      <w:r w:rsidRPr="00615A8B">
        <w:rPr>
          <w:rFonts w:ascii="Times New Roman" w:hAnsi="Times New Roman"/>
          <w:sz w:val="24"/>
        </w:rPr>
        <w:t xml:space="preserve">In artikel 4.16a, tweede lid, </w:t>
      </w:r>
      <w:r w:rsidRPr="00615A8B" w:rsidR="005D5EB2">
        <w:rPr>
          <w:rFonts w:ascii="Times New Roman" w:hAnsi="Times New Roman"/>
          <w:sz w:val="24"/>
        </w:rPr>
        <w:t>aanhef, wordt in de eerste zin “</w:t>
      </w:r>
      <w:r w:rsidRPr="00615A8B">
        <w:rPr>
          <w:rFonts w:ascii="Times New Roman" w:hAnsi="Times New Roman"/>
          <w:sz w:val="24"/>
        </w:rPr>
        <w:t>hoofdstuk 3, afdeling 1, paragrafen 1 en 4, en afdeling 2</w:t>
      </w:r>
      <w:r w:rsidRPr="00615A8B" w:rsidR="005D5EB2">
        <w:rPr>
          <w:rFonts w:ascii="Times New Roman" w:hAnsi="Times New Roman"/>
          <w:sz w:val="24"/>
        </w:rPr>
        <w:t>” vervangen door “</w:t>
      </w:r>
      <w:r w:rsidRPr="00615A8B">
        <w:rPr>
          <w:rFonts w:ascii="Times New Roman" w:hAnsi="Times New Roman"/>
          <w:sz w:val="24"/>
        </w:rPr>
        <w:t>hoofdstuk 3</w:t>
      </w:r>
      <w:r w:rsidRPr="00615A8B" w:rsidR="005D5EB2">
        <w:rPr>
          <w:rFonts w:ascii="Times New Roman" w:hAnsi="Times New Roman"/>
          <w:sz w:val="24"/>
        </w:rPr>
        <w:t>”</w:t>
      </w:r>
      <w:r w:rsidRPr="00615A8B">
        <w:rPr>
          <w:rFonts w:ascii="Times New Roman" w:hAnsi="Times New Roman"/>
          <w:sz w:val="24"/>
        </w:rPr>
        <w:t>.</w:t>
      </w:r>
    </w:p>
    <w:p w:rsidRPr="00615A8B" w:rsidR="006A0A41" w:rsidP="006322BD" w:rsidRDefault="006A0A41">
      <w:pPr>
        <w:rPr>
          <w:rFonts w:ascii="Times New Roman" w:hAnsi="Times New Roman"/>
          <w:b/>
          <w:color w:val="000000" w:themeColor="text1"/>
          <w:sz w:val="24"/>
        </w:rPr>
      </w:pPr>
    </w:p>
    <w:p w:rsidRPr="00615A8B" w:rsidR="00615A8B" w:rsidP="006322BD" w:rsidRDefault="00615A8B">
      <w:pPr>
        <w:rPr>
          <w:rFonts w:ascii="Times New Roman" w:hAnsi="Times New Roman"/>
          <w:b/>
          <w:color w:val="000000" w:themeColor="text1"/>
          <w:sz w:val="24"/>
        </w:rPr>
      </w:pPr>
    </w:p>
    <w:p w:rsidRPr="00615A8B" w:rsidR="00615A8B" w:rsidP="00615A8B" w:rsidRDefault="00615A8B">
      <w:pPr>
        <w:rPr>
          <w:rFonts w:ascii="Times New Roman" w:hAnsi="Times New Roman"/>
          <w:b/>
          <w:color w:val="000000" w:themeColor="text1"/>
          <w:sz w:val="24"/>
        </w:rPr>
      </w:pPr>
      <w:r w:rsidRPr="00615A8B">
        <w:rPr>
          <w:rFonts w:ascii="Times New Roman" w:hAnsi="Times New Roman"/>
          <w:b/>
          <w:color w:val="000000" w:themeColor="text1"/>
          <w:sz w:val="24"/>
        </w:rPr>
        <w:t xml:space="preserve">ARTIKEL IA </w:t>
      </w:r>
    </w:p>
    <w:p w:rsidRPr="00615A8B" w:rsidR="00615A8B" w:rsidP="00615A8B" w:rsidRDefault="00615A8B">
      <w:pPr>
        <w:rPr>
          <w:rFonts w:ascii="Times New Roman" w:hAnsi="Times New Roman"/>
          <w:b/>
          <w:color w:val="000000" w:themeColor="text1"/>
          <w:sz w:val="24"/>
        </w:rPr>
      </w:pPr>
    </w:p>
    <w:p w:rsidRPr="00615A8B" w:rsidR="00615A8B" w:rsidP="00795A1D" w:rsidRDefault="00615A8B">
      <w:pPr>
        <w:ind w:firstLine="284"/>
        <w:rPr>
          <w:rFonts w:ascii="Times New Roman" w:hAnsi="Times New Roman"/>
          <w:color w:val="000000" w:themeColor="text1"/>
          <w:sz w:val="24"/>
        </w:rPr>
      </w:pPr>
      <w:r w:rsidRPr="00615A8B">
        <w:rPr>
          <w:rFonts w:ascii="Times New Roman" w:hAnsi="Times New Roman"/>
          <w:color w:val="000000" w:themeColor="text1"/>
          <w:sz w:val="24"/>
        </w:rPr>
        <w:t>Onze Minister van Binnenlandse Zaken en Koninkrijksrelaties zendt binnen drie jaar na de inwerkingtre</w:t>
      </w:r>
      <w:r w:rsidR="00795A1D">
        <w:rPr>
          <w:rFonts w:ascii="Times New Roman" w:hAnsi="Times New Roman"/>
          <w:color w:val="000000" w:themeColor="text1"/>
          <w:sz w:val="24"/>
        </w:rPr>
        <w:t>ding van deze wet aan de Staten-</w:t>
      </w:r>
      <w:r w:rsidRPr="00615A8B">
        <w:rPr>
          <w:rFonts w:ascii="Times New Roman" w:hAnsi="Times New Roman"/>
          <w:color w:val="000000" w:themeColor="text1"/>
          <w:sz w:val="24"/>
        </w:rPr>
        <w:t>Generaal een verslag over de doeltreffendheid en de effecten van deze wet in de praktijk.</w:t>
      </w:r>
    </w:p>
    <w:p w:rsidRPr="00615A8B" w:rsidR="00615A8B" w:rsidP="006322BD" w:rsidRDefault="00615A8B">
      <w:pPr>
        <w:rPr>
          <w:rFonts w:ascii="Times New Roman" w:hAnsi="Times New Roman"/>
          <w:b/>
          <w:color w:val="000000" w:themeColor="text1"/>
          <w:sz w:val="24"/>
        </w:rPr>
      </w:pPr>
    </w:p>
    <w:p w:rsidRPr="00615A8B" w:rsidR="00615A8B" w:rsidP="006322BD" w:rsidRDefault="00615A8B">
      <w:pPr>
        <w:rPr>
          <w:rFonts w:ascii="Times New Roman" w:hAnsi="Times New Roman"/>
          <w:b/>
          <w:color w:val="000000" w:themeColor="text1"/>
          <w:sz w:val="24"/>
        </w:rPr>
      </w:pPr>
    </w:p>
    <w:p w:rsidRPr="00615A8B" w:rsidR="006322BD" w:rsidP="006322BD" w:rsidRDefault="006322BD">
      <w:pPr>
        <w:rPr>
          <w:rFonts w:ascii="Times New Roman" w:hAnsi="Times New Roman"/>
          <w:b/>
          <w:color w:val="000000" w:themeColor="text1"/>
          <w:sz w:val="24"/>
        </w:rPr>
      </w:pPr>
      <w:r w:rsidRPr="00615A8B">
        <w:rPr>
          <w:rFonts w:ascii="Times New Roman" w:hAnsi="Times New Roman"/>
          <w:b/>
          <w:color w:val="000000" w:themeColor="text1"/>
          <w:sz w:val="24"/>
        </w:rPr>
        <w:t>ARTIKEL II</w:t>
      </w:r>
    </w:p>
    <w:p w:rsidRPr="00615A8B" w:rsidR="006322BD" w:rsidP="006322BD" w:rsidRDefault="006322BD">
      <w:pPr>
        <w:rPr>
          <w:rFonts w:ascii="Times New Roman" w:hAnsi="Times New Roman"/>
          <w:sz w:val="24"/>
        </w:rPr>
      </w:pPr>
    </w:p>
    <w:p w:rsidRPr="00615A8B" w:rsidR="006322BD" w:rsidP="006322BD" w:rsidRDefault="00662128">
      <w:pPr>
        <w:rPr>
          <w:rFonts w:ascii="Times New Roman" w:hAnsi="Times New Roman"/>
          <w:b/>
          <w:color w:val="000000" w:themeColor="text1"/>
          <w:sz w:val="24"/>
        </w:rPr>
      </w:pPr>
      <w:r>
        <w:rPr>
          <w:rFonts w:ascii="Times New Roman" w:hAnsi="Times New Roman"/>
          <w:sz w:val="24"/>
        </w:rPr>
        <w:tab/>
        <w:t>Onze M</w:t>
      </w:r>
      <w:r w:rsidRPr="00615A8B" w:rsidR="006322BD">
        <w:rPr>
          <w:rFonts w:ascii="Times New Roman" w:hAnsi="Times New Roman"/>
          <w:sz w:val="24"/>
        </w:rPr>
        <w:t xml:space="preserve">inister is bevoegd om gegevens te verwerken betreffende een onderzoek als bedoeld in </w:t>
      </w:r>
      <w:r w:rsidRPr="00615A8B" w:rsidR="00DF37FB">
        <w:rPr>
          <w:rFonts w:ascii="Times New Roman" w:hAnsi="Times New Roman"/>
          <w:sz w:val="24"/>
        </w:rPr>
        <w:t>hoofdstuk 2, afdeling 1, paragraaf</w:t>
      </w:r>
      <w:r w:rsidRPr="00615A8B" w:rsidR="006322BD">
        <w:rPr>
          <w:rFonts w:ascii="Times New Roman" w:hAnsi="Times New Roman"/>
          <w:sz w:val="24"/>
        </w:rPr>
        <w:t xml:space="preserve"> 4a </w:t>
      </w:r>
      <w:r w:rsidRPr="00615A8B" w:rsidR="00DF37FB">
        <w:rPr>
          <w:rFonts w:ascii="Times New Roman" w:hAnsi="Times New Roman"/>
          <w:sz w:val="24"/>
        </w:rPr>
        <w:t xml:space="preserve">van de Wet basisregistratie personen </w:t>
      </w:r>
      <w:r w:rsidRPr="00615A8B" w:rsidR="006322BD">
        <w:rPr>
          <w:rFonts w:ascii="Times New Roman" w:hAnsi="Times New Roman"/>
          <w:sz w:val="24"/>
        </w:rPr>
        <w:t xml:space="preserve">dat is beëindigd of </w:t>
      </w:r>
      <w:r w:rsidRPr="00615A8B" w:rsidR="006322BD">
        <w:rPr>
          <w:rFonts w:ascii="Times New Roman" w:hAnsi="Times New Roman"/>
          <w:color w:val="000000"/>
          <w:sz w:val="24"/>
        </w:rPr>
        <w:t>dat op het tijdstip van inwerkingtreding van deze wet nog niet is afgedaan.</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b/>
          <w:sz w:val="24"/>
        </w:rPr>
      </w:pPr>
    </w:p>
    <w:p w:rsidRPr="00615A8B" w:rsidR="006322BD" w:rsidP="006322BD" w:rsidRDefault="006322BD">
      <w:pPr>
        <w:rPr>
          <w:rFonts w:ascii="Times New Roman" w:hAnsi="Times New Roman"/>
          <w:sz w:val="24"/>
        </w:rPr>
      </w:pPr>
      <w:r w:rsidRPr="00615A8B">
        <w:rPr>
          <w:rFonts w:ascii="Times New Roman" w:hAnsi="Times New Roman"/>
          <w:b/>
          <w:sz w:val="24"/>
        </w:rPr>
        <w:t>ARTIKEL III</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Deze wet treedt in werking op een bij koninklijk besluit te bepalen tijdstip.</w:t>
      </w:r>
    </w:p>
    <w:p w:rsidRPr="00615A8B" w:rsidR="006322BD" w:rsidP="006322BD" w:rsidRDefault="006322BD">
      <w:pPr>
        <w:rPr>
          <w:rFonts w:ascii="Times New Roman" w:hAnsi="Times New Roman"/>
          <w:sz w:val="24"/>
        </w:rPr>
      </w:pPr>
    </w:p>
    <w:p w:rsidR="00615A8B" w:rsidRDefault="00615A8B">
      <w:pPr>
        <w:rPr>
          <w:rFonts w:ascii="Times New Roman" w:hAnsi="Times New Roman"/>
          <w:sz w:val="24"/>
        </w:rPr>
      </w:pPr>
      <w:r>
        <w:rPr>
          <w:rFonts w:ascii="Times New Roman" w:hAnsi="Times New Roman"/>
          <w:sz w:val="24"/>
        </w:rPr>
        <w:br w:type="page"/>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Gegeven</w:t>
      </w: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p>
    <w:p w:rsidRPr="00615A8B" w:rsidR="006322BD" w:rsidP="006322BD" w:rsidRDefault="006322BD">
      <w:pPr>
        <w:rPr>
          <w:rFonts w:ascii="Times New Roman" w:hAnsi="Times New Roman"/>
          <w:sz w:val="24"/>
        </w:rPr>
      </w:pPr>
      <w:r w:rsidRPr="00615A8B">
        <w:rPr>
          <w:rFonts w:ascii="Times New Roman" w:hAnsi="Times New Roman"/>
          <w:sz w:val="24"/>
        </w:rPr>
        <w:t>De staatssecretaris van Binnenlandse Zaken en Koninkrijksrelaties,</w:t>
      </w: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Pr="00615A8B" w:rsidR="00B654C7" w:rsidP="00B654C7" w:rsidRDefault="00B654C7">
      <w:pPr>
        <w:rPr>
          <w:rFonts w:ascii="Times New Roman" w:hAnsi="Times New Roman"/>
          <w:sz w:val="24"/>
        </w:rPr>
      </w:pPr>
    </w:p>
    <w:p w:rsidR="00B654C7" w:rsidP="00B654C7" w:rsidRDefault="00B654C7">
      <w:pPr>
        <w:rPr>
          <w:rFonts w:ascii="Times New Roman" w:hAnsi="Times New Roman"/>
          <w:sz w:val="24"/>
        </w:rPr>
      </w:pPr>
    </w:p>
    <w:p w:rsidRPr="00615A8B" w:rsidR="00233B67" w:rsidP="00B654C7" w:rsidRDefault="00233B67">
      <w:pPr>
        <w:rPr>
          <w:rFonts w:ascii="Times New Roman" w:hAnsi="Times New Roman"/>
          <w:sz w:val="24"/>
        </w:rPr>
      </w:pPr>
      <w:bookmarkStart w:name="_GoBack" w:id="0"/>
      <w:bookmarkEnd w:id="0"/>
    </w:p>
    <w:p w:rsidRPr="00615A8B" w:rsidR="00B654C7" w:rsidP="00B654C7" w:rsidRDefault="00B654C7">
      <w:pPr>
        <w:rPr>
          <w:rFonts w:ascii="Times New Roman" w:hAnsi="Times New Roman"/>
          <w:sz w:val="24"/>
        </w:rPr>
      </w:pPr>
      <w:r w:rsidRPr="00615A8B">
        <w:rPr>
          <w:rFonts w:ascii="Times New Roman" w:hAnsi="Times New Roman"/>
          <w:sz w:val="24"/>
        </w:rPr>
        <w:t>De staatssecretaris van Binnenlandse Zaken en Koninkrijksrelaties,</w:t>
      </w:r>
    </w:p>
    <w:p w:rsidRPr="00615A8B" w:rsidR="00B654C7" w:rsidP="006322BD" w:rsidRDefault="00B654C7">
      <w:pPr>
        <w:rPr>
          <w:rFonts w:ascii="Times New Roman" w:hAnsi="Times New Roman"/>
          <w:sz w:val="24"/>
        </w:rPr>
      </w:pPr>
    </w:p>
    <w:sectPr w:rsidRPr="00615A8B" w:rsidR="00B654C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BD" w:rsidRDefault="006322BD">
      <w:pPr>
        <w:spacing w:line="20" w:lineRule="exact"/>
      </w:pPr>
    </w:p>
  </w:endnote>
  <w:endnote w:type="continuationSeparator" w:id="0">
    <w:p w:rsidR="006322BD" w:rsidRDefault="006322BD">
      <w:pPr>
        <w:pStyle w:val="Amendement"/>
      </w:pPr>
      <w:r>
        <w:rPr>
          <w:b w:val="0"/>
          <w:bCs w:val="0"/>
        </w:rPr>
        <w:t xml:space="preserve"> </w:t>
      </w:r>
    </w:p>
  </w:endnote>
  <w:endnote w:type="continuationNotice" w:id="1">
    <w:p w:rsidR="006322BD" w:rsidRDefault="006322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3B67">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BD" w:rsidRDefault="006322BD">
      <w:pPr>
        <w:pStyle w:val="Amendement"/>
      </w:pPr>
      <w:r>
        <w:rPr>
          <w:b w:val="0"/>
          <w:bCs w:val="0"/>
        </w:rPr>
        <w:separator/>
      </w:r>
    </w:p>
  </w:footnote>
  <w:footnote w:type="continuationSeparator" w:id="0">
    <w:p w:rsidR="006322BD" w:rsidRDefault="0063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0D6C"/>
    <w:multiLevelType w:val="hybridMultilevel"/>
    <w:tmpl w:val="B7BC30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C0055B"/>
    <w:multiLevelType w:val="hybridMultilevel"/>
    <w:tmpl w:val="16122F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BD"/>
    <w:rsid w:val="00012DBE"/>
    <w:rsid w:val="000A1D81"/>
    <w:rsid w:val="00111ED3"/>
    <w:rsid w:val="001A6D14"/>
    <w:rsid w:val="001C190E"/>
    <w:rsid w:val="002168F4"/>
    <w:rsid w:val="00233B67"/>
    <w:rsid w:val="002A1F77"/>
    <w:rsid w:val="002A727C"/>
    <w:rsid w:val="00416C12"/>
    <w:rsid w:val="005D2707"/>
    <w:rsid w:val="005D5EB2"/>
    <w:rsid w:val="00606255"/>
    <w:rsid w:val="00615A8B"/>
    <w:rsid w:val="006322BD"/>
    <w:rsid w:val="00662128"/>
    <w:rsid w:val="006A0A41"/>
    <w:rsid w:val="006B607A"/>
    <w:rsid w:val="00713972"/>
    <w:rsid w:val="0072289A"/>
    <w:rsid w:val="00795A1D"/>
    <w:rsid w:val="007D451C"/>
    <w:rsid w:val="00826224"/>
    <w:rsid w:val="008D333D"/>
    <w:rsid w:val="00930A23"/>
    <w:rsid w:val="009C7354"/>
    <w:rsid w:val="009E6D7F"/>
    <w:rsid w:val="00A05BAD"/>
    <w:rsid w:val="00A11E73"/>
    <w:rsid w:val="00A2521E"/>
    <w:rsid w:val="00AE436A"/>
    <w:rsid w:val="00B654C7"/>
    <w:rsid w:val="00C135B1"/>
    <w:rsid w:val="00C92DF8"/>
    <w:rsid w:val="00CB3578"/>
    <w:rsid w:val="00D20AFA"/>
    <w:rsid w:val="00D55648"/>
    <w:rsid w:val="00DA0A11"/>
    <w:rsid w:val="00DF37F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70A2A"/>
  <w15:docId w15:val="{C36CDC0F-CA1F-4AA8-B482-647D1BD3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iPriority w:val="99"/>
    <w:unhideWhenUsed/>
    <w:rsid w:val="006322BD"/>
    <w:rPr>
      <w:color w:val="0000FF"/>
      <w:u w:val="single"/>
    </w:rPr>
  </w:style>
  <w:style w:type="paragraph" w:customStyle="1" w:styleId="Default">
    <w:name w:val="Default"/>
    <w:rsid w:val="006322BD"/>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6322BD"/>
    <w:pPr>
      <w:ind w:left="720"/>
      <w:contextualSpacing/>
    </w:pPr>
  </w:style>
  <w:style w:type="paragraph" w:styleId="Ballontekst">
    <w:name w:val="Balloon Text"/>
    <w:basedOn w:val="Standaard"/>
    <w:link w:val="BallontekstChar"/>
    <w:semiHidden/>
    <w:unhideWhenUsed/>
    <w:rsid w:val="002A1F77"/>
    <w:rPr>
      <w:rFonts w:ascii="Segoe UI" w:hAnsi="Segoe UI" w:cs="Segoe UI"/>
      <w:sz w:val="18"/>
      <w:szCs w:val="18"/>
    </w:rPr>
  </w:style>
  <w:style w:type="character" w:customStyle="1" w:styleId="BallontekstChar">
    <w:name w:val="Ballontekst Char"/>
    <w:basedOn w:val="Standaardalinea-lettertype"/>
    <w:link w:val="Ballontekst"/>
    <w:semiHidden/>
    <w:rsid w:val="002A1F77"/>
    <w:rPr>
      <w:rFonts w:ascii="Segoe UI" w:hAnsi="Segoe UI" w:cs="Segoe UI"/>
      <w:sz w:val="18"/>
      <w:szCs w:val="18"/>
    </w:rPr>
  </w:style>
  <w:style w:type="paragraph" w:customStyle="1" w:styleId="avmp">
    <w:name w:val="avmp"/>
    <w:rsid w:val="00B6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1525</ap:Words>
  <ap:Characters>8390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2021-03-19T12:25:00.0000000Z</lastPrinted>
  <dcterms:created xsi:type="dcterms:W3CDTF">2022-04-19T13:43:00.0000000Z</dcterms:created>
  <dcterms:modified xsi:type="dcterms:W3CDTF">2022-04-22T09:39:00.0000000Z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