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80409" w:rsidTr="00D9561B" w14:paraId="45C03D0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81CC4" w14:paraId="137CD67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81CC4" w14:paraId="373B968D" w14:textId="77777777">
            <w:r>
              <w:t>Postbus 20018</w:t>
            </w:r>
          </w:p>
          <w:p w:rsidR="008E3932" w:rsidP="00D9561B" w:rsidRDefault="00E81CC4" w14:paraId="040B6F7A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80409" w:rsidTr="00FF66F9" w14:paraId="64FBE58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81CC4" w14:paraId="7AF2786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025F0" w14:paraId="4302FEF5" w14:textId="677F0015">
            <w:pPr>
              <w:rPr>
                <w:lang w:eastAsia="en-US"/>
              </w:rPr>
            </w:pPr>
            <w:r>
              <w:rPr>
                <w:lang w:eastAsia="en-US"/>
              </w:rPr>
              <w:t>25 maart 2022</w:t>
            </w:r>
          </w:p>
        </w:tc>
      </w:tr>
      <w:tr w:rsidR="00780409" w:rsidTr="00FF66F9" w14:paraId="49669590" w14:textId="77777777">
        <w:trPr>
          <w:trHeight w:val="368"/>
        </w:trPr>
        <w:tc>
          <w:tcPr>
            <w:tcW w:w="929" w:type="dxa"/>
          </w:tcPr>
          <w:p w:rsidR="0005404B" w:rsidP="00FF66F9" w:rsidRDefault="00E81CC4" w14:paraId="2EA154C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F4537" w14:paraId="7E3EC709" w14:textId="5AB1F1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Schriftelijk overleg </w:t>
            </w:r>
            <w:r>
              <w:t>over de brief van de Minister van Onderwijs, Cultuur en Wetenschap d.d. 11 februari 2022 inzake de voorhang van het Besluit experiment bijzondere nadere vooropleidingseisen opleiding tot leraar basisonderwijs (</w:t>
            </w:r>
            <w:r w:rsidRPr="0028507F" w:rsidR="00E81CC4">
              <w:t>Kamerstuk 27 923, nr. 438</w:t>
            </w:r>
            <w:r>
              <w:t>)</w:t>
            </w:r>
          </w:p>
        </w:tc>
      </w:tr>
    </w:tbl>
    <w:p w:rsidR="00780409" w:rsidRDefault="001C2C36" w14:paraId="7F84815C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F4537" w:rsidR="00780409" w:rsidTr="00A421A1" w14:paraId="1D86F6EF" w14:textId="77777777">
        <w:tc>
          <w:tcPr>
            <w:tcW w:w="2160" w:type="dxa"/>
          </w:tcPr>
          <w:p w:rsidRPr="00F53C9D" w:rsidR="006205C0" w:rsidP="00686AED" w:rsidRDefault="00E81CC4" w14:paraId="1963B4A3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E81CC4" w14:paraId="2115A1C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81CC4" w14:paraId="55EB99C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81CC4" w14:paraId="4A77E66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81CC4" w14:paraId="74CFA9BA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F4537" w:rsidR="006205C0" w:rsidP="00DF4537" w:rsidRDefault="00E81CC4" w14:paraId="652A2980" w14:textId="43809946">
            <w:pPr>
              <w:pStyle w:val="Huisstijl-Gegeven"/>
              <w:spacing w:after="90"/>
              <w:rPr>
                <w:lang w:val="en-US"/>
              </w:rPr>
            </w:pPr>
            <w:r w:rsidRPr="00DF4537">
              <w:rPr>
                <w:lang w:val="en-US"/>
              </w:rPr>
              <w:t>www.rijksoverheid.nl</w:t>
            </w:r>
          </w:p>
        </w:tc>
      </w:tr>
      <w:tr w:rsidRPr="00DF4537" w:rsidR="00780409" w:rsidTr="00A421A1" w14:paraId="0C1C1331" w14:textId="77777777">
        <w:trPr>
          <w:trHeight w:val="200" w:hRule="exact"/>
        </w:trPr>
        <w:tc>
          <w:tcPr>
            <w:tcW w:w="2160" w:type="dxa"/>
          </w:tcPr>
          <w:p w:rsidRPr="00DF4537" w:rsidR="006205C0" w:rsidP="00A421A1" w:rsidRDefault="006205C0" w14:paraId="5DBBE3B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80409" w:rsidTr="00A421A1" w14:paraId="64D50692" w14:textId="77777777">
        <w:trPr>
          <w:trHeight w:val="450"/>
        </w:trPr>
        <w:tc>
          <w:tcPr>
            <w:tcW w:w="2160" w:type="dxa"/>
          </w:tcPr>
          <w:p w:rsidR="00F51A76" w:rsidP="00A421A1" w:rsidRDefault="00E81CC4" w14:paraId="2C18F04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F4537" w14:paraId="53C5C2F5" w14:textId="33543FE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E81CC4">
              <w:rPr>
                <w:sz w:val="13"/>
                <w:szCs w:val="13"/>
              </w:rPr>
              <w:t>31958179</w:t>
            </w:r>
            <w:r>
              <w:rPr>
                <w:sz w:val="13"/>
                <w:szCs w:val="13"/>
              </w:rPr>
              <w:t>(13530)</w:t>
            </w:r>
          </w:p>
        </w:tc>
      </w:tr>
      <w:tr w:rsidR="00780409" w:rsidTr="00DF4537" w14:paraId="12D95644" w14:textId="77777777">
        <w:trPr>
          <w:trHeight w:val="134"/>
        </w:trPr>
        <w:tc>
          <w:tcPr>
            <w:tcW w:w="2160" w:type="dxa"/>
          </w:tcPr>
          <w:p w:rsidRPr="00E06CD4" w:rsidR="00E91674" w:rsidP="00E210E0" w:rsidRDefault="00E91674" w14:paraId="0B95F4B4" w14:textId="28596600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780409" w:rsidTr="00A421A1" w14:paraId="7809CE88" w14:textId="77777777">
        <w:trPr>
          <w:trHeight w:val="227"/>
        </w:trPr>
        <w:tc>
          <w:tcPr>
            <w:tcW w:w="2160" w:type="dxa"/>
          </w:tcPr>
          <w:p w:rsidRPr="00D74F66" w:rsidR="006205C0" w:rsidP="00DF4537" w:rsidRDefault="006205C0" w14:paraId="4298B94E" w14:textId="77777777">
            <w:pPr>
              <w:spacing w:line="180" w:lineRule="exact"/>
              <w:rPr>
                <w:sz w:val="13"/>
              </w:rPr>
            </w:pPr>
          </w:p>
        </w:tc>
      </w:tr>
    </w:tbl>
    <w:p w:rsidR="00215356" w:rsidRDefault="00215356" w14:paraId="2B453882" w14:textId="77777777"/>
    <w:p w:rsidR="00DF4537" w:rsidP="00DF4537" w:rsidRDefault="00DF4537" w14:paraId="5747D8A8" w14:textId="45505E3E">
      <w:r>
        <w:t>Hierbij bied ik u mijn reactie aan</w:t>
      </w:r>
      <w:r w:rsidR="00F870CC">
        <w:t xml:space="preserve"> </w:t>
      </w:r>
      <w:r>
        <w:t>op de vragen uit het schriftelijk overleg van de vaste commissie voor Onderwijs, Cultuur en Wetenschap over bovengenoemde brief.</w:t>
      </w:r>
    </w:p>
    <w:p w:rsidR="00DF4537" w:rsidP="00DF4537" w:rsidRDefault="00DF4537" w14:paraId="7A4F957F" w14:textId="77777777"/>
    <w:p w:rsidR="00DF4537" w:rsidP="00DF4537" w:rsidRDefault="00DF4537" w14:paraId="295BB7F2" w14:textId="77777777"/>
    <w:p w:rsidR="00DF4537" w:rsidP="00DF4537" w:rsidRDefault="00DF4537" w14:paraId="3EAC8B31" w14:textId="1C48027C">
      <w:r>
        <w:t xml:space="preserve">De </w:t>
      </w:r>
      <w:r w:rsidR="00F870CC">
        <w:t>M</w:t>
      </w:r>
      <w:r>
        <w:t>inister van Onderwijs, Cultuur en Wetenschap,</w:t>
      </w:r>
    </w:p>
    <w:p w:rsidR="00DF4537" w:rsidP="00DF4537" w:rsidRDefault="00DF4537" w14:paraId="7C64AD31" w14:textId="77777777"/>
    <w:p w:rsidR="00DF4537" w:rsidP="00DF4537" w:rsidRDefault="00DF4537" w14:paraId="3D551B33" w14:textId="77777777"/>
    <w:p w:rsidR="00DF4537" w:rsidP="00DF4537" w:rsidRDefault="00DF4537" w14:paraId="05014AAC" w14:textId="77777777"/>
    <w:p w:rsidR="00DF4537" w:rsidP="00DF4537" w:rsidRDefault="00DF4537" w14:paraId="1D9A657A" w14:textId="097E1E4B"/>
    <w:p w:rsidR="00FE04B7" w:rsidP="00DF4537" w:rsidRDefault="00FE04B7" w14:paraId="465CC62A" w14:textId="76C89993"/>
    <w:p w:rsidR="00FE04B7" w:rsidP="00DF4537" w:rsidRDefault="00FE04B7" w14:paraId="08B88575" w14:textId="77777777"/>
    <w:p w:rsidR="00DF4537" w:rsidP="00DF4537" w:rsidRDefault="00DF4537" w14:paraId="4733CD9D" w14:textId="77777777">
      <w:pPr>
        <w:pStyle w:val="standaard-tekst"/>
      </w:pPr>
      <w:r>
        <w:t>Robbert Dijkgraaf</w:t>
      </w:r>
    </w:p>
    <w:p w:rsidR="00F01557" w:rsidP="003A7160" w:rsidRDefault="00F01557" w14:paraId="1F4824F5" w14:textId="77777777"/>
    <w:p w:rsidR="00184B30" w:rsidP="00A60B58" w:rsidRDefault="00184B30" w14:paraId="2DBE7E8E" w14:textId="77777777"/>
    <w:p w:rsidR="00184B30" w:rsidP="00A60B58" w:rsidRDefault="00184B30" w14:paraId="0009E63B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F4F8" w14:textId="77777777" w:rsidR="009E073E" w:rsidRDefault="00E81CC4">
      <w:pPr>
        <w:spacing w:line="240" w:lineRule="auto"/>
      </w:pPr>
      <w:r>
        <w:separator/>
      </w:r>
    </w:p>
  </w:endnote>
  <w:endnote w:type="continuationSeparator" w:id="0">
    <w:p w14:paraId="401FB61B" w14:textId="77777777" w:rsidR="009E073E" w:rsidRDefault="00E8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06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04E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80409" w14:paraId="7B19FA6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8CCC90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34938F0" w14:textId="77777777" w:rsidR="002F71BB" w:rsidRPr="004C7E1D" w:rsidRDefault="00E81CC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EA8D3A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80409" w14:paraId="3B9926F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1782DF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A892D3C" w14:textId="63621C58" w:rsidR="00D17084" w:rsidRPr="004C7E1D" w:rsidRDefault="00E81CC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B564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D78DF9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1457" w14:textId="77777777" w:rsidR="009E073E" w:rsidRDefault="00E81CC4">
      <w:pPr>
        <w:spacing w:line="240" w:lineRule="auto"/>
      </w:pPr>
      <w:r>
        <w:separator/>
      </w:r>
    </w:p>
  </w:footnote>
  <w:footnote w:type="continuationSeparator" w:id="0">
    <w:p w14:paraId="393DF324" w14:textId="77777777" w:rsidR="009E073E" w:rsidRDefault="00E81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DB9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80409" w14:paraId="3DD2CDF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1EDE0B9" w14:textId="77777777" w:rsidR="00527BD4" w:rsidRPr="00275984" w:rsidRDefault="00527BD4" w:rsidP="00BF4427">
          <w:pPr>
            <w:pStyle w:val="Huisstijl-Rubricering"/>
          </w:pPr>
        </w:p>
      </w:tc>
    </w:tr>
  </w:tbl>
  <w:p w14:paraId="5B34050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80409" w14:paraId="5B824677" w14:textId="77777777" w:rsidTr="003B528D">
      <w:tc>
        <w:tcPr>
          <w:tcW w:w="2160" w:type="dxa"/>
          <w:shd w:val="clear" w:color="auto" w:fill="auto"/>
        </w:tcPr>
        <w:p w14:paraId="75B27D6A" w14:textId="77777777" w:rsidR="002F71BB" w:rsidRPr="000407BB" w:rsidRDefault="00E81CC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80409" w14:paraId="4493484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D61FEB" w14:textId="77777777" w:rsidR="00E35CF4" w:rsidRPr="005D283A" w:rsidRDefault="00E81CC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31958179</w:t>
          </w:r>
        </w:p>
      </w:tc>
    </w:tr>
  </w:tbl>
  <w:p w14:paraId="614961D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80409" w14:paraId="4AEED9D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F17A29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8C656E5" w14:textId="77777777" w:rsidR="00704845" w:rsidRDefault="00E81CC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1CA122C" wp14:editId="0027F8F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3950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0084AE" w14:textId="77777777" w:rsidR="00483ECA" w:rsidRDefault="00483ECA" w:rsidP="00D037A9"/>
      </w:tc>
    </w:tr>
  </w:tbl>
  <w:p w14:paraId="48288DC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0409" w14:paraId="49C2B56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6D52393" w14:textId="77777777" w:rsidR="00527BD4" w:rsidRPr="00963440" w:rsidRDefault="00E81CC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80409" w14:paraId="4744C30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DB581E3" w14:textId="77777777" w:rsidR="00093ABC" w:rsidRPr="00963440" w:rsidRDefault="00093ABC" w:rsidP="00963440"/>
      </w:tc>
    </w:tr>
    <w:tr w:rsidR="00780409" w14:paraId="2C9ACDD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3FA83B0" w14:textId="77777777" w:rsidR="00A604D3" w:rsidRPr="00963440" w:rsidRDefault="00A604D3" w:rsidP="00963440"/>
      </w:tc>
    </w:tr>
    <w:tr w:rsidR="00780409" w14:paraId="0244426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9D8190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FB38F95" w14:textId="77777777" w:rsidR="006F273B" w:rsidRDefault="006F273B" w:rsidP="00BC4AE3">
    <w:pPr>
      <w:pStyle w:val="Koptekst"/>
    </w:pPr>
  </w:p>
  <w:p w14:paraId="769802C5" w14:textId="77777777" w:rsidR="00153BD0" w:rsidRDefault="00153BD0" w:rsidP="00BC4AE3">
    <w:pPr>
      <w:pStyle w:val="Koptekst"/>
    </w:pPr>
  </w:p>
  <w:p w14:paraId="40AF46E3" w14:textId="77777777" w:rsidR="0044605E" w:rsidRDefault="0044605E" w:rsidP="00BC4AE3">
    <w:pPr>
      <w:pStyle w:val="Koptekst"/>
    </w:pPr>
  </w:p>
  <w:p w14:paraId="1F3F4E1B" w14:textId="77777777" w:rsidR="0044605E" w:rsidRDefault="0044605E" w:rsidP="00BC4AE3">
    <w:pPr>
      <w:pStyle w:val="Koptekst"/>
    </w:pPr>
  </w:p>
  <w:p w14:paraId="5AA41AE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2876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45A0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E4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E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61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0D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CE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21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08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D408F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368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EC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AE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21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6E3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CD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8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CB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25F0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5641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24C0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0409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1E0E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073E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537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1CC4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0CC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04B7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D54B3"/>
  <w15:docId w15:val="{719AF1A0-CAEC-4435-BFEA-942C341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2009-07-01T14:30:00.0000000Z</lastPrinted>
  <dcterms:created xsi:type="dcterms:W3CDTF">2022-03-25T08:46:00.0000000Z</dcterms:created>
  <dcterms:modified xsi:type="dcterms:W3CDTF">2022-03-25T08:46:00.0000000Z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O230LAN</vt:lpwstr>
  </property>
  <property fmtid="{D5CDD505-2E9C-101B-9397-08002B2CF9AE}" pid="3" name="Author">
    <vt:lpwstr>O230LAN</vt:lpwstr>
  </property>
  <property fmtid="{D5CDD505-2E9C-101B-9397-08002B2CF9AE}" pid="4" name="cs_objectid">
    <vt:lpwstr>31958179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WJZ/HBS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O230LAN</vt:lpwstr>
  </property>
</Properties>
</file>