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E3701" w:rsidR="00570414" w:rsidRDefault="00570414" w14:paraId="620E4FDD" w14:textId="729DC68A">
      <w:pPr>
        <w:rPr>
          <w:sz w:val="20"/>
          <w:szCs w:val="20"/>
        </w:rPr>
      </w:pPr>
      <w:r w:rsidRPr="002E3701">
        <w:rPr>
          <w:sz w:val="20"/>
          <w:szCs w:val="20"/>
        </w:rPr>
        <w:t>23 februari, 2022</w:t>
      </w:r>
    </w:p>
    <w:p w:rsidRPr="002E3701" w:rsidR="00F82015" w:rsidRDefault="00FB52DF" w14:paraId="5B867FE8" w14:textId="1279B480">
      <w:pPr>
        <w:rPr>
          <w:sz w:val="20"/>
          <w:szCs w:val="20"/>
        </w:rPr>
      </w:pPr>
      <w:r w:rsidRPr="002E3701">
        <w:rPr>
          <w:sz w:val="20"/>
          <w:szCs w:val="20"/>
        </w:rPr>
        <w:t>Geachte leden van de Vaste Kamercommissie Buitenlandse Handel en Ontwikkelingssamenwerking</w:t>
      </w:r>
      <w:r w:rsidRPr="002E3701" w:rsidR="009249D9">
        <w:rPr>
          <w:sz w:val="20"/>
          <w:szCs w:val="20"/>
        </w:rPr>
        <w:t xml:space="preserve">, </w:t>
      </w:r>
    </w:p>
    <w:p w:rsidRPr="002E3701" w:rsidR="009249D9" w:rsidRDefault="009249D9" w14:paraId="00DDA3C4" w14:textId="42FEAF9A">
      <w:pPr>
        <w:rPr>
          <w:sz w:val="20"/>
          <w:szCs w:val="20"/>
        </w:rPr>
      </w:pPr>
      <w:r w:rsidRPr="002E3701">
        <w:rPr>
          <w:sz w:val="20"/>
          <w:szCs w:val="20"/>
        </w:rPr>
        <w:t xml:space="preserve">Het </w:t>
      </w:r>
      <w:r w:rsidRPr="002E3701" w:rsidR="00CD02BF">
        <w:rPr>
          <w:sz w:val="20"/>
          <w:szCs w:val="20"/>
        </w:rPr>
        <w:t xml:space="preserve">invloedrijke </w:t>
      </w:r>
      <w:r w:rsidRPr="002E3701">
        <w:rPr>
          <w:sz w:val="20"/>
          <w:szCs w:val="20"/>
        </w:rPr>
        <w:t xml:space="preserve">IPCC special report on Global warming of 1.5C </w:t>
      </w:r>
      <w:r w:rsidRPr="002E3701" w:rsidR="00CD02BF">
        <w:rPr>
          <w:sz w:val="20"/>
          <w:szCs w:val="20"/>
        </w:rPr>
        <w:t xml:space="preserve">uit 2018 </w:t>
      </w:r>
      <w:r w:rsidRPr="002E3701">
        <w:rPr>
          <w:sz w:val="20"/>
          <w:szCs w:val="20"/>
        </w:rPr>
        <w:t xml:space="preserve">maakte </w:t>
      </w:r>
      <w:r w:rsidRPr="002E3701" w:rsidR="0046667B">
        <w:rPr>
          <w:sz w:val="20"/>
          <w:szCs w:val="20"/>
        </w:rPr>
        <w:t xml:space="preserve">een drietal dingen </w:t>
      </w:r>
      <w:r w:rsidRPr="002E3701">
        <w:rPr>
          <w:sz w:val="20"/>
          <w:szCs w:val="20"/>
        </w:rPr>
        <w:t>duidelijk</w:t>
      </w:r>
      <w:r w:rsidRPr="002E3701" w:rsidR="00C02F01">
        <w:rPr>
          <w:rStyle w:val="FootnoteReference"/>
          <w:sz w:val="20"/>
          <w:szCs w:val="20"/>
        </w:rPr>
        <w:footnoteReference w:id="1"/>
      </w:r>
      <w:r w:rsidRPr="002E3701">
        <w:rPr>
          <w:sz w:val="20"/>
          <w:szCs w:val="20"/>
        </w:rPr>
        <w:t>:</w:t>
      </w:r>
    </w:p>
    <w:p w:rsidRPr="002E3701" w:rsidR="009249D9" w:rsidP="00784F74" w:rsidRDefault="009249D9" w14:paraId="2EA11B82" w14:textId="7C3B1CFF">
      <w:pPr>
        <w:pStyle w:val="ListParagraph"/>
        <w:numPr>
          <w:ilvl w:val="0"/>
          <w:numId w:val="1"/>
        </w:numPr>
        <w:rPr>
          <w:sz w:val="20"/>
          <w:szCs w:val="20"/>
        </w:rPr>
      </w:pPr>
      <w:r w:rsidRPr="002E3701">
        <w:rPr>
          <w:sz w:val="20"/>
          <w:szCs w:val="20"/>
        </w:rPr>
        <w:t xml:space="preserve">We zitten al op 1 graad mondiale opwarming – </w:t>
      </w:r>
      <w:r w:rsidRPr="002E3701" w:rsidR="00E52864">
        <w:rPr>
          <w:sz w:val="20"/>
          <w:szCs w:val="20"/>
        </w:rPr>
        <w:t xml:space="preserve">in augustus geactualiseerd naar </w:t>
      </w:r>
      <w:r w:rsidRPr="002E3701">
        <w:rPr>
          <w:sz w:val="20"/>
          <w:szCs w:val="20"/>
        </w:rPr>
        <w:t>1.1</w:t>
      </w:r>
      <w:r w:rsidRPr="002E3701" w:rsidR="00784F74">
        <w:rPr>
          <w:sz w:val="20"/>
          <w:szCs w:val="20"/>
        </w:rPr>
        <w:t xml:space="preserve"> – en a</w:t>
      </w:r>
      <w:r w:rsidRPr="002E3701">
        <w:rPr>
          <w:sz w:val="20"/>
          <w:szCs w:val="20"/>
        </w:rPr>
        <w:t>ls het zo doorgaat gaan we rond 2030 over de 1.5C heen</w:t>
      </w:r>
      <w:r w:rsidRPr="002E3701" w:rsidR="00977DF3">
        <w:rPr>
          <w:sz w:val="20"/>
          <w:szCs w:val="20"/>
        </w:rPr>
        <w:t>. De oorzaak is duidelijk: de mondiale uitstoot van broeikasgassen. Dat is een feit.</w:t>
      </w:r>
    </w:p>
    <w:p w:rsidRPr="002E3701" w:rsidR="00784F74" w:rsidP="00784F74" w:rsidRDefault="00784F74" w14:paraId="756B26F7" w14:textId="77777777">
      <w:pPr>
        <w:pStyle w:val="ListParagraph"/>
        <w:rPr>
          <w:sz w:val="20"/>
          <w:szCs w:val="20"/>
        </w:rPr>
      </w:pPr>
    </w:p>
    <w:p w:rsidRPr="002E3701" w:rsidR="00784F74" w:rsidP="00784F74" w:rsidRDefault="009249D9" w14:paraId="52574C65" w14:textId="62EDC637">
      <w:pPr>
        <w:pStyle w:val="ListParagraph"/>
        <w:numPr>
          <w:ilvl w:val="0"/>
          <w:numId w:val="1"/>
        </w:numPr>
        <w:rPr>
          <w:sz w:val="20"/>
          <w:szCs w:val="20"/>
        </w:rPr>
      </w:pPr>
      <w:r w:rsidRPr="002E3701">
        <w:rPr>
          <w:sz w:val="20"/>
          <w:szCs w:val="20"/>
        </w:rPr>
        <w:t>Er zitten duidelijke voordelen aan het beperken van de opwarming tot 1.5C. Bijvoorbeeld, bij 2 graden opwarming, waar we nu</w:t>
      </w:r>
      <w:r w:rsidRPr="002E3701" w:rsidR="00AB2E10">
        <w:rPr>
          <w:sz w:val="20"/>
          <w:szCs w:val="20"/>
        </w:rPr>
        <w:t>, als alle aangekondigde doelen worden nageleefd,</w:t>
      </w:r>
      <w:r w:rsidRPr="002E3701">
        <w:rPr>
          <w:sz w:val="20"/>
          <w:szCs w:val="20"/>
        </w:rPr>
        <w:t xml:space="preserve"> op afstevenen, verliezen we alle koraalriffen, bij 1.5C is er nog een kwart of zo over. Dit soort gevolgen gaat niet alleen over prachtige ecosystemen, maar uitdrukkelijk ook over </w:t>
      </w:r>
      <w:r w:rsidRPr="002E3701" w:rsidR="009A48D7">
        <w:rPr>
          <w:sz w:val="20"/>
          <w:szCs w:val="20"/>
        </w:rPr>
        <w:t xml:space="preserve">de gemeenschappen die afhankelijk zijn van die koraalriffen, voor hun eten of inkomsten. </w:t>
      </w:r>
      <w:r w:rsidRPr="002E3701" w:rsidR="00784F74">
        <w:rPr>
          <w:sz w:val="20"/>
          <w:szCs w:val="20"/>
        </w:rPr>
        <w:t xml:space="preserve">Er zijn ook voordelen </w:t>
      </w:r>
      <w:r w:rsidRPr="002E3701" w:rsidR="009A48D7">
        <w:rPr>
          <w:sz w:val="20"/>
          <w:szCs w:val="20"/>
        </w:rPr>
        <w:t xml:space="preserve">voor </w:t>
      </w:r>
      <w:r w:rsidRPr="002E3701" w:rsidR="00784F74">
        <w:rPr>
          <w:sz w:val="20"/>
          <w:szCs w:val="20"/>
        </w:rPr>
        <w:t>de duurzame ontwikkelingsd</w:t>
      </w:r>
      <w:r w:rsidRPr="002E3701" w:rsidR="009A48D7">
        <w:rPr>
          <w:sz w:val="20"/>
          <w:szCs w:val="20"/>
        </w:rPr>
        <w:t>o</w:t>
      </w:r>
      <w:r w:rsidRPr="002E3701" w:rsidR="00784F74">
        <w:rPr>
          <w:sz w:val="20"/>
          <w:szCs w:val="20"/>
        </w:rPr>
        <w:t xml:space="preserve">elen. </w:t>
      </w:r>
      <w:r w:rsidRPr="002E3701" w:rsidR="009A48D7">
        <w:rPr>
          <w:sz w:val="20"/>
          <w:szCs w:val="20"/>
        </w:rPr>
        <w:t>Als je het goed doet, i</w:t>
      </w:r>
      <w:r w:rsidRPr="002E3701" w:rsidR="00784F74">
        <w:rPr>
          <w:sz w:val="20"/>
          <w:szCs w:val="20"/>
        </w:rPr>
        <w:t>s</w:t>
      </w:r>
      <w:r w:rsidRPr="002E3701" w:rsidR="009A48D7">
        <w:rPr>
          <w:sz w:val="20"/>
          <w:szCs w:val="20"/>
        </w:rPr>
        <w:t xml:space="preserve"> het</w:t>
      </w:r>
      <w:r w:rsidRPr="002E3701" w:rsidR="00784F74">
        <w:rPr>
          <w:sz w:val="20"/>
          <w:szCs w:val="20"/>
        </w:rPr>
        <w:t xml:space="preserve"> makkelijker om de SDGs te halen </w:t>
      </w:r>
      <w:r w:rsidRPr="002E3701" w:rsidR="00B87FDD">
        <w:rPr>
          <w:sz w:val="20"/>
          <w:szCs w:val="20"/>
        </w:rPr>
        <w:t xml:space="preserve">als de </w:t>
      </w:r>
      <w:r w:rsidRPr="002E3701" w:rsidR="00784F74">
        <w:rPr>
          <w:sz w:val="20"/>
          <w:szCs w:val="20"/>
        </w:rPr>
        <w:t xml:space="preserve">aarde minder is opgewarmd. </w:t>
      </w:r>
    </w:p>
    <w:p w:rsidRPr="002E3701" w:rsidR="00784F74" w:rsidP="00784F74" w:rsidRDefault="00784F74" w14:paraId="6B1AD6E7" w14:textId="77777777">
      <w:pPr>
        <w:pStyle w:val="ListParagraph"/>
        <w:rPr>
          <w:sz w:val="20"/>
          <w:szCs w:val="20"/>
        </w:rPr>
      </w:pPr>
    </w:p>
    <w:p w:rsidRPr="002E3701" w:rsidR="009249D9" w:rsidP="009249D9" w:rsidRDefault="009249D9" w14:paraId="2B880802" w14:textId="01AAA58D">
      <w:pPr>
        <w:pStyle w:val="ListParagraph"/>
        <w:numPr>
          <w:ilvl w:val="0"/>
          <w:numId w:val="1"/>
        </w:numPr>
        <w:rPr>
          <w:sz w:val="20"/>
          <w:szCs w:val="20"/>
        </w:rPr>
      </w:pPr>
      <w:r w:rsidRPr="002E3701">
        <w:rPr>
          <w:sz w:val="20"/>
          <w:szCs w:val="20"/>
        </w:rPr>
        <w:t>We kunnen nog onder de 1.5C blijven, maar dan moeten de CO</w:t>
      </w:r>
      <w:r w:rsidRPr="00D92A15">
        <w:rPr>
          <w:sz w:val="20"/>
          <w:szCs w:val="20"/>
          <w:vertAlign w:val="subscript"/>
        </w:rPr>
        <w:t>2</w:t>
      </w:r>
      <w:r w:rsidRPr="002E3701">
        <w:rPr>
          <w:sz w:val="20"/>
          <w:szCs w:val="20"/>
        </w:rPr>
        <w:t xml:space="preserve"> emissies </w:t>
      </w:r>
      <w:r w:rsidRPr="002E3701" w:rsidR="00C20DDA">
        <w:rPr>
          <w:sz w:val="20"/>
          <w:szCs w:val="20"/>
        </w:rPr>
        <w:t xml:space="preserve">snel en </w:t>
      </w:r>
      <w:r w:rsidRPr="002E3701">
        <w:rPr>
          <w:sz w:val="20"/>
          <w:szCs w:val="20"/>
        </w:rPr>
        <w:t xml:space="preserve">drastisch omlaag. Mondiaal moeten we in 2030 de emissies hebben gehalveerd, in 2050 moeten we mondiaal netto nul zijn, en </w:t>
      </w:r>
      <w:r w:rsidRPr="002E3701" w:rsidR="00784F74">
        <w:rPr>
          <w:sz w:val="20"/>
          <w:szCs w:val="20"/>
        </w:rPr>
        <w:t>we hebben vanaf 2050 netto CO</w:t>
      </w:r>
      <w:r w:rsidRPr="00D92A15" w:rsidR="00784F74">
        <w:rPr>
          <w:sz w:val="20"/>
          <w:szCs w:val="20"/>
          <w:vertAlign w:val="subscript"/>
        </w:rPr>
        <w:t>2</w:t>
      </w:r>
      <w:r w:rsidRPr="002E3701" w:rsidR="00784F74">
        <w:rPr>
          <w:sz w:val="20"/>
          <w:szCs w:val="20"/>
        </w:rPr>
        <w:t xml:space="preserve"> verwijdering uit de atmosfeer nodig Daarnaast hebben we maximale reducties van methaan en lachgas (N</w:t>
      </w:r>
      <w:r w:rsidRPr="00D92A15" w:rsidR="00784F74">
        <w:rPr>
          <w:sz w:val="20"/>
          <w:szCs w:val="20"/>
          <w:vertAlign w:val="subscript"/>
        </w:rPr>
        <w:t>2</w:t>
      </w:r>
      <w:r w:rsidRPr="002E3701" w:rsidR="00784F74">
        <w:rPr>
          <w:sz w:val="20"/>
          <w:szCs w:val="20"/>
        </w:rPr>
        <w:t xml:space="preserve">O) nodig. </w:t>
      </w:r>
    </w:p>
    <w:p w:rsidRPr="002E3701" w:rsidR="00784F74" w:rsidP="00784F74" w:rsidRDefault="00784F74" w14:paraId="5F0DF7EC" w14:textId="77777777">
      <w:pPr>
        <w:pStyle w:val="ListParagraph"/>
        <w:rPr>
          <w:sz w:val="20"/>
          <w:szCs w:val="20"/>
        </w:rPr>
      </w:pPr>
    </w:p>
    <w:p w:rsidRPr="002E3701" w:rsidR="009249D9" w:rsidP="00784F74" w:rsidRDefault="009249D9" w14:paraId="4789FCC2" w14:textId="2D2E3A4A">
      <w:pPr>
        <w:rPr>
          <w:sz w:val="20"/>
          <w:szCs w:val="20"/>
        </w:rPr>
      </w:pPr>
      <w:r w:rsidRPr="002E3701">
        <w:rPr>
          <w:sz w:val="20"/>
          <w:szCs w:val="20"/>
        </w:rPr>
        <w:t xml:space="preserve">Ik was heel blij dat deze </w:t>
      </w:r>
      <w:r w:rsidRPr="002E3701" w:rsidR="002B06DE">
        <w:rPr>
          <w:sz w:val="20"/>
          <w:szCs w:val="20"/>
        </w:rPr>
        <w:t xml:space="preserve">wetenschappelijk </w:t>
      </w:r>
      <w:r w:rsidRPr="002E3701">
        <w:rPr>
          <w:sz w:val="20"/>
          <w:szCs w:val="20"/>
        </w:rPr>
        <w:t xml:space="preserve">robuuste boodschappen van het rapport waar ik zelf hard aan heb meegewerkt eindelijk zo duidelijk in het slotakkoord van COP26 in Glasgow terecht zijn gekomen. </w:t>
      </w:r>
      <w:r w:rsidRPr="002E3701" w:rsidR="00784F74">
        <w:rPr>
          <w:sz w:val="20"/>
          <w:szCs w:val="20"/>
        </w:rPr>
        <w:t xml:space="preserve">Maar </w:t>
      </w:r>
      <w:r w:rsidRPr="002E3701" w:rsidR="004E5085">
        <w:rPr>
          <w:sz w:val="20"/>
          <w:szCs w:val="20"/>
        </w:rPr>
        <w:t xml:space="preserve">deze erkenning </w:t>
      </w:r>
      <w:r w:rsidRPr="002E3701" w:rsidR="00784F74">
        <w:rPr>
          <w:sz w:val="20"/>
          <w:szCs w:val="20"/>
        </w:rPr>
        <w:t xml:space="preserve">heeft wel consequenties. </w:t>
      </w:r>
    </w:p>
    <w:p w:rsidRPr="002E3701" w:rsidR="009249D9" w:rsidP="00784F74" w:rsidRDefault="009249D9" w14:paraId="4E0B2A70" w14:textId="736D23B7">
      <w:pPr>
        <w:rPr>
          <w:sz w:val="20"/>
          <w:szCs w:val="20"/>
        </w:rPr>
      </w:pPr>
      <w:r w:rsidRPr="002E3701">
        <w:rPr>
          <w:sz w:val="20"/>
          <w:szCs w:val="20"/>
        </w:rPr>
        <w:t xml:space="preserve">Voor dit soort </w:t>
      </w:r>
      <w:r w:rsidRPr="002E3701" w:rsidR="00784F74">
        <w:rPr>
          <w:sz w:val="20"/>
          <w:szCs w:val="20"/>
        </w:rPr>
        <w:t xml:space="preserve">reducties zijn </w:t>
      </w:r>
      <w:r w:rsidRPr="002E3701" w:rsidR="00C20DDA">
        <w:rPr>
          <w:sz w:val="20"/>
          <w:szCs w:val="20"/>
        </w:rPr>
        <w:t xml:space="preserve">systeemtransities nodig. We kunnen niet volstaan met een rij </w:t>
      </w:r>
      <w:r w:rsidRPr="002E3701" w:rsidR="002E3701">
        <w:rPr>
          <w:sz w:val="20"/>
          <w:szCs w:val="20"/>
        </w:rPr>
        <w:t>technologieën</w:t>
      </w:r>
      <w:r w:rsidRPr="002E3701" w:rsidR="00C20DDA">
        <w:rPr>
          <w:sz w:val="20"/>
          <w:szCs w:val="20"/>
        </w:rPr>
        <w:t xml:space="preserve"> of een beetje gedragsverandering. Met systeemtransities bedoel ik dat het niet volstaat om benzineauto’s te vervangen door elektrische auto’s – we moeten het hele mobiliteitssysteem opnieuw overdenken en inrichten. Hoe we wonen, wat we eten, Dit heeft consequenties voor hoe bedrijven hun geld verdienen, voor wetgeving, misschien zelfs voor wat we waarderen in het leven. Over de hele wereld, in alle landen, rijk en arm, hebben we systeemtrans</w:t>
      </w:r>
      <w:r w:rsidRPr="002E3701" w:rsidR="00B87FDD">
        <w:rPr>
          <w:sz w:val="20"/>
          <w:szCs w:val="20"/>
        </w:rPr>
        <w:t>i</w:t>
      </w:r>
      <w:r w:rsidRPr="002E3701" w:rsidR="00C20DDA">
        <w:rPr>
          <w:sz w:val="20"/>
          <w:szCs w:val="20"/>
        </w:rPr>
        <w:t xml:space="preserve">ties nodig om de emissies in lijn te brengen met 1.5C, en om ons aan te passen aan de gevolgen van 1.5C. We </w:t>
      </w:r>
      <w:r w:rsidRPr="002E3701" w:rsidR="00D548FB">
        <w:rPr>
          <w:sz w:val="20"/>
          <w:szCs w:val="20"/>
        </w:rPr>
        <w:t xml:space="preserve">weten </w:t>
      </w:r>
      <w:r w:rsidRPr="002E3701" w:rsidR="00C20DDA">
        <w:rPr>
          <w:sz w:val="20"/>
          <w:szCs w:val="20"/>
        </w:rPr>
        <w:t>dat die adaptatie</w:t>
      </w:r>
      <w:r w:rsidRPr="002E3701" w:rsidR="006548D7">
        <w:rPr>
          <w:sz w:val="20"/>
          <w:szCs w:val="20"/>
        </w:rPr>
        <w:t>-</w:t>
      </w:r>
      <w:r w:rsidRPr="002E3701" w:rsidR="00C20DDA">
        <w:rPr>
          <w:sz w:val="20"/>
          <w:szCs w:val="20"/>
        </w:rPr>
        <w:t xml:space="preserve">uitdagingen in ontwikkelingslanden zo mogelijk nog groter zijn dan die van ons. </w:t>
      </w:r>
    </w:p>
    <w:p w:rsidRPr="002E3701" w:rsidR="00BD7C21" w:rsidP="00784F74" w:rsidRDefault="00D548FB" w14:paraId="440F8121" w14:textId="1BA8C716">
      <w:pPr>
        <w:rPr>
          <w:sz w:val="20"/>
          <w:szCs w:val="20"/>
        </w:rPr>
      </w:pPr>
      <w:r w:rsidRPr="002E3701">
        <w:rPr>
          <w:sz w:val="20"/>
          <w:szCs w:val="20"/>
        </w:rPr>
        <w:t>Ontwikkelingssamenwerking en buitenlandse handel</w:t>
      </w:r>
      <w:r w:rsidRPr="002E3701" w:rsidR="005159E1">
        <w:rPr>
          <w:sz w:val="20"/>
          <w:szCs w:val="20"/>
        </w:rPr>
        <w:t xml:space="preserve"> </w:t>
      </w:r>
      <w:r w:rsidRPr="002E3701">
        <w:rPr>
          <w:sz w:val="20"/>
          <w:szCs w:val="20"/>
        </w:rPr>
        <w:t xml:space="preserve">zouden kunnen </w:t>
      </w:r>
      <w:r w:rsidRPr="002E3701" w:rsidR="005159E1">
        <w:rPr>
          <w:sz w:val="20"/>
          <w:szCs w:val="20"/>
        </w:rPr>
        <w:t xml:space="preserve">bijdragen aan die systeemtransities in ontwikkelingslanden, voor adaptatie en mitigatie. </w:t>
      </w:r>
      <w:r w:rsidRPr="002E3701" w:rsidR="00C20DDA">
        <w:rPr>
          <w:sz w:val="20"/>
          <w:szCs w:val="20"/>
        </w:rPr>
        <w:t xml:space="preserve">In het 1.5C-rapport hebben we ook bestudeerd hoe die systeemtransities zouden kunnen worden versneld, want dat is nodig om die 7 tot 8% emissiereductie per jaar </w:t>
      </w:r>
      <w:r w:rsidRPr="002E3701" w:rsidR="00BD7C21">
        <w:rPr>
          <w:sz w:val="20"/>
          <w:szCs w:val="20"/>
        </w:rPr>
        <w:t xml:space="preserve">te kunnen halen. We onderscheiden daar zes voorwaardelijkheden voor: nummer 1 is </w:t>
      </w:r>
      <w:r w:rsidRPr="002E3701" w:rsidR="009C7BCB">
        <w:rPr>
          <w:b/>
          <w:bCs/>
          <w:sz w:val="20"/>
          <w:szCs w:val="20"/>
        </w:rPr>
        <w:t>overheids</w:t>
      </w:r>
      <w:r w:rsidRPr="002E3701" w:rsidR="00BD7C21">
        <w:rPr>
          <w:b/>
          <w:bCs/>
          <w:sz w:val="20"/>
          <w:szCs w:val="20"/>
        </w:rPr>
        <w:t>beleid</w:t>
      </w:r>
      <w:r w:rsidRPr="002E3701" w:rsidR="00BD7C21">
        <w:rPr>
          <w:sz w:val="20"/>
          <w:szCs w:val="20"/>
        </w:rPr>
        <w:t xml:space="preserve">sinstrumenten, door de overheid dus. Nummer 2: </w:t>
      </w:r>
      <w:r w:rsidRPr="002E3701" w:rsidR="00BD7C21">
        <w:rPr>
          <w:b/>
          <w:bCs/>
          <w:sz w:val="20"/>
          <w:szCs w:val="20"/>
        </w:rPr>
        <w:t>technologische innovatie</w:t>
      </w:r>
      <w:r w:rsidRPr="002E3701" w:rsidR="00BD7C21">
        <w:rPr>
          <w:sz w:val="20"/>
          <w:szCs w:val="20"/>
        </w:rPr>
        <w:t xml:space="preserve">, voor nieuwe technologie en om kosten te reduceren van bestaande technologie. Nummer 3: </w:t>
      </w:r>
      <w:r w:rsidRPr="002E3701" w:rsidR="00BD7C21">
        <w:rPr>
          <w:b/>
          <w:bCs/>
          <w:sz w:val="20"/>
          <w:szCs w:val="20"/>
        </w:rPr>
        <w:t>Gedrag</w:t>
      </w:r>
      <w:r w:rsidRPr="002E3701" w:rsidR="00BD7C21">
        <w:rPr>
          <w:sz w:val="20"/>
          <w:szCs w:val="20"/>
        </w:rPr>
        <w:t xml:space="preserve"> is belangrijk – niet alleen wat u en ik kunnen doen in ons dagelijks leven en onze consumptie, maar ook in hoe </w:t>
      </w:r>
      <w:r w:rsidRPr="002E3701" w:rsidR="00883999">
        <w:rPr>
          <w:sz w:val="20"/>
          <w:szCs w:val="20"/>
        </w:rPr>
        <w:t>mensen</w:t>
      </w:r>
      <w:r w:rsidRPr="002E3701" w:rsidR="00BD7C21">
        <w:rPr>
          <w:sz w:val="20"/>
          <w:szCs w:val="20"/>
        </w:rPr>
        <w:t xml:space="preserve"> stemmen, en acceptatie van nieuwe technologie en verandering. En daarmee is het belangrijk dat die systeemtransities eerlijk en rechtvaardig zijn. Nummer 4: </w:t>
      </w:r>
      <w:r w:rsidRPr="002E3701" w:rsidR="00BD7C21">
        <w:rPr>
          <w:b/>
          <w:bCs/>
          <w:sz w:val="20"/>
          <w:szCs w:val="20"/>
        </w:rPr>
        <w:t>Capaciteit</w:t>
      </w:r>
      <w:r w:rsidRPr="002E3701" w:rsidR="00BD7C21">
        <w:rPr>
          <w:sz w:val="20"/>
          <w:szCs w:val="20"/>
        </w:rPr>
        <w:t>: We hebben overal –</w:t>
      </w:r>
      <w:r w:rsidRPr="002E3701" w:rsidR="007A6939">
        <w:rPr>
          <w:sz w:val="20"/>
          <w:szCs w:val="20"/>
        </w:rPr>
        <w:t xml:space="preserve"> </w:t>
      </w:r>
      <w:r w:rsidRPr="002E3701" w:rsidR="00BD7C21">
        <w:rPr>
          <w:sz w:val="20"/>
          <w:szCs w:val="20"/>
        </w:rPr>
        <w:t xml:space="preserve">in </w:t>
      </w:r>
      <w:r w:rsidRPr="002E3701" w:rsidR="007A6939">
        <w:rPr>
          <w:sz w:val="20"/>
          <w:szCs w:val="20"/>
        </w:rPr>
        <w:t xml:space="preserve">Nederland </w:t>
      </w:r>
      <w:r w:rsidRPr="002E3701" w:rsidR="00BD7C21">
        <w:rPr>
          <w:sz w:val="20"/>
          <w:szCs w:val="20"/>
        </w:rPr>
        <w:t xml:space="preserve">maar vooral in ontwikkelingslanden – mensen nodig die weten wat ze moeten doen en die er tijd voor hebben. Ook in lokale overheden, en in </w:t>
      </w:r>
      <w:r w:rsidRPr="002E3701" w:rsidR="006455F1">
        <w:rPr>
          <w:sz w:val="20"/>
          <w:szCs w:val="20"/>
        </w:rPr>
        <w:t>financiële</w:t>
      </w:r>
      <w:r w:rsidRPr="002E3701" w:rsidR="00BD7C21">
        <w:rPr>
          <w:sz w:val="20"/>
          <w:szCs w:val="20"/>
        </w:rPr>
        <w:t xml:space="preserve"> instellingen. Capaciteitsontwikkeling is belangrijk en een ondergeschoven kindje. Nummer 5: </w:t>
      </w:r>
      <w:r w:rsidRPr="002E3701" w:rsidR="009C7BCB">
        <w:rPr>
          <w:b/>
          <w:bCs/>
          <w:sz w:val="20"/>
          <w:szCs w:val="20"/>
        </w:rPr>
        <w:t>Finance.</w:t>
      </w:r>
      <w:r w:rsidRPr="002E3701" w:rsidR="009C7BCB">
        <w:rPr>
          <w:sz w:val="20"/>
          <w:szCs w:val="20"/>
        </w:rPr>
        <w:t xml:space="preserve"> </w:t>
      </w:r>
      <w:r w:rsidRPr="002E3701" w:rsidR="00BD7C21">
        <w:rPr>
          <w:sz w:val="20"/>
          <w:szCs w:val="20"/>
        </w:rPr>
        <w:t xml:space="preserve">We hebben een </w:t>
      </w:r>
      <w:r w:rsidRPr="002E3701" w:rsidR="006455F1">
        <w:rPr>
          <w:sz w:val="20"/>
          <w:szCs w:val="20"/>
        </w:rPr>
        <w:t>financiële</w:t>
      </w:r>
      <w:r w:rsidRPr="002E3701" w:rsidR="00BD7C21">
        <w:rPr>
          <w:sz w:val="20"/>
          <w:szCs w:val="20"/>
        </w:rPr>
        <w:t xml:space="preserve"> systeemverandering nodig. Het begint te veranderen, maar </w:t>
      </w:r>
      <w:r w:rsidRPr="002E3701" w:rsidR="006455F1">
        <w:rPr>
          <w:sz w:val="20"/>
          <w:szCs w:val="20"/>
        </w:rPr>
        <w:t>financiële</w:t>
      </w:r>
      <w:r w:rsidRPr="002E3701" w:rsidR="00BD7C21">
        <w:rPr>
          <w:sz w:val="20"/>
          <w:szCs w:val="20"/>
        </w:rPr>
        <w:t xml:space="preserve"> instellingen schatten klimaatrisico’s nu op een dusdanige manier in dat ze bijdragen aan het probleem</w:t>
      </w:r>
      <w:r w:rsidRPr="002E3701" w:rsidR="00151367">
        <w:rPr>
          <w:sz w:val="20"/>
          <w:szCs w:val="20"/>
        </w:rPr>
        <w:t xml:space="preserve"> in plaats van aan de oplossing</w:t>
      </w:r>
      <w:r w:rsidRPr="002E3701" w:rsidR="00BD7C21">
        <w:rPr>
          <w:sz w:val="20"/>
          <w:szCs w:val="20"/>
        </w:rPr>
        <w:t xml:space="preserve">. En tenslotte nummer 6: </w:t>
      </w:r>
      <w:r w:rsidRPr="002E3701" w:rsidR="009C7BCB">
        <w:rPr>
          <w:b/>
          <w:bCs/>
          <w:sz w:val="20"/>
          <w:szCs w:val="20"/>
        </w:rPr>
        <w:t>governance</w:t>
      </w:r>
      <w:r w:rsidRPr="002E3701" w:rsidR="009C7BCB">
        <w:rPr>
          <w:sz w:val="20"/>
          <w:szCs w:val="20"/>
        </w:rPr>
        <w:t xml:space="preserve">. </w:t>
      </w:r>
      <w:r w:rsidRPr="002E3701" w:rsidR="00BD7C21">
        <w:rPr>
          <w:sz w:val="20"/>
          <w:szCs w:val="20"/>
        </w:rPr>
        <w:t xml:space="preserve">we hebben coherente samenwerking nodig op alle governance niveaus, zodat alle actoren dezelfde kant op werken. </w:t>
      </w:r>
    </w:p>
    <w:p w:rsidRPr="002E3701" w:rsidR="00C20DDA" w:rsidP="00784F74" w:rsidRDefault="00BD7C21" w14:paraId="4AF28292" w14:textId="49A0E586">
      <w:pPr>
        <w:rPr>
          <w:sz w:val="20"/>
          <w:szCs w:val="20"/>
        </w:rPr>
      </w:pPr>
      <w:r w:rsidRPr="002E3701">
        <w:rPr>
          <w:sz w:val="20"/>
          <w:szCs w:val="20"/>
        </w:rPr>
        <w:lastRenderedPageBreak/>
        <w:t xml:space="preserve">Ik presenteer dit vaak als stukjes van een legpuzzel. </w:t>
      </w:r>
      <w:r w:rsidRPr="002E3701" w:rsidR="006803AA">
        <w:rPr>
          <w:sz w:val="20"/>
          <w:szCs w:val="20"/>
        </w:rPr>
        <w:t>J</w:t>
      </w:r>
      <w:r w:rsidRPr="002E3701">
        <w:rPr>
          <w:sz w:val="20"/>
          <w:szCs w:val="20"/>
        </w:rPr>
        <w:t xml:space="preserve">e hebt al die stukjes nodig om die puzzel te kunnen leggen. </w:t>
      </w:r>
    </w:p>
    <w:p w:rsidRPr="002E3701" w:rsidR="00BD7C21" w:rsidP="00BD7C21" w:rsidRDefault="00BD7C21" w14:paraId="718E2806" w14:textId="790253AF">
      <w:pPr>
        <w:rPr>
          <w:sz w:val="20"/>
          <w:szCs w:val="20"/>
        </w:rPr>
      </w:pPr>
      <w:r w:rsidRPr="002E3701">
        <w:rPr>
          <w:sz w:val="20"/>
          <w:szCs w:val="20"/>
        </w:rPr>
        <w:t xml:space="preserve">Drie van deze puzzelstukjes gaan over afspraken die ook op de agenda’s van de </w:t>
      </w:r>
      <w:proofErr w:type="spellStart"/>
      <w:r w:rsidRPr="002E3701">
        <w:rPr>
          <w:sz w:val="20"/>
          <w:szCs w:val="20"/>
        </w:rPr>
        <w:t>COPs</w:t>
      </w:r>
      <w:proofErr w:type="spellEnd"/>
      <w:r w:rsidRPr="002E3701">
        <w:rPr>
          <w:sz w:val="20"/>
          <w:szCs w:val="20"/>
        </w:rPr>
        <w:t xml:space="preserve"> terugkomen: de </w:t>
      </w:r>
      <w:r w:rsidRPr="002E3701" w:rsidR="009C7BCB">
        <w:rPr>
          <w:sz w:val="20"/>
          <w:szCs w:val="20"/>
        </w:rPr>
        <w:t xml:space="preserve">zogeheten </w:t>
      </w:r>
      <w:r w:rsidRPr="002E3701">
        <w:rPr>
          <w:sz w:val="20"/>
          <w:szCs w:val="20"/>
        </w:rPr>
        <w:t xml:space="preserve">means of </w:t>
      </w:r>
      <w:proofErr w:type="spellStart"/>
      <w:r w:rsidRPr="002E3701">
        <w:rPr>
          <w:sz w:val="20"/>
          <w:szCs w:val="20"/>
        </w:rPr>
        <w:t>implementation</w:t>
      </w:r>
      <w:proofErr w:type="spellEnd"/>
      <w:r w:rsidRPr="002E3701">
        <w:rPr>
          <w:sz w:val="20"/>
          <w:szCs w:val="20"/>
        </w:rPr>
        <w:t xml:space="preserve">: </w:t>
      </w:r>
      <w:proofErr w:type="spellStart"/>
      <w:r w:rsidRPr="002E3701">
        <w:rPr>
          <w:sz w:val="20"/>
          <w:szCs w:val="20"/>
        </w:rPr>
        <w:t>finance</w:t>
      </w:r>
      <w:proofErr w:type="spellEnd"/>
      <w:r w:rsidRPr="002E3701">
        <w:rPr>
          <w:sz w:val="20"/>
          <w:szCs w:val="20"/>
        </w:rPr>
        <w:t xml:space="preserve">, </w:t>
      </w:r>
      <w:proofErr w:type="spellStart"/>
      <w:r w:rsidRPr="002E3701">
        <w:rPr>
          <w:sz w:val="20"/>
          <w:szCs w:val="20"/>
        </w:rPr>
        <w:t>technology</w:t>
      </w:r>
      <w:proofErr w:type="spellEnd"/>
      <w:r w:rsidRPr="002E3701">
        <w:rPr>
          <w:sz w:val="20"/>
          <w:szCs w:val="20"/>
        </w:rPr>
        <w:t xml:space="preserve"> en </w:t>
      </w:r>
      <w:proofErr w:type="spellStart"/>
      <w:r w:rsidRPr="002E3701">
        <w:rPr>
          <w:sz w:val="20"/>
          <w:szCs w:val="20"/>
        </w:rPr>
        <w:t>capacity</w:t>
      </w:r>
      <w:proofErr w:type="spellEnd"/>
      <w:r w:rsidRPr="002E3701">
        <w:rPr>
          <w:sz w:val="20"/>
          <w:szCs w:val="20"/>
        </w:rPr>
        <w:t xml:space="preserve">. De </w:t>
      </w:r>
      <w:r w:rsidRPr="002E3701" w:rsidR="00624FEF">
        <w:rPr>
          <w:sz w:val="20"/>
          <w:szCs w:val="20"/>
        </w:rPr>
        <w:t>afspraak</w:t>
      </w:r>
      <w:r w:rsidRPr="002E3701">
        <w:rPr>
          <w:sz w:val="20"/>
          <w:szCs w:val="20"/>
        </w:rPr>
        <w:t xml:space="preserve"> in Parijs was dat ontwikkelingslanden actie zouden ondernemen, ook op mitigatie ondanks hun kleine koolstofschuld, wat een goed idee is </w:t>
      </w:r>
      <w:r w:rsidRPr="002E3701" w:rsidR="009C7BCB">
        <w:rPr>
          <w:sz w:val="20"/>
          <w:szCs w:val="20"/>
        </w:rPr>
        <w:t>want</w:t>
      </w:r>
      <w:r w:rsidRPr="002E3701">
        <w:rPr>
          <w:sz w:val="20"/>
          <w:szCs w:val="20"/>
        </w:rPr>
        <w:t xml:space="preserve"> </w:t>
      </w:r>
      <w:r w:rsidRPr="002E3701" w:rsidR="001B4A4A">
        <w:rPr>
          <w:sz w:val="20"/>
          <w:szCs w:val="20"/>
        </w:rPr>
        <w:t xml:space="preserve">anders redden we de 1.5C-reducties niet. Maar de andere kant van de deal was dat de rijke landen de arme landen zouden helpen, via ondersteuning door die means of </w:t>
      </w:r>
      <w:proofErr w:type="spellStart"/>
      <w:r w:rsidRPr="002E3701" w:rsidR="001B4A4A">
        <w:rPr>
          <w:sz w:val="20"/>
          <w:szCs w:val="20"/>
        </w:rPr>
        <w:t>implementation</w:t>
      </w:r>
      <w:proofErr w:type="spellEnd"/>
      <w:r w:rsidRPr="002E3701" w:rsidR="001B4A4A">
        <w:rPr>
          <w:sz w:val="20"/>
          <w:szCs w:val="20"/>
        </w:rPr>
        <w:t xml:space="preserve">. </w:t>
      </w:r>
      <w:r w:rsidRPr="002E3701">
        <w:rPr>
          <w:sz w:val="20"/>
          <w:szCs w:val="20"/>
        </w:rPr>
        <w:t>Daarvoor heb ik een aantal aanbevelingen</w:t>
      </w:r>
      <w:r w:rsidRPr="002E3701" w:rsidR="0046490D">
        <w:rPr>
          <w:sz w:val="20"/>
          <w:szCs w:val="20"/>
        </w:rPr>
        <w:t>.</w:t>
      </w:r>
      <w:r w:rsidRPr="002E3701">
        <w:rPr>
          <w:sz w:val="20"/>
          <w:szCs w:val="20"/>
        </w:rPr>
        <w:t xml:space="preserve"> </w:t>
      </w:r>
    </w:p>
    <w:p w:rsidRPr="002E3701" w:rsidR="00BD7C21" w:rsidP="00BD7C21" w:rsidRDefault="00BD7C21" w14:paraId="206D9723" w14:textId="2B7F0453">
      <w:pPr>
        <w:rPr>
          <w:sz w:val="20"/>
          <w:szCs w:val="20"/>
        </w:rPr>
      </w:pPr>
      <w:r w:rsidRPr="002E3701">
        <w:rPr>
          <w:sz w:val="20"/>
          <w:szCs w:val="20"/>
        </w:rPr>
        <w:t xml:space="preserve">Over </w:t>
      </w:r>
      <w:proofErr w:type="spellStart"/>
      <w:r w:rsidRPr="002E3701">
        <w:rPr>
          <w:sz w:val="20"/>
          <w:szCs w:val="20"/>
        </w:rPr>
        <w:t>technology</w:t>
      </w:r>
      <w:proofErr w:type="spellEnd"/>
      <w:r w:rsidRPr="002E3701">
        <w:rPr>
          <w:sz w:val="20"/>
          <w:szCs w:val="20"/>
        </w:rPr>
        <w:t xml:space="preserve"> en </w:t>
      </w:r>
      <w:proofErr w:type="spellStart"/>
      <w:r w:rsidRPr="002E3701">
        <w:rPr>
          <w:sz w:val="20"/>
          <w:szCs w:val="20"/>
        </w:rPr>
        <w:t>capacity</w:t>
      </w:r>
      <w:proofErr w:type="spellEnd"/>
      <w:r w:rsidRPr="002E3701">
        <w:rPr>
          <w:sz w:val="20"/>
          <w:szCs w:val="20"/>
        </w:rPr>
        <w:t xml:space="preserve"> kan ik kort zijn. Er is </w:t>
      </w:r>
      <w:r w:rsidRPr="002E3701" w:rsidR="001B4A4A">
        <w:rPr>
          <w:sz w:val="20"/>
          <w:szCs w:val="20"/>
        </w:rPr>
        <w:t xml:space="preserve">relatief </w:t>
      </w:r>
      <w:r w:rsidRPr="002E3701">
        <w:rPr>
          <w:sz w:val="20"/>
          <w:szCs w:val="20"/>
        </w:rPr>
        <w:t xml:space="preserve">weinig aandacht voor in de </w:t>
      </w:r>
      <w:r w:rsidRPr="002E3701" w:rsidR="001B4A4A">
        <w:rPr>
          <w:sz w:val="20"/>
          <w:szCs w:val="20"/>
        </w:rPr>
        <w:t xml:space="preserve">onderhandelingen, en ook bij de Nederlandse inzet bespeur ik weinig ambitie hierop. De instituties die onder de UNFCCC hierop zijn ontwikkeld zijn slecht gefinancierd, </w:t>
      </w:r>
      <w:r w:rsidRPr="002E3701" w:rsidR="0046490D">
        <w:rPr>
          <w:sz w:val="20"/>
          <w:szCs w:val="20"/>
        </w:rPr>
        <w:t xml:space="preserve">en </w:t>
      </w:r>
      <w:r w:rsidRPr="002E3701" w:rsidR="001B4A4A">
        <w:rPr>
          <w:sz w:val="20"/>
          <w:szCs w:val="20"/>
        </w:rPr>
        <w:t xml:space="preserve">hebben weinig slagkracht. Er gebeurt veel bilateraal maar een idee waar het heen moet, en wanneer het voldoende is, ontbreekt. </w:t>
      </w:r>
      <w:r w:rsidRPr="002E3701" w:rsidR="0028337A">
        <w:rPr>
          <w:sz w:val="20"/>
          <w:szCs w:val="20"/>
        </w:rPr>
        <w:t xml:space="preserve">Alhoewel het </w:t>
      </w:r>
      <w:r w:rsidRPr="002E3701" w:rsidR="001B4A4A">
        <w:rPr>
          <w:sz w:val="20"/>
          <w:szCs w:val="20"/>
        </w:rPr>
        <w:t xml:space="preserve">door de ontwikkelingslanden als belangrijk </w:t>
      </w:r>
      <w:r w:rsidRPr="002E3701" w:rsidR="0028337A">
        <w:rPr>
          <w:sz w:val="20"/>
          <w:szCs w:val="20"/>
        </w:rPr>
        <w:t xml:space="preserve">wordt </w:t>
      </w:r>
      <w:r w:rsidRPr="002E3701" w:rsidR="001B4A4A">
        <w:rPr>
          <w:sz w:val="20"/>
          <w:szCs w:val="20"/>
        </w:rPr>
        <w:t xml:space="preserve">gezien, </w:t>
      </w:r>
      <w:r w:rsidR="004A51D0">
        <w:rPr>
          <w:sz w:val="20"/>
          <w:szCs w:val="20"/>
        </w:rPr>
        <w:t>heeft het bij</w:t>
      </w:r>
      <w:r w:rsidRPr="002E3701" w:rsidR="0028337A">
        <w:rPr>
          <w:sz w:val="20"/>
          <w:szCs w:val="20"/>
        </w:rPr>
        <w:t xml:space="preserve"> </w:t>
      </w:r>
      <w:r w:rsidRPr="002E3701" w:rsidR="001B4A4A">
        <w:rPr>
          <w:sz w:val="20"/>
          <w:szCs w:val="20"/>
        </w:rPr>
        <w:t xml:space="preserve">Nederland en ook de EU </w:t>
      </w:r>
      <w:r w:rsidR="004A51D0">
        <w:rPr>
          <w:sz w:val="20"/>
          <w:szCs w:val="20"/>
        </w:rPr>
        <w:t>lage prioriteit</w:t>
      </w:r>
      <w:r w:rsidRPr="002E3701" w:rsidR="0028337A">
        <w:rPr>
          <w:sz w:val="20"/>
          <w:szCs w:val="20"/>
        </w:rPr>
        <w:t>, zoals bij financiering voor het Climate Technology Centre and Network</w:t>
      </w:r>
      <w:r w:rsidRPr="002E3701" w:rsidR="001B4A4A">
        <w:rPr>
          <w:sz w:val="20"/>
          <w:szCs w:val="20"/>
        </w:rPr>
        <w:t xml:space="preserve">. </w:t>
      </w:r>
      <w:r w:rsidRPr="002E3701" w:rsidR="0028337A">
        <w:rPr>
          <w:sz w:val="20"/>
          <w:szCs w:val="20"/>
        </w:rPr>
        <w:t xml:space="preserve">Dat kan </w:t>
      </w:r>
      <w:r w:rsidRPr="002E3701" w:rsidR="001B4A4A">
        <w:rPr>
          <w:sz w:val="20"/>
          <w:szCs w:val="20"/>
        </w:rPr>
        <w:t xml:space="preserve">veel beter. </w:t>
      </w:r>
    </w:p>
    <w:p w:rsidRPr="002E3701" w:rsidR="00CA7845" w:rsidP="00BD7C21" w:rsidRDefault="00BD7C21" w14:paraId="3067D8ED" w14:textId="6828C7C3">
      <w:pPr>
        <w:rPr>
          <w:sz w:val="20"/>
          <w:szCs w:val="20"/>
        </w:rPr>
      </w:pPr>
      <w:r w:rsidRPr="002E3701">
        <w:rPr>
          <w:sz w:val="20"/>
          <w:szCs w:val="20"/>
        </w:rPr>
        <w:t xml:space="preserve">Ik wil iets dieper ingaan op het </w:t>
      </w:r>
      <w:proofErr w:type="spellStart"/>
      <w:r w:rsidRPr="002E3701">
        <w:rPr>
          <w:sz w:val="20"/>
          <w:szCs w:val="20"/>
        </w:rPr>
        <w:t>finance</w:t>
      </w:r>
      <w:proofErr w:type="spellEnd"/>
      <w:r w:rsidRPr="002E3701">
        <w:rPr>
          <w:sz w:val="20"/>
          <w:szCs w:val="20"/>
        </w:rPr>
        <w:t xml:space="preserve"> puzzelstukje. H</w:t>
      </w:r>
      <w:r w:rsidRPr="002E3701" w:rsidR="001B4A4A">
        <w:rPr>
          <w:sz w:val="20"/>
          <w:szCs w:val="20"/>
        </w:rPr>
        <w:t xml:space="preserve">et </w:t>
      </w:r>
      <w:r w:rsidRPr="002E3701" w:rsidR="0028337A">
        <w:rPr>
          <w:sz w:val="20"/>
          <w:szCs w:val="20"/>
        </w:rPr>
        <w:t>financiële</w:t>
      </w:r>
      <w:r w:rsidRPr="002E3701" w:rsidR="001B4A4A">
        <w:rPr>
          <w:sz w:val="20"/>
          <w:szCs w:val="20"/>
        </w:rPr>
        <w:t xml:space="preserve"> systeem is complex. Actoren </w:t>
      </w:r>
      <w:r w:rsidRPr="002E3701" w:rsidR="00C474D7">
        <w:rPr>
          <w:sz w:val="20"/>
          <w:szCs w:val="20"/>
        </w:rPr>
        <w:t>variëren</w:t>
      </w:r>
      <w:r w:rsidRPr="002E3701" w:rsidR="001B4A4A">
        <w:rPr>
          <w:sz w:val="20"/>
          <w:szCs w:val="20"/>
        </w:rPr>
        <w:t xml:space="preserve"> van </w:t>
      </w:r>
      <w:r w:rsidRPr="002E3701" w:rsidR="00C474D7">
        <w:rPr>
          <w:sz w:val="20"/>
          <w:szCs w:val="20"/>
        </w:rPr>
        <w:t>commerciële</w:t>
      </w:r>
      <w:r w:rsidRPr="002E3701" w:rsidR="001B4A4A">
        <w:rPr>
          <w:sz w:val="20"/>
          <w:szCs w:val="20"/>
        </w:rPr>
        <w:t xml:space="preserve"> banken, institutionele investeerders zoals pensioenfondsen en verzekeraars, tot centrale banken en </w:t>
      </w:r>
      <w:r w:rsidRPr="002E3701" w:rsidR="00AE0789">
        <w:rPr>
          <w:sz w:val="20"/>
          <w:szCs w:val="20"/>
        </w:rPr>
        <w:t>lokale banken</w:t>
      </w:r>
      <w:r w:rsidRPr="002E3701" w:rsidR="00B32DB0">
        <w:rPr>
          <w:sz w:val="20"/>
          <w:szCs w:val="20"/>
        </w:rPr>
        <w:t xml:space="preserve">. </w:t>
      </w:r>
    </w:p>
    <w:p w:rsidRPr="002E3701" w:rsidR="000C53F2" w:rsidP="00BD7C21" w:rsidRDefault="00B32DB0" w14:paraId="69912AB3" w14:textId="02B6C9BA">
      <w:pPr>
        <w:rPr>
          <w:sz w:val="20"/>
          <w:szCs w:val="20"/>
        </w:rPr>
      </w:pPr>
      <w:r w:rsidRPr="002E3701">
        <w:rPr>
          <w:sz w:val="20"/>
          <w:szCs w:val="20"/>
        </w:rPr>
        <w:t xml:space="preserve">Wat we in grote lijnen zien is dat er een spaaroverschot is in rijke landen </w:t>
      </w:r>
      <w:r w:rsidRPr="002E3701" w:rsidR="009A43B8">
        <w:rPr>
          <w:sz w:val="20"/>
          <w:szCs w:val="20"/>
        </w:rPr>
        <w:t xml:space="preserve">en een gat in investeringen in arme landen, terwijl daar projecten in overvloed zijn die een prima return on investment hebben. Waarom </w:t>
      </w:r>
      <w:r w:rsidRPr="002E3701" w:rsidR="009A43B8">
        <w:rPr>
          <w:i/>
          <w:iCs/>
          <w:sz w:val="20"/>
          <w:szCs w:val="20"/>
        </w:rPr>
        <w:t>betalen</w:t>
      </w:r>
      <w:r w:rsidRPr="002E3701" w:rsidR="009A43B8">
        <w:rPr>
          <w:sz w:val="20"/>
          <w:szCs w:val="20"/>
        </w:rPr>
        <w:t xml:space="preserve"> we hier liever geld om het op de bank te zetten terwijl dat geld daar </w:t>
      </w:r>
      <w:r w:rsidRPr="002E3701" w:rsidR="000C53F2">
        <w:rPr>
          <w:sz w:val="20"/>
          <w:szCs w:val="20"/>
        </w:rPr>
        <w:t xml:space="preserve">zo hard nodig is voor die kapitaalintensieve, maar </w:t>
      </w:r>
      <w:r w:rsidRPr="002E3701" w:rsidR="00482A48">
        <w:rPr>
          <w:sz w:val="20"/>
          <w:szCs w:val="20"/>
        </w:rPr>
        <w:t xml:space="preserve">maatschappelijk zeer </w:t>
      </w:r>
      <w:r w:rsidRPr="002E3701" w:rsidR="000C53F2">
        <w:rPr>
          <w:sz w:val="20"/>
          <w:szCs w:val="20"/>
        </w:rPr>
        <w:t xml:space="preserve">rendabele investeringen in adaptatie en mitigatie? </w:t>
      </w:r>
      <w:r w:rsidRPr="002E3701" w:rsidR="00482A48">
        <w:rPr>
          <w:sz w:val="20"/>
          <w:szCs w:val="20"/>
        </w:rPr>
        <w:t xml:space="preserve">Die ook nog eens in ons eigen belang zijn! </w:t>
      </w:r>
    </w:p>
    <w:p w:rsidRPr="002E3701" w:rsidR="00A60903" w:rsidP="00BD7C21" w:rsidRDefault="000C53F2" w14:paraId="16615E23" w14:textId="1D2BA30C">
      <w:pPr>
        <w:rPr>
          <w:sz w:val="20"/>
          <w:szCs w:val="20"/>
        </w:rPr>
      </w:pPr>
      <w:r w:rsidRPr="002E3701">
        <w:rPr>
          <w:sz w:val="20"/>
          <w:szCs w:val="20"/>
        </w:rPr>
        <w:t xml:space="preserve">Het antwoord is: </w:t>
      </w:r>
      <w:r w:rsidRPr="002E3701" w:rsidR="00482A48">
        <w:rPr>
          <w:sz w:val="20"/>
          <w:szCs w:val="20"/>
        </w:rPr>
        <w:t xml:space="preserve">de manier waarop de </w:t>
      </w:r>
      <w:r w:rsidRPr="002E3701" w:rsidR="0002618E">
        <w:rPr>
          <w:sz w:val="20"/>
          <w:szCs w:val="20"/>
        </w:rPr>
        <w:t>financiële</w:t>
      </w:r>
      <w:r w:rsidRPr="002E3701" w:rsidR="00482A48">
        <w:rPr>
          <w:sz w:val="20"/>
          <w:szCs w:val="20"/>
        </w:rPr>
        <w:t xml:space="preserve"> sector </w:t>
      </w:r>
      <w:r w:rsidRPr="002E3701">
        <w:rPr>
          <w:sz w:val="20"/>
          <w:szCs w:val="20"/>
        </w:rPr>
        <w:t>risico</w:t>
      </w:r>
      <w:r w:rsidRPr="002E3701" w:rsidR="00482A48">
        <w:rPr>
          <w:sz w:val="20"/>
          <w:szCs w:val="20"/>
        </w:rPr>
        <w:t>’s inschat</w:t>
      </w:r>
      <w:r w:rsidRPr="002E3701">
        <w:rPr>
          <w:sz w:val="20"/>
          <w:szCs w:val="20"/>
        </w:rPr>
        <w:t xml:space="preserve">. De </w:t>
      </w:r>
      <w:r w:rsidRPr="002E3701" w:rsidR="007F6D8F">
        <w:rPr>
          <w:sz w:val="20"/>
          <w:szCs w:val="20"/>
        </w:rPr>
        <w:t xml:space="preserve">partijen die investeren zien de risico’s als te groot. Immers, breekt er een burgeroorlog uit of gaat er op een andere manier iets mis, dan ben je 100% van je investering kwijt. </w:t>
      </w:r>
      <w:r w:rsidRPr="002E3701" w:rsidR="00150918">
        <w:rPr>
          <w:sz w:val="20"/>
          <w:szCs w:val="20"/>
        </w:rPr>
        <w:t xml:space="preserve">Overheden in arme landen hebben, mede vanwege de schulden </w:t>
      </w:r>
      <w:r w:rsidRPr="002E3701" w:rsidR="0024038F">
        <w:rPr>
          <w:sz w:val="20"/>
          <w:szCs w:val="20"/>
        </w:rPr>
        <w:t>(</w:t>
      </w:r>
      <w:r w:rsidRPr="002E3701" w:rsidR="00150918">
        <w:rPr>
          <w:sz w:val="20"/>
          <w:szCs w:val="20"/>
        </w:rPr>
        <w:t>die door covid alleen maar groter zijn geworden</w:t>
      </w:r>
      <w:r w:rsidRPr="002E3701" w:rsidR="0024038F">
        <w:rPr>
          <w:sz w:val="20"/>
          <w:szCs w:val="20"/>
        </w:rPr>
        <w:t>)</w:t>
      </w:r>
      <w:r w:rsidRPr="002E3701" w:rsidR="00150918">
        <w:rPr>
          <w:sz w:val="20"/>
          <w:szCs w:val="20"/>
        </w:rPr>
        <w:t xml:space="preserve"> </w:t>
      </w:r>
      <w:r w:rsidRPr="002E3701" w:rsidR="00A60903">
        <w:rPr>
          <w:sz w:val="20"/>
          <w:szCs w:val="20"/>
        </w:rPr>
        <w:t xml:space="preserve">een lage kredietwaardigheid. Die kunnen dus niet garant staan. </w:t>
      </w:r>
      <w:r w:rsidRPr="002E3701" w:rsidR="007F6D8F">
        <w:rPr>
          <w:sz w:val="20"/>
          <w:szCs w:val="20"/>
        </w:rPr>
        <w:t xml:space="preserve">En dat risico wil geen </w:t>
      </w:r>
      <w:r w:rsidRPr="002E3701" w:rsidR="00150918">
        <w:rPr>
          <w:sz w:val="20"/>
          <w:szCs w:val="20"/>
        </w:rPr>
        <w:t xml:space="preserve">investeerder lopen. </w:t>
      </w:r>
      <w:r w:rsidRPr="002E3701" w:rsidR="00E508CC">
        <w:rPr>
          <w:sz w:val="20"/>
          <w:szCs w:val="20"/>
        </w:rPr>
        <w:t>Daarbij maken financiers risico</w:t>
      </w:r>
      <w:r w:rsidRPr="002E3701" w:rsidR="0024038F">
        <w:rPr>
          <w:sz w:val="20"/>
          <w:szCs w:val="20"/>
        </w:rPr>
        <w:t>-</w:t>
      </w:r>
      <w:r w:rsidRPr="002E3701" w:rsidR="00E508CC">
        <w:rPr>
          <w:sz w:val="20"/>
          <w:szCs w:val="20"/>
        </w:rPr>
        <w:t xml:space="preserve">inschattingen </w:t>
      </w:r>
      <w:r w:rsidRPr="002E3701" w:rsidR="00166413">
        <w:rPr>
          <w:sz w:val="20"/>
          <w:szCs w:val="20"/>
        </w:rPr>
        <w:t>op basis van historische data. Terwijl we in een transitie zitten</w:t>
      </w:r>
      <w:r w:rsidRPr="002E3701" w:rsidR="0024038F">
        <w:rPr>
          <w:sz w:val="20"/>
          <w:szCs w:val="20"/>
        </w:rPr>
        <w:t xml:space="preserve"> en de toekomst er anders uitziet dan het verleden</w:t>
      </w:r>
      <w:r w:rsidRPr="002E3701" w:rsidR="00166413">
        <w:rPr>
          <w:sz w:val="20"/>
          <w:szCs w:val="20"/>
        </w:rPr>
        <w:t xml:space="preserve">. </w:t>
      </w:r>
    </w:p>
    <w:p w:rsidRPr="002E3701" w:rsidR="00DF3A66" w:rsidP="00BD7C21" w:rsidRDefault="00A60903" w14:paraId="13101843" w14:textId="5DAD3C32">
      <w:pPr>
        <w:rPr>
          <w:sz w:val="20"/>
          <w:szCs w:val="20"/>
        </w:rPr>
      </w:pPr>
      <w:r w:rsidRPr="002E3701">
        <w:rPr>
          <w:sz w:val="20"/>
          <w:szCs w:val="20"/>
        </w:rPr>
        <w:t xml:space="preserve">Het antwoord op dit </w:t>
      </w:r>
      <w:r w:rsidR="0072130B">
        <w:rPr>
          <w:sz w:val="20"/>
          <w:szCs w:val="20"/>
        </w:rPr>
        <w:t>vraagstuk</w:t>
      </w:r>
      <w:r w:rsidRPr="002E3701" w:rsidR="00E508CC">
        <w:rPr>
          <w:sz w:val="20"/>
          <w:szCs w:val="20"/>
        </w:rPr>
        <w:t xml:space="preserve"> is niet eenvoudig maar het is wel duidelijk dat die risico-inschatting voor </w:t>
      </w:r>
      <w:r w:rsidRPr="002E3701" w:rsidR="00151367">
        <w:rPr>
          <w:sz w:val="20"/>
          <w:szCs w:val="20"/>
        </w:rPr>
        <w:t xml:space="preserve">investeringen in arme landen moet </w:t>
      </w:r>
      <w:r w:rsidRPr="002E3701" w:rsidR="000205F2">
        <w:rPr>
          <w:sz w:val="20"/>
          <w:szCs w:val="20"/>
        </w:rPr>
        <w:t xml:space="preserve">veranderen. Die </w:t>
      </w:r>
      <w:r w:rsidRPr="002E3701" w:rsidR="00605BC9">
        <w:rPr>
          <w:sz w:val="20"/>
          <w:szCs w:val="20"/>
        </w:rPr>
        <w:t xml:space="preserve">gespaarde </w:t>
      </w:r>
      <w:r w:rsidRPr="002E3701" w:rsidR="000205F2">
        <w:rPr>
          <w:sz w:val="20"/>
          <w:szCs w:val="20"/>
        </w:rPr>
        <w:t xml:space="preserve">biljoenen – de schattingen lopen uiteen van </w:t>
      </w:r>
      <w:r w:rsidR="004A51D0">
        <w:rPr>
          <w:sz w:val="20"/>
          <w:szCs w:val="20"/>
        </w:rPr>
        <w:t xml:space="preserve">US$ </w:t>
      </w:r>
      <w:r w:rsidRPr="002E3701" w:rsidR="000205F2">
        <w:rPr>
          <w:sz w:val="20"/>
          <w:szCs w:val="20"/>
        </w:rPr>
        <w:t>1</w:t>
      </w:r>
      <w:r w:rsidR="004A51D0">
        <w:rPr>
          <w:sz w:val="20"/>
          <w:szCs w:val="20"/>
        </w:rPr>
        <w:t>000</w:t>
      </w:r>
      <w:r w:rsidRPr="002E3701" w:rsidR="00F13363">
        <w:rPr>
          <w:sz w:val="20"/>
          <w:szCs w:val="20"/>
        </w:rPr>
        <w:t xml:space="preserve"> tot </w:t>
      </w:r>
      <w:r w:rsidRPr="002E3701" w:rsidR="000205F2">
        <w:rPr>
          <w:sz w:val="20"/>
          <w:szCs w:val="20"/>
        </w:rPr>
        <w:t>4</w:t>
      </w:r>
      <w:r w:rsidR="004A51D0">
        <w:rPr>
          <w:sz w:val="20"/>
          <w:szCs w:val="20"/>
        </w:rPr>
        <w:t>000</w:t>
      </w:r>
      <w:r w:rsidRPr="002E3701" w:rsidR="000205F2">
        <w:rPr>
          <w:sz w:val="20"/>
          <w:szCs w:val="20"/>
        </w:rPr>
        <w:t xml:space="preserve"> </w:t>
      </w:r>
      <w:r w:rsidR="004A51D0">
        <w:rPr>
          <w:sz w:val="20"/>
          <w:szCs w:val="20"/>
        </w:rPr>
        <w:t xml:space="preserve">miljard </w:t>
      </w:r>
      <w:r w:rsidRPr="002E3701" w:rsidR="00605BC9">
        <w:rPr>
          <w:sz w:val="20"/>
          <w:szCs w:val="20"/>
        </w:rPr>
        <w:t>–</w:t>
      </w:r>
      <w:r w:rsidRPr="002E3701" w:rsidR="00767152">
        <w:rPr>
          <w:sz w:val="20"/>
          <w:szCs w:val="20"/>
        </w:rPr>
        <w:t xml:space="preserve"> zouden van noord naar zuid moeten stromen.</w:t>
      </w:r>
      <w:r w:rsidR="00FA529B">
        <w:rPr>
          <w:rStyle w:val="FootnoteReference"/>
          <w:sz w:val="20"/>
          <w:szCs w:val="20"/>
        </w:rPr>
        <w:footnoteReference w:id="2"/>
      </w:r>
      <w:r w:rsidRPr="002E3701" w:rsidR="00767152">
        <w:rPr>
          <w:sz w:val="20"/>
          <w:szCs w:val="20"/>
        </w:rPr>
        <w:t xml:space="preserve"> Ook hiervoor </w:t>
      </w:r>
      <w:r w:rsidRPr="002E3701" w:rsidR="0002618E">
        <w:rPr>
          <w:sz w:val="20"/>
          <w:szCs w:val="20"/>
        </w:rPr>
        <w:t xml:space="preserve">bestaat </w:t>
      </w:r>
      <w:r w:rsidRPr="002E3701" w:rsidR="00767152">
        <w:rPr>
          <w:sz w:val="20"/>
          <w:szCs w:val="20"/>
        </w:rPr>
        <w:t xml:space="preserve">er geen </w:t>
      </w:r>
      <w:r w:rsidRPr="002E3701" w:rsidR="00A2466F">
        <w:rPr>
          <w:sz w:val="20"/>
          <w:szCs w:val="20"/>
        </w:rPr>
        <w:t>wondermiddel</w:t>
      </w:r>
      <w:r w:rsidRPr="002E3701" w:rsidR="0002618E">
        <w:rPr>
          <w:sz w:val="20"/>
          <w:szCs w:val="20"/>
        </w:rPr>
        <w:t xml:space="preserve"> </w:t>
      </w:r>
      <w:r w:rsidRPr="002E3701" w:rsidR="00767152">
        <w:rPr>
          <w:sz w:val="20"/>
          <w:szCs w:val="20"/>
        </w:rPr>
        <w:t xml:space="preserve">– het vergt verschillende acties. Een daarvan is zeker het vergroten van de mogelijkheden publieke garanties die het hoge-risico-deel van de investering </w:t>
      </w:r>
      <w:r w:rsidRPr="002E3701" w:rsidR="002618E0">
        <w:rPr>
          <w:sz w:val="20"/>
          <w:szCs w:val="20"/>
        </w:rPr>
        <w:t xml:space="preserve">afdekken, zodat privaat geld gaat stromen. </w:t>
      </w:r>
      <w:r w:rsidRPr="002E3701" w:rsidR="00F13363">
        <w:rPr>
          <w:sz w:val="20"/>
          <w:szCs w:val="20"/>
        </w:rPr>
        <w:t>A</w:t>
      </w:r>
      <w:r w:rsidRPr="002E3701" w:rsidR="002618E0">
        <w:rPr>
          <w:sz w:val="20"/>
          <w:szCs w:val="20"/>
        </w:rPr>
        <w:t xml:space="preserve">ndere </w:t>
      </w:r>
      <w:r w:rsidRPr="002E3701" w:rsidR="00F13363">
        <w:rPr>
          <w:sz w:val="20"/>
          <w:szCs w:val="20"/>
        </w:rPr>
        <w:t xml:space="preserve">zijn </w:t>
      </w:r>
      <w:r w:rsidRPr="002E3701" w:rsidR="002618E0">
        <w:rPr>
          <w:sz w:val="20"/>
          <w:szCs w:val="20"/>
        </w:rPr>
        <w:t xml:space="preserve">het versterken van de kredietwaardigheid van </w:t>
      </w:r>
      <w:r w:rsidRPr="002E3701" w:rsidR="00DF3A66">
        <w:rPr>
          <w:sz w:val="20"/>
          <w:szCs w:val="20"/>
        </w:rPr>
        <w:t>arme landen en steun voor capaciteitsopbouw lokaal.</w:t>
      </w:r>
      <w:r w:rsidRPr="002E3701" w:rsidR="006B2563">
        <w:rPr>
          <w:rStyle w:val="FootnoteReference"/>
          <w:sz w:val="20"/>
          <w:szCs w:val="20"/>
        </w:rPr>
        <w:footnoteReference w:id="3"/>
      </w:r>
      <w:r w:rsidRPr="002E3701" w:rsidR="00DF3A66">
        <w:rPr>
          <w:sz w:val="20"/>
          <w:szCs w:val="20"/>
        </w:rPr>
        <w:t xml:space="preserve"> </w:t>
      </w:r>
    </w:p>
    <w:p w:rsidRPr="002E3701" w:rsidR="00784F74" w:rsidP="00BD7C21" w:rsidRDefault="00DF3A66" w14:paraId="0207CA41" w14:textId="1651F381">
      <w:pPr>
        <w:rPr>
          <w:sz w:val="20"/>
          <w:szCs w:val="20"/>
        </w:rPr>
      </w:pPr>
      <w:r w:rsidRPr="002E3701">
        <w:rPr>
          <w:sz w:val="20"/>
          <w:szCs w:val="20"/>
        </w:rPr>
        <w:t xml:space="preserve">Samenvattend: </w:t>
      </w:r>
      <w:r w:rsidRPr="002E3701" w:rsidR="00F33146">
        <w:rPr>
          <w:sz w:val="20"/>
          <w:szCs w:val="20"/>
        </w:rPr>
        <w:t xml:space="preserve">Nederlandse financiering </w:t>
      </w:r>
      <w:r w:rsidRPr="002E3701" w:rsidR="00605BC9">
        <w:rPr>
          <w:sz w:val="20"/>
          <w:szCs w:val="20"/>
        </w:rPr>
        <w:t xml:space="preserve">zou eraan bij moeten dragen dat die </w:t>
      </w:r>
      <w:r w:rsidRPr="002E3701" w:rsidR="0002618E">
        <w:rPr>
          <w:sz w:val="20"/>
          <w:szCs w:val="20"/>
        </w:rPr>
        <w:t>financiële</w:t>
      </w:r>
      <w:r w:rsidRPr="002E3701" w:rsidR="00605BC9">
        <w:rPr>
          <w:sz w:val="20"/>
          <w:szCs w:val="20"/>
        </w:rPr>
        <w:t xml:space="preserve"> systemen v</w:t>
      </w:r>
      <w:r w:rsidRPr="002E3701" w:rsidR="00767152">
        <w:rPr>
          <w:sz w:val="20"/>
          <w:szCs w:val="20"/>
        </w:rPr>
        <w:t>óó</w:t>
      </w:r>
      <w:r w:rsidRPr="002E3701" w:rsidR="00605BC9">
        <w:rPr>
          <w:sz w:val="20"/>
          <w:szCs w:val="20"/>
        </w:rPr>
        <w:t>r de klimaattransities</w:t>
      </w:r>
      <w:r w:rsidRPr="002E3701" w:rsidR="00431767">
        <w:rPr>
          <w:sz w:val="20"/>
          <w:szCs w:val="20"/>
        </w:rPr>
        <w:t xml:space="preserve"> en duurzame ontwikkeling</w:t>
      </w:r>
      <w:r w:rsidRPr="002E3701" w:rsidR="00605BC9">
        <w:rPr>
          <w:sz w:val="20"/>
          <w:szCs w:val="20"/>
        </w:rPr>
        <w:t xml:space="preserve"> gaan werken </w:t>
      </w:r>
      <w:r w:rsidRPr="002E3701" w:rsidR="00767152">
        <w:rPr>
          <w:sz w:val="20"/>
          <w:szCs w:val="20"/>
        </w:rPr>
        <w:t>–</w:t>
      </w:r>
      <w:r w:rsidRPr="002E3701" w:rsidR="00605BC9">
        <w:rPr>
          <w:sz w:val="20"/>
          <w:szCs w:val="20"/>
        </w:rPr>
        <w:t xml:space="preserve"> </w:t>
      </w:r>
      <w:r w:rsidRPr="002E3701" w:rsidR="00767152">
        <w:rPr>
          <w:sz w:val="20"/>
          <w:szCs w:val="20"/>
        </w:rPr>
        <w:t xml:space="preserve">en de andere voorwaardelijkheden versterken in </w:t>
      </w:r>
      <w:r w:rsidRPr="002E3701" w:rsidR="00F13363">
        <w:rPr>
          <w:sz w:val="20"/>
          <w:szCs w:val="20"/>
        </w:rPr>
        <w:t xml:space="preserve">die </w:t>
      </w:r>
      <w:r w:rsidRPr="002E3701" w:rsidR="00767152">
        <w:rPr>
          <w:sz w:val="20"/>
          <w:szCs w:val="20"/>
        </w:rPr>
        <w:t xml:space="preserve">landen waar het </w:t>
      </w:r>
      <w:proofErr w:type="spellStart"/>
      <w:r w:rsidRPr="002E3701" w:rsidR="00767152">
        <w:rPr>
          <w:sz w:val="20"/>
          <w:szCs w:val="20"/>
        </w:rPr>
        <w:t>het</w:t>
      </w:r>
      <w:proofErr w:type="spellEnd"/>
      <w:r w:rsidRPr="002E3701" w:rsidR="00767152">
        <w:rPr>
          <w:sz w:val="20"/>
          <w:szCs w:val="20"/>
        </w:rPr>
        <w:t xml:space="preserve"> meest nodig is. </w:t>
      </w:r>
      <w:r w:rsidRPr="002E3701" w:rsidR="00F13363">
        <w:rPr>
          <w:sz w:val="20"/>
          <w:szCs w:val="20"/>
        </w:rPr>
        <w:t xml:space="preserve">Dat is in hun, en in ons belang. </w:t>
      </w:r>
    </w:p>
    <w:p w:rsidRPr="002E3701" w:rsidR="00A2466F" w:rsidP="00BD7C21" w:rsidRDefault="00A2466F" w14:paraId="354A02E4" w14:textId="2ED5DD5B">
      <w:pPr>
        <w:rPr>
          <w:sz w:val="20"/>
          <w:szCs w:val="20"/>
        </w:rPr>
      </w:pPr>
      <w:r w:rsidRPr="002E3701">
        <w:rPr>
          <w:sz w:val="20"/>
          <w:szCs w:val="20"/>
        </w:rPr>
        <w:t>Vriendelijke groeten,</w:t>
      </w:r>
    </w:p>
    <w:p w:rsidR="004A51D0" w:rsidP="00BD7C21" w:rsidRDefault="00A2466F" w14:paraId="4E15EA6F" w14:textId="77777777">
      <w:pPr>
        <w:rPr>
          <w:sz w:val="20"/>
          <w:szCs w:val="20"/>
        </w:rPr>
      </w:pPr>
      <w:r w:rsidRPr="002E3701">
        <w:rPr>
          <w:sz w:val="20"/>
          <w:szCs w:val="20"/>
        </w:rPr>
        <w:t>Heleen de Coninck</w:t>
      </w:r>
    </w:p>
    <w:p w:rsidRPr="002E3701" w:rsidR="00A2466F" w:rsidP="00BD7C21" w:rsidRDefault="00A2466F" w14:paraId="5D99C9A4" w14:textId="197F9222">
      <w:pPr>
        <w:rPr>
          <w:sz w:val="20"/>
          <w:szCs w:val="20"/>
        </w:rPr>
      </w:pPr>
      <w:r w:rsidRPr="002E3701">
        <w:rPr>
          <w:sz w:val="20"/>
          <w:szCs w:val="20"/>
        </w:rPr>
        <w:t>TU Eindhoven</w:t>
      </w:r>
    </w:p>
    <w:sectPr w:rsidRPr="002E3701" w:rsidR="00A2466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B41C2" w14:textId="77777777" w:rsidR="000810C4" w:rsidRDefault="000810C4" w:rsidP="00C02F01">
      <w:pPr>
        <w:spacing w:after="0" w:line="240" w:lineRule="auto"/>
      </w:pPr>
      <w:r>
        <w:separator/>
      </w:r>
    </w:p>
  </w:endnote>
  <w:endnote w:type="continuationSeparator" w:id="0">
    <w:p w14:paraId="47DBFB56" w14:textId="77777777" w:rsidR="000810C4" w:rsidRDefault="000810C4" w:rsidP="00C02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CD74" w14:textId="77777777" w:rsidR="000810C4" w:rsidRDefault="000810C4" w:rsidP="00C02F01">
      <w:pPr>
        <w:spacing w:after="0" w:line="240" w:lineRule="auto"/>
      </w:pPr>
      <w:r>
        <w:separator/>
      </w:r>
    </w:p>
  </w:footnote>
  <w:footnote w:type="continuationSeparator" w:id="0">
    <w:p w14:paraId="547579B5" w14:textId="77777777" w:rsidR="000810C4" w:rsidRDefault="000810C4" w:rsidP="00C02F01">
      <w:pPr>
        <w:spacing w:after="0" w:line="240" w:lineRule="auto"/>
      </w:pPr>
      <w:r>
        <w:continuationSeparator/>
      </w:r>
    </w:p>
  </w:footnote>
  <w:footnote w:id="1">
    <w:p w14:paraId="3FA372FF" w14:textId="2C65905F" w:rsidR="00C02F01" w:rsidRPr="00C02F01" w:rsidRDefault="00C02F01">
      <w:pPr>
        <w:pStyle w:val="FootnoteText"/>
        <w:rPr>
          <w:lang w:val="en-US"/>
        </w:rPr>
      </w:pPr>
      <w:r>
        <w:rPr>
          <w:rStyle w:val="FootnoteReference"/>
        </w:rPr>
        <w:footnoteRef/>
      </w:r>
      <w:r w:rsidRPr="00D845DF">
        <w:rPr>
          <w:lang w:val="en-US"/>
        </w:rPr>
        <w:t xml:space="preserve"> </w:t>
      </w:r>
      <w:r w:rsidR="00D845DF">
        <w:rPr>
          <w:lang w:val="en-US"/>
        </w:rPr>
        <w:t xml:space="preserve">IPCC, 2018. Global warming of 1.5C. </w:t>
      </w:r>
      <w:r w:rsidR="00783337" w:rsidRPr="00783337">
        <w:rPr>
          <w:lang w:val="en-US"/>
        </w:rPr>
        <w:t>https://www.ipcc.ch/sr15/</w:t>
      </w:r>
      <w:r w:rsidR="00783337">
        <w:rPr>
          <w:lang w:val="en-US"/>
        </w:rPr>
        <w:t>.</w:t>
      </w:r>
    </w:p>
  </w:footnote>
  <w:footnote w:id="2">
    <w:p w14:paraId="59EB2760" w14:textId="33A566A8" w:rsidR="00FA529B" w:rsidRPr="00D92A15" w:rsidRDefault="00FA529B">
      <w:pPr>
        <w:pStyle w:val="FootnoteText"/>
      </w:pPr>
      <w:r>
        <w:rPr>
          <w:rStyle w:val="FootnoteReference"/>
        </w:rPr>
        <w:footnoteRef/>
      </w:r>
      <w:r w:rsidRPr="00D92A15">
        <w:t xml:space="preserve"> </w:t>
      </w:r>
      <w:r w:rsidR="00D92A15" w:rsidRPr="00D92A15">
        <w:t xml:space="preserve">Aldus Yannick </w:t>
      </w:r>
      <w:proofErr w:type="spellStart"/>
      <w:r w:rsidR="00D92A15" w:rsidRPr="00D92A15">
        <w:t>Glemarac</w:t>
      </w:r>
      <w:proofErr w:type="spellEnd"/>
      <w:r w:rsidR="00D92A15" w:rsidRPr="00D92A15">
        <w:t xml:space="preserve"> (hoof</w:t>
      </w:r>
      <w:r w:rsidR="00D92A15">
        <w:t>d van het Green Climate Fund</w:t>
      </w:r>
      <w:r w:rsidR="00D92A15" w:rsidRPr="00D92A15">
        <w:t xml:space="preserve">) in een COP26 side-event: </w:t>
      </w:r>
      <w:hyperlink r:id="rId1" w:history="1">
        <w:r w:rsidR="00D92A15" w:rsidRPr="00D92A15">
          <w:rPr>
            <w:rStyle w:val="Hyperlink"/>
          </w:rPr>
          <w:t>https://climatestrategies.org/event/scaling-up-climate-finance-in-the-context-of-covid-19-a-science-based-call-for-financial-decision-makers/</w:t>
        </w:r>
      </w:hyperlink>
      <w:r w:rsidR="00D92A15" w:rsidRPr="00D92A15">
        <w:t xml:space="preserve"> </w:t>
      </w:r>
    </w:p>
  </w:footnote>
  <w:footnote w:id="3">
    <w:p w14:paraId="3336DB69" w14:textId="12690F1E" w:rsidR="006B2563" w:rsidRPr="006B2563" w:rsidRDefault="006B2563">
      <w:pPr>
        <w:pStyle w:val="FootnoteText"/>
        <w:rPr>
          <w:lang w:val="en-US"/>
        </w:rPr>
      </w:pPr>
      <w:r>
        <w:rPr>
          <w:rStyle w:val="FootnoteReference"/>
        </w:rPr>
        <w:footnoteRef/>
      </w:r>
      <w:r w:rsidRPr="00D41122">
        <w:rPr>
          <w:lang w:val="en-US"/>
        </w:rPr>
        <w:t xml:space="preserve"> </w:t>
      </w:r>
      <w:r w:rsidR="00D41122">
        <w:rPr>
          <w:lang w:val="en-US"/>
        </w:rPr>
        <w:t xml:space="preserve">Climate Strategies: Scaling up Climate Finance in the post-Covid Context: </w:t>
      </w:r>
      <w:hyperlink r:id="rId2" w:history="1">
        <w:r w:rsidR="00D41122" w:rsidRPr="00616648">
          <w:rPr>
            <w:rStyle w:val="Hyperlink"/>
            <w:lang w:val="en-US"/>
          </w:rPr>
          <w:t>https://climatestrategies.org/wp-content/uploads/2021/10/2pager-circle-of-trust_designed.pdf</w:t>
        </w:r>
      </w:hyperlink>
      <w:r w:rsidR="00D41122">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943"/>
    <w:multiLevelType w:val="hybridMultilevel"/>
    <w:tmpl w:val="5CE4337A"/>
    <w:lvl w:ilvl="0" w:tplc="0C000001">
      <w:start w:val="1"/>
      <w:numFmt w:val="bullet"/>
      <w:lvlText w:val=""/>
      <w:lvlJc w:val="left"/>
      <w:pPr>
        <w:ind w:left="1068" w:hanging="360"/>
      </w:pPr>
      <w:rPr>
        <w:rFonts w:ascii="Symbol" w:hAnsi="Symbol" w:hint="default"/>
      </w:rPr>
    </w:lvl>
    <w:lvl w:ilvl="1" w:tplc="0C000003" w:tentative="1">
      <w:start w:val="1"/>
      <w:numFmt w:val="bullet"/>
      <w:lvlText w:val="o"/>
      <w:lvlJc w:val="left"/>
      <w:pPr>
        <w:ind w:left="1788" w:hanging="360"/>
      </w:pPr>
      <w:rPr>
        <w:rFonts w:ascii="Courier New" w:hAnsi="Courier New" w:cs="Courier New" w:hint="default"/>
      </w:rPr>
    </w:lvl>
    <w:lvl w:ilvl="2" w:tplc="0C000005" w:tentative="1">
      <w:start w:val="1"/>
      <w:numFmt w:val="bullet"/>
      <w:lvlText w:val=""/>
      <w:lvlJc w:val="left"/>
      <w:pPr>
        <w:ind w:left="2508" w:hanging="360"/>
      </w:pPr>
      <w:rPr>
        <w:rFonts w:ascii="Wingdings" w:hAnsi="Wingdings" w:hint="default"/>
      </w:rPr>
    </w:lvl>
    <w:lvl w:ilvl="3" w:tplc="0C000001" w:tentative="1">
      <w:start w:val="1"/>
      <w:numFmt w:val="bullet"/>
      <w:lvlText w:val=""/>
      <w:lvlJc w:val="left"/>
      <w:pPr>
        <w:ind w:left="3228" w:hanging="360"/>
      </w:pPr>
      <w:rPr>
        <w:rFonts w:ascii="Symbol" w:hAnsi="Symbol" w:hint="default"/>
      </w:rPr>
    </w:lvl>
    <w:lvl w:ilvl="4" w:tplc="0C000003" w:tentative="1">
      <w:start w:val="1"/>
      <w:numFmt w:val="bullet"/>
      <w:lvlText w:val="o"/>
      <w:lvlJc w:val="left"/>
      <w:pPr>
        <w:ind w:left="3948" w:hanging="360"/>
      </w:pPr>
      <w:rPr>
        <w:rFonts w:ascii="Courier New" w:hAnsi="Courier New" w:cs="Courier New" w:hint="default"/>
      </w:rPr>
    </w:lvl>
    <w:lvl w:ilvl="5" w:tplc="0C000005" w:tentative="1">
      <w:start w:val="1"/>
      <w:numFmt w:val="bullet"/>
      <w:lvlText w:val=""/>
      <w:lvlJc w:val="left"/>
      <w:pPr>
        <w:ind w:left="4668" w:hanging="360"/>
      </w:pPr>
      <w:rPr>
        <w:rFonts w:ascii="Wingdings" w:hAnsi="Wingdings" w:hint="default"/>
      </w:rPr>
    </w:lvl>
    <w:lvl w:ilvl="6" w:tplc="0C000001" w:tentative="1">
      <w:start w:val="1"/>
      <w:numFmt w:val="bullet"/>
      <w:lvlText w:val=""/>
      <w:lvlJc w:val="left"/>
      <w:pPr>
        <w:ind w:left="5388" w:hanging="360"/>
      </w:pPr>
      <w:rPr>
        <w:rFonts w:ascii="Symbol" w:hAnsi="Symbol" w:hint="default"/>
      </w:rPr>
    </w:lvl>
    <w:lvl w:ilvl="7" w:tplc="0C000003" w:tentative="1">
      <w:start w:val="1"/>
      <w:numFmt w:val="bullet"/>
      <w:lvlText w:val="o"/>
      <w:lvlJc w:val="left"/>
      <w:pPr>
        <w:ind w:left="6108" w:hanging="360"/>
      </w:pPr>
      <w:rPr>
        <w:rFonts w:ascii="Courier New" w:hAnsi="Courier New" w:cs="Courier New" w:hint="default"/>
      </w:rPr>
    </w:lvl>
    <w:lvl w:ilvl="8" w:tplc="0C000005" w:tentative="1">
      <w:start w:val="1"/>
      <w:numFmt w:val="bullet"/>
      <w:lvlText w:val=""/>
      <w:lvlJc w:val="left"/>
      <w:pPr>
        <w:ind w:left="6828" w:hanging="360"/>
      </w:pPr>
      <w:rPr>
        <w:rFonts w:ascii="Wingdings" w:hAnsi="Wingdings" w:hint="default"/>
      </w:rPr>
    </w:lvl>
  </w:abstractNum>
  <w:abstractNum w:abstractNumId="1" w15:restartNumberingAfterBreak="0">
    <w:nsid w:val="4EB94F75"/>
    <w:multiLevelType w:val="hybridMultilevel"/>
    <w:tmpl w:val="8C60D362"/>
    <w:lvl w:ilvl="0" w:tplc="16D6556C">
      <w:start w:val="1"/>
      <w:numFmt w:val="decimal"/>
      <w:lvlText w:val="%1."/>
      <w:lvlJc w:val="left"/>
      <w:pPr>
        <w:ind w:left="720" w:hanging="360"/>
      </w:pPr>
      <w:rPr>
        <w:rFonts w:ascii="Arial" w:eastAsiaTheme="minorHAnsi" w:hAnsi="Arial" w:cstheme="minorBidi"/>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D9"/>
    <w:rsid w:val="000205F2"/>
    <w:rsid w:val="0002618E"/>
    <w:rsid w:val="000810C4"/>
    <w:rsid w:val="000C53F2"/>
    <w:rsid w:val="00150918"/>
    <w:rsid w:val="00151367"/>
    <w:rsid w:val="00166413"/>
    <w:rsid w:val="001B4A4A"/>
    <w:rsid w:val="0024038F"/>
    <w:rsid w:val="002618E0"/>
    <w:rsid w:val="0026423A"/>
    <w:rsid w:val="0028337A"/>
    <w:rsid w:val="002B06DE"/>
    <w:rsid w:val="002E3701"/>
    <w:rsid w:val="00333263"/>
    <w:rsid w:val="00431767"/>
    <w:rsid w:val="0046490D"/>
    <w:rsid w:val="0046667B"/>
    <w:rsid w:val="00482A48"/>
    <w:rsid w:val="004A51D0"/>
    <w:rsid w:val="004E5085"/>
    <w:rsid w:val="005159E1"/>
    <w:rsid w:val="00570414"/>
    <w:rsid w:val="00605BC9"/>
    <w:rsid w:val="00624FEF"/>
    <w:rsid w:val="006455F1"/>
    <w:rsid w:val="006548D7"/>
    <w:rsid w:val="006803AA"/>
    <w:rsid w:val="006B2563"/>
    <w:rsid w:val="0072130B"/>
    <w:rsid w:val="00767152"/>
    <w:rsid w:val="00783337"/>
    <w:rsid w:val="00784F74"/>
    <w:rsid w:val="007A6939"/>
    <w:rsid w:val="007F6D8F"/>
    <w:rsid w:val="00883999"/>
    <w:rsid w:val="008A2FF9"/>
    <w:rsid w:val="009249D9"/>
    <w:rsid w:val="00977DF3"/>
    <w:rsid w:val="009A43B8"/>
    <w:rsid w:val="009A48D7"/>
    <w:rsid w:val="009C7BCB"/>
    <w:rsid w:val="00A2466F"/>
    <w:rsid w:val="00A60903"/>
    <w:rsid w:val="00AB2E10"/>
    <w:rsid w:val="00AE0789"/>
    <w:rsid w:val="00B32DB0"/>
    <w:rsid w:val="00B87FDD"/>
    <w:rsid w:val="00BD7C21"/>
    <w:rsid w:val="00C02F01"/>
    <w:rsid w:val="00C20DDA"/>
    <w:rsid w:val="00C474D7"/>
    <w:rsid w:val="00CA7845"/>
    <w:rsid w:val="00CD02BF"/>
    <w:rsid w:val="00D41122"/>
    <w:rsid w:val="00D548FB"/>
    <w:rsid w:val="00D845DF"/>
    <w:rsid w:val="00D92A15"/>
    <w:rsid w:val="00DF3A66"/>
    <w:rsid w:val="00E508CC"/>
    <w:rsid w:val="00E52864"/>
    <w:rsid w:val="00F13363"/>
    <w:rsid w:val="00F33146"/>
    <w:rsid w:val="00F82015"/>
    <w:rsid w:val="00FA529B"/>
    <w:rsid w:val="00FB52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76975"/>
  <w15:chartTrackingRefBased/>
  <w15:docId w15:val="{40F22F85-2F6C-4372-BCE7-9D180345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9D9"/>
    <w:pPr>
      <w:ind w:left="720"/>
      <w:contextualSpacing/>
    </w:pPr>
  </w:style>
  <w:style w:type="paragraph" w:styleId="FootnoteText">
    <w:name w:val="footnote text"/>
    <w:basedOn w:val="Normal"/>
    <w:link w:val="FootnoteTextChar"/>
    <w:uiPriority w:val="99"/>
    <w:semiHidden/>
    <w:unhideWhenUsed/>
    <w:rsid w:val="00C02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2F01"/>
    <w:rPr>
      <w:sz w:val="20"/>
      <w:szCs w:val="20"/>
    </w:rPr>
  </w:style>
  <w:style w:type="character" w:styleId="FootnoteReference">
    <w:name w:val="footnote reference"/>
    <w:basedOn w:val="DefaultParagraphFont"/>
    <w:uiPriority w:val="99"/>
    <w:semiHidden/>
    <w:unhideWhenUsed/>
    <w:rsid w:val="00C02F01"/>
    <w:rPr>
      <w:vertAlign w:val="superscript"/>
    </w:rPr>
  </w:style>
  <w:style w:type="character" w:styleId="Hyperlink">
    <w:name w:val="Hyperlink"/>
    <w:basedOn w:val="DefaultParagraphFont"/>
    <w:uiPriority w:val="99"/>
    <w:unhideWhenUsed/>
    <w:rsid w:val="00D41122"/>
    <w:rPr>
      <w:color w:val="0563C1" w:themeColor="hyperlink"/>
      <w:u w:val="single"/>
    </w:rPr>
  </w:style>
  <w:style w:type="character" w:styleId="UnresolvedMention">
    <w:name w:val="Unresolved Mention"/>
    <w:basedOn w:val="DefaultParagraphFont"/>
    <w:uiPriority w:val="99"/>
    <w:semiHidden/>
    <w:unhideWhenUsed/>
    <w:rsid w:val="00D41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climatestrategies.org/wp-content/uploads/2021/10/2pager-circle-of-trust_designed.pdf" TargetMode="External"/><Relationship Id="rId1" Type="http://schemas.openxmlformats.org/officeDocument/2006/relationships/hyperlink" Target="https://climatestrategies.org/event/scaling-up-climate-finance-in-the-context-of-covid-19-a-science-based-call-for-financial-decision-mak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1115</ap:Words>
  <ap:Characters>6357</ap:Characters>
  <ap:DocSecurity>0</ap:DocSecurity>
  <ap:Lines>52</ap:Lines>
  <ap:Paragraphs>14</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7458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2022-02-23T22:35:00.0000000Z</dcterms:created>
  <dcterms:modified xsi:type="dcterms:W3CDTF">2022-02-24T08:20:00.0000000Z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0bc965fb-96e2-3e32-81a6-6c56fba95853</vt:lpwstr>
  </property>
</Properties>
</file>