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2648" w:rsidR="00C02648" w:rsidP="00C02648" w:rsidRDefault="00C02648">
      <w:pPr>
        <w:spacing w:before="100" w:beforeAutospacing="1" w:after="100" w:afterAutospacing="1" w:line="240" w:lineRule="auto"/>
        <w:outlineLvl w:val="0"/>
        <w:rPr>
          <w:rFonts w:ascii="Arial" w:hAnsi="Arial" w:eastAsia="Times New Roman" w:cs="Arial"/>
          <w:b/>
          <w:bCs/>
          <w:kern w:val="36"/>
          <w:lang w:eastAsia="nl-NL"/>
        </w:rPr>
      </w:pPr>
      <w:bookmarkStart w:name="_GoBack" w:id="0"/>
      <w:bookmarkEnd w:id="0"/>
      <w:r w:rsidRPr="00C02648">
        <w:rPr>
          <w:rFonts w:ascii="Arial" w:hAnsi="Arial" w:eastAsia="Times New Roman" w:cs="Arial"/>
          <w:b/>
          <w:bCs/>
          <w:kern w:val="36"/>
          <w:lang w:eastAsia="nl-NL"/>
        </w:rPr>
        <w:t>Hamerstukken</w:t>
      </w:r>
    </w:p>
    <w:p w:rsidRPr="00C02648" w:rsidR="00C02648" w:rsidP="00C02648" w:rsidRDefault="00C02648">
      <w:pPr>
        <w:spacing w:before="100" w:beforeAutospacing="1" w:after="100" w:afterAutospacing="1" w:line="240" w:lineRule="auto"/>
        <w:rPr>
          <w:rFonts w:ascii="Arial" w:hAnsi="Arial" w:eastAsia="Times New Roman" w:cs="Arial"/>
          <w:lang w:eastAsia="nl-NL"/>
        </w:rPr>
      </w:pPr>
      <w:r w:rsidRPr="00C02648">
        <w:rPr>
          <w:rFonts w:ascii="Arial" w:hAnsi="Arial" w:eastAsia="Times New Roman" w:cs="Arial"/>
          <w:lang w:eastAsia="nl-NL"/>
        </w:rPr>
        <w:t>Hamerstukken</w:t>
      </w:r>
      <w:r w:rsidRPr="00C02648">
        <w:rPr>
          <w:rFonts w:ascii="Arial" w:hAnsi="Arial" w:eastAsia="Times New Roman" w:cs="Arial"/>
          <w:lang w:eastAsia="nl-NL"/>
        </w:rPr>
        <w:br/>
      </w:r>
      <w:r w:rsidRPr="00C02648">
        <w:rPr>
          <w:rFonts w:ascii="Arial" w:hAnsi="Arial" w:eastAsia="Times New Roman" w:cs="Arial"/>
          <w:lang w:eastAsia="nl-NL"/>
        </w:rPr>
        <w:br/>
        <w:t>Aan de orde is de behandeling van</w:t>
      </w:r>
    </w:p>
    <w:p w:rsidRPr="00C02648" w:rsidR="00C02648" w:rsidP="00C02648" w:rsidRDefault="00C02648">
      <w:pPr>
        <w:numPr>
          <w:ilvl w:val="0"/>
          <w:numId w:val="1"/>
        </w:numPr>
        <w:spacing w:before="100" w:beforeAutospacing="1" w:after="100" w:afterAutospacing="1" w:line="240" w:lineRule="auto"/>
        <w:rPr>
          <w:rFonts w:ascii="Arial" w:hAnsi="Arial" w:eastAsia="Times New Roman" w:cs="Arial"/>
          <w:lang w:eastAsia="nl-NL"/>
        </w:rPr>
      </w:pPr>
      <w:proofErr w:type="gramStart"/>
      <w:r w:rsidRPr="00C02648">
        <w:rPr>
          <w:rFonts w:ascii="Arial" w:hAnsi="Arial" w:eastAsia="Times New Roman" w:cs="Arial"/>
          <w:b/>
          <w:bCs/>
          <w:lang w:eastAsia="nl-NL"/>
        </w:rPr>
        <w:t>het</w:t>
      </w:r>
      <w:proofErr w:type="gramEnd"/>
      <w:r w:rsidRPr="00C02648">
        <w:rPr>
          <w:rFonts w:ascii="Arial" w:hAnsi="Arial" w:eastAsia="Times New Roman" w:cs="Arial"/>
          <w:b/>
          <w:bCs/>
          <w:lang w:eastAsia="nl-NL"/>
        </w:rPr>
        <w:t xml:space="preserve"> wetsvoorstel Wijziging van de Wet van 7 juli 2021 tot wijziging van de Huisvestingswet 2014, de Woningwet, Boek 7 van het Burgerlijk Wetboek en de Overgangswet nieuw Burgerlijk Wetboek naar aanleiding van de evaluatie van de herziene Woningwet en om de mogelijkheden voor tijdelijke huurovereenkomsten te verruimen (Stb. 2021, 425) (laten vervallen verruiming mogelijkheden voor tijdelijke huurovereenkomsten) (35951).</w:t>
      </w:r>
    </w:p>
    <w:p w:rsidRPr="00C02648" w:rsidR="00C02648" w:rsidP="00C02648" w:rsidRDefault="00C02648">
      <w:pPr>
        <w:spacing w:after="240" w:line="240" w:lineRule="auto"/>
        <w:rPr>
          <w:rFonts w:ascii="Arial" w:hAnsi="Arial" w:eastAsia="Times New Roman" w:cs="Arial"/>
          <w:lang w:eastAsia="nl-NL"/>
        </w:rPr>
      </w:pPr>
      <w:r w:rsidRPr="00C02648">
        <w:rPr>
          <w:rFonts w:ascii="Arial" w:hAnsi="Arial" w:eastAsia="Times New Roman" w:cs="Arial"/>
          <w:lang w:eastAsia="nl-NL"/>
        </w:rPr>
        <w:br/>
        <w:t>Deze wetsvoorstellen worden zonder beraadslaging en, na goedkeuring van de onderdelen, zonder stemming aangenomen.</w:t>
      </w:r>
    </w:p>
    <w:p w:rsidR="00A42821" w:rsidRDefault="00C02648"/>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2796D"/>
    <w:multiLevelType w:val="multilevel"/>
    <w:tmpl w:val="3862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48"/>
    <w:rsid w:val="000437B0"/>
    <w:rsid w:val="00167996"/>
    <w:rsid w:val="001846F3"/>
    <w:rsid w:val="004A393E"/>
    <w:rsid w:val="00833331"/>
    <w:rsid w:val="0086754D"/>
    <w:rsid w:val="00C02648"/>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C33A"/>
  <w15:chartTrackingRefBased/>
  <w15:docId w15:val="{D5E537D4-C17D-470C-B766-AD74B69E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2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92</ap:Words>
  <ap:Characters>509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2021-12-17T08:01:00.0000000Z</dcterms:created>
  <dcterms:modified xsi:type="dcterms:W3CDTF">2021-12-17T08:04:00.0000000Z</dcterms:modified>
  <version/>
  <category/>
</coreProperties>
</file>