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460FA" w:rsidR="00CB3578" w:rsidTr="00F13442">
        <w:trPr>
          <w:cantSplit/>
        </w:trPr>
        <w:tc>
          <w:tcPr>
            <w:tcW w:w="9142" w:type="dxa"/>
            <w:gridSpan w:val="2"/>
            <w:tcBorders>
              <w:top w:val="nil"/>
              <w:left w:val="nil"/>
              <w:bottom w:val="nil"/>
              <w:right w:val="nil"/>
            </w:tcBorders>
          </w:tcPr>
          <w:p w:rsidRPr="005F1D26" w:rsidR="005F1D26" w:rsidP="000D0DF5" w:rsidRDefault="005F1D26">
            <w:pPr>
              <w:tabs>
                <w:tab w:val="left" w:pos="-1440"/>
                <w:tab w:val="left" w:pos="-720"/>
              </w:tabs>
              <w:suppressAutoHyphens/>
              <w:rPr>
                <w:rFonts w:ascii="Times New Roman" w:hAnsi="Times New Roman"/>
              </w:rPr>
            </w:pPr>
            <w:r w:rsidRPr="005F1D26">
              <w:rPr>
                <w:rFonts w:ascii="Times New Roman" w:hAnsi="Times New Roman"/>
              </w:rPr>
              <w:t>De Tweede Kamer der Staten-</w:t>
            </w:r>
            <w:r w:rsidRPr="005F1D26">
              <w:rPr>
                <w:rFonts w:ascii="Times New Roman" w:hAnsi="Times New Roman"/>
              </w:rPr>
              <w:fldChar w:fldCharType="begin"/>
            </w:r>
            <w:r w:rsidRPr="005F1D26">
              <w:rPr>
                <w:rFonts w:ascii="Times New Roman" w:hAnsi="Times New Roman"/>
              </w:rPr>
              <w:instrText xml:space="preserve">PRIVATE </w:instrText>
            </w:r>
            <w:r w:rsidRPr="005F1D26">
              <w:rPr>
                <w:rFonts w:ascii="Times New Roman" w:hAnsi="Times New Roman"/>
              </w:rPr>
              <w:fldChar w:fldCharType="end"/>
            </w:r>
          </w:p>
          <w:p w:rsidRPr="005F1D26" w:rsidR="005F1D26" w:rsidP="000D0DF5" w:rsidRDefault="005F1D26">
            <w:pPr>
              <w:tabs>
                <w:tab w:val="left" w:pos="-1440"/>
                <w:tab w:val="left" w:pos="-720"/>
              </w:tabs>
              <w:suppressAutoHyphens/>
              <w:rPr>
                <w:rFonts w:ascii="Times New Roman" w:hAnsi="Times New Roman"/>
              </w:rPr>
            </w:pPr>
            <w:r w:rsidRPr="005F1D26">
              <w:rPr>
                <w:rFonts w:ascii="Times New Roman" w:hAnsi="Times New Roman"/>
              </w:rPr>
              <w:t>Generaal zendt bijgaand door</w:t>
            </w:r>
          </w:p>
          <w:p w:rsidRPr="005F1D26" w:rsidR="005F1D26" w:rsidP="000D0DF5" w:rsidRDefault="005F1D26">
            <w:pPr>
              <w:tabs>
                <w:tab w:val="left" w:pos="-1440"/>
                <w:tab w:val="left" w:pos="-720"/>
              </w:tabs>
              <w:suppressAutoHyphens/>
              <w:rPr>
                <w:rFonts w:ascii="Times New Roman" w:hAnsi="Times New Roman"/>
              </w:rPr>
            </w:pPr>
            <w:r w:rsidRPr="005F1D26">
              <w:rPr>
                <w:rFonts w:ascii="Times New Roman" w:hAnsi="Times New Roman"/>
              </w:rPr>
              <w:t>haar aangenomen wetsvoorstel</w:t>
            </w:r>
          </w:p>
          <w:p w:rsidRPr="005F1D26" w:rsidR="005F1D26" w:rsidP="000D0DF5" w:rsidRDefault="005F1D26">
            <w:pPr>
              <w:tabs>
                <w:tab w:val="left" w:pos="-1440"/>
                <w:tab w:val="left" w:pos="-720"/>
              </w:tabs>
              <w:suppressAutoHyphens/>
              <w:rPr>
                <w:rFonts w:ascii="Times New Roman" w:hAnsi="Times New Roman"/>
              </w:rPr>
            </w:pPr>
            <w:r w:rsidRPr="005F1D26">
              <w:rPr>
                <w:rFonts w:ascii="Times New Roman" w:hAnsi="Times New Roman"/>
              </w:rPr>
              <w:t>aan de Eerste Kamer.</w:t>
            </w:r>
          </w:p>
          <w:p w:rsidRPr="005F1D26" w:rsidR="005F1D26" w:rsidP="000D0DF5" w:rsidRDefault="005F1D26">
            <w:pPr>
              <w:tabs>
                <w:tab w:val="left" w:pos="-1440"/>
                <w:tab w:val="left" w:pos="-720"/>
              </w:tabs>
              <w:suppressAutoHyphens/>
              <w:rPr>
                <w:rFonts w:ascii="Times New Roman" w:hAnsi="Times New Roman"/>
              </w:rPr>
            </w:pPr>
          </w:p>
          <w:p w:rsidRPr="005F1D26" w:rsidR="005F1D26" w:rsidP="000D0DF5" w:rsidRDefault="005F1D26">
            <w:pPr>
              <w:tabs>
                <w:tab w:val="left" w:pos="-1440"/>
                <w:tab w:val="left" w:pos="-720"/>
              </w:tabs>
              <w:suppressAutoHyphens/>
              <w:rPr>
                <w:rFonts w:ascii="Times New Roman" w:hAnsi="Times New Roman"/>
              </w:rPr>
            </w:pPr>
            <w:r w:rsidRPr="005F1D26">
              <w:rPr>
                <w:rFonts w:ascii="Times New Roman" w:hAnsi="Times New Roman"/>
              </w:rPr>
              <w:t>De Voorzitter,</w:t>
            </w:r>
          </w:p>
          <w:p w:rsidRPr="005F1D26" w:rsidR="005F1D26" w:rsidP="000D0DF5" w:rsidRDefault="005F1D26">
            <w:pPr>
              <w:tabs>
                <w:tab w:val="left" w:pos="-1440"/>
                <w:tab w:val="left" w:pos="-720"/>
              </w:tabs>
              <w:suppressAutoHyphens/>
              <w:rPr>
                <w:rFonts w:ascii="Times New Roman" w:hAnsi="Times New Roman"/>
              </w:rPr>
            </w:pPr>
          </w:p>
          <w:p w:rsidRPr="005F1D26" w:rsidR="005F1D26" w:rsidP="000D0DF5" w:rsidRDefault="005F1D26">
            <w:pPr>
              <w:tabs>
                <w:tab w:val="left" w:pos="-1440"/>
                <w:tab w:val="left" w:pos="-720"/>
              </w:tabs>
              <w:suppressAutoHyphens/>
              <w:rPr>
                <w:rFonts w:ascii="Times New Roman" w:hAnsi="Times New Roman"/>
              </w:rPr>
            </w:pPr>
          </w:p>
          <w:p w:rsidRPr="005F1D26" w:rsidR="005F1D26" w:rsidP="000D0DF5" w:rsidRDefault="005F1D26">
            <w:pPr>
              <w:tabs>
                <w:tab w:val="left" w:pos="-1440"/>
                <w:tab w:val="left" w:pos="-720"/>
              </w:tabs>
              <w:suppressAutoHyphens/>
              <w:rPr>
                <w:rFonts w:ascii="Times New Roman" w:hAnsi="Times New Roman"/>
              </w:rPr>
            </w:pPr>
          </w:p>
          <w:p w:rsidRPr="005F1D26" w:rsidR="005F1D26" w:rsidP="000D0DF5" w:rsidRDefault="005F1D26">
            <w:pPr>
              <w:tabs>
                <w:tab w:val="left" w:pos="-1440"/>
                <w:tab w:val="left" w:pos="-720"/>
              </w:tabs>
              <w:suppressAutoHyphens/>
              <w:rPr>
                <w:rFonts w:ascii="Times New Roman" w:hAnsi="Times New Roman"/>
              </w:rPr>
            </w:pPr>
          </w:p>
          <w:p w:rsidRPr="005F1D26" w:rsidR="005F1D26" w:rsidP="000D0DF5" w:rsidRDefault="005F1D26">
            <w:pPr>
              <w:tabs>
                <w:tab w:val="left" w:pos="-1440"/>
                <w:tab w:val="left" w:pos="-720"/>
              </w:tabs>
              <w:suppressAutoHyphens/>
              <w:rPr>
                <w:rFonts w:ascii="Times New Roman" w:hAnsi="Times New Roman"/>
              </w:rPr>
            </w:pPr>
          </w:p>
          <w:p w:rsidRPr="005F1D26" w:rsidR="005F1D26" w:rsidP="000D0DF5" w:rsidRDefault="005F1D26">
            <w:pPr>
              <w:tabs>
                <w:tab w:val="left" w:pos="-1440"/>
                <w:tab w:val="left" w:pos="-720"/>
              </w:tabs>
              <w:suppressAutoHyphens/>
              <w:rPr>
                <w:rFonts w:ascii="Times New Roman" w:hAnsi="Times New Roman"/>
              </w:rPr>
            </w:pPr>
          </w:p>
          <w:p w:rsidRPr="005F1D26" w:rsidR="005F1D26" w:rsidP="000D0DF5" w:rsidRDefault="005F1D26">
            <w:pPr>
              <w:tabs>
                <w:tab w:val="left" w:pos="-1440"/>
                <w:tab w:val="left" w:pos="-720"/>
              </w:tabs>
              <w:suppressAutoHyphens/>
              <w:rPr>
                <w:rFonts w:ascii="Times New Roman" w:hAnsi="Times New Roman"/>
              </w:rPr>
            </w:pPr>
          </w:p>
          <w:p w:rsidRPr="005F1D26" w:rsidR="005F1D26" w:rsidP="000D0DF5" w:rsidRDefault="005F1D26">
            <w:pPr>
              <w:tabs>
                <w:tab w:val="left" w:pos="-1440"/>
                <w:tab w:val="left" w:pos="-720"/>
              </w:tabs>
              <w:suppressAutoHyphens/>
              <w:rPr>
                <w:rFonts w:ascii="Times New Roman" w:hAnsi="Times New Roman"/>
              </w:rPr>
            </w:pPr>
          </w:p>
          <w:p w:rsidRPr="005F1D26" w:rsidR="005F1D26" w:rsidP="000D0DF5" w:rsidRDefault="005F1D26">
            <w:pPr>
              <w:rPr>
                <w:rFonts w:ascii="Times New Roman" w:hAnsi="Times New Roman"/>
              </w:rPr>
            </w:pPr>
          </w:p>
          <w:p w:rsidRPr="00234A1A" w:rsidR="00CB3578" w:rsidP="00234A1A" w:rsidRDefault="005F1D26">
            <w:pPr>
              <w:pStyle w:val="Amendement"/>
              <w:rPr>
                <w:rFonts w:ascii="Times New Roman" w:hAnsi="Times New Roman" w:cs="Times New Roman"/>
                <w:b w:val="0"/>
              </w:rPr>
            </w:pPr>
            <w:r>
              <w:rPr>
                <w:rFonts w:ascii="Times New Roman" w:hAnsi="Times New Roman" w:cs="Times New Roman"/>
                <w:sz w:val="20"/>
              </w:rPr>
              <w:t>25 november 2021</w:t>
            </w:r>
          </w:p>
        </w:tc>
      </w:tr>
      <w:tr w:rsidRPr="00D460FA" w:rsidR="005F1D26"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60FA" w:rsidR="005F1D26" w:rsidRDefault="005F1D26">
            <w:pPr>
              <w:pStyle w:val="Amendement"/>
              <w:rPr>
                <w:rFonts w:ascii="Times New Roman" w:hAnsi="Times New Roman" w:cs="Times New Roman"/>
              </w:rPr>
            </w:pPr>
          </w:p>
        </w:tc>
        <w:tc>
          <w:tcPr>
            <w:tcW w:w="6590" w:type="dxa"/>
            <w:tcBorders>
              <w:top w:val="nil"/>
              <w:left w:val="nil"/>
              <w:bottom w:val="nil"/>
              <w:right w:val="nil"/>
            </w:tcBorders>
          </w:tcPr>
          <w:p w:rsidRPr="00D460FA" w:rsidR="005F1D26" w:rsidRDefault="005F1D26">
            <w:pPr>
              <w:tabs>
                <w:tab w:val="left" w:pos="-1440"/>
                <w:tab w:val="left" w:pos="-720"/>
              </w:tabs>
              <w:suppressAutoHyphens/>
              <w:rPr>
                <w:rFonts w:ascii="Times New Roman" w:hAnsi="Times New Roman"/>
                <w:b/>
                <w:bCs/>
                <w:sz w:val="24"/>
              </w:rPr>
            </w:pPr>
          </w:p>
        </w:tc>
      </w:tr>
      <w:tr w:rsidRPr="00D460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60F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460FA" w:rsidR="00CB3578" w:rsidRDefault="00CB3578">
            <w:pPr>
              <w:tabs>
                <w:tab w:val="left" w:pos="-1440"/>
                <w:tab w:val="left" w:pos="-720"/>
              </w:tabs>
              <w:suppressAutoHyphens/>
              <w:rPr>
                <w:rFonts w:ascii="Times New Roman" w:hAnsi="Times New Roman"/>
                <w:b/>
                <w:bCs/>
                <w:sz w:val="24"/>
              </w:rPr>
            </w:pPr>
          </w:p>
        </w:tc>
      </w:tr>
      <w:tr w:rsidRPr="00D460FA" w:rsidR="005F1D26" w:rsidTr="0036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94374" w:rsidR="005F1D26" w:rsidP="000D5BC4" w:rsidRDefault="005F1D26">
            <w:pPr>
              <w:rPr>
                <w:rFonts w:ascii="Times New Roman" w:hAnsi="Times New Roman"/>
                <w:b/>
                <w:sz w:val="24"/>
              </w:rPr>
            </w:pPr>
            <w:r w:rsidRPr="00194374">
              <w:rPr>
                <w:rFonts w:ascii="Times New Roman" w:hAnsi="Times New Roman"/>
                <w:b/>
                <w:sz w:val="24"/>
              </w:rPr>
              <w:t>Herstel van wetstechnische gebreken en leemten alsmede aanbrenging van andere wijzigingen van ondergeschikte aard in diverse wetsbepalingen op het terrein van het Ministerie van Economische Zaken en Klimaat (Verzamelwet EZK 20..)</w:t>
            </w:r>
          </w:p>
        </w:tc>
      </w:tr>
      <w:tr w:rsidRPr="00D460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60F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460FA" w:rsidR="00CB3578" w:rsidRDefault="00CB3578">
            <w:pPr>
              <w:pStyle w:val="Amendement"/>
              <w:rPr>
                <w:rFonts w:ascii="Times New Roman" w:hAnsi="Times New Roman" w:cs="Times New Roman"/>
              </w:rPr>
            </w:pPr>
          </w:p>
        </w:tc>
      </w:tr>
      <w:tr w:rsidRPr="00D460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60F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460FA" w:rsidR="00CB3578" w:rsidRDefault="00CB3578">
            <w:pPr>
              <w:pStyle w:val="Amendement"/>
              <w:rPr>
                <w:rFonts w:ascii="Times New Roman" w:hAnsi="Times New Roman" w:cs="Times New Roman"/>
              </w:rPr>
            </w:pPr>
          </w:p>
        </w:tc>
      </w:tr>
      <w:tr w:rsidRPr="00D460FA" w:rsidR="005F1D26" w:rsidTr="0052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460FA" w:rsidR="005F1D26" w:rsidRDefault="005F1D26">
            <w:pPr>
              <w:pStyle w:val="Amendement"/>
              <w:rPr>
                <w:rFonts w:ascii="Times New Roman" w:hAnsi="Times New Roman" w:cs="Times New Roman"/>
              </w:rPr>
            </w:pPr>
            <w:r>
              <w:rPr>
                <w:rFonts w:ascii="Times New Roman" w:hAnsi="Times New Roman" w:cs="Times New Roman"/>
              </w:rPr>
              <w:t xml:space="preserve">GEWIJZIGD </w:t>
            </w:r>
            <w:r w:rsidRPr="00D460FA">
              <w:rPr>
                <w:rFonts w:ascii="Times New Roman" w:hAnsi="Times New Roman" w:cs="Times New Roman"/>
              </w:rPr>
              <w:t>VOORSTEL VAN WET</w:t>
            </w:r>
          </w:p>
        </w:tc>
      </w:tr>
      <w:tr w:rsidRPr="00D460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60F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460FA" w:rsidR="00CB3578" w:rsidRDefault="00CB3578">
            <w:pPr>
              <w:pStyle w:val="Amendement"/>
              <w:rPr>
                <w:rFonts w:ascii="Times New Roman" w:hAnsi="Times New Roman" w:cs="Times New Roman"/>
              </w:rPr>
            </w:pPr>
          </w:p>
        </w:tc>
      </w:tr>
    </w:tbl>
    <w:p w:rsidRPr="00D460FA" w:rsidR="00D460FA" w:rsidP="00D460FA" w:rsidRDefault="00D460FA">
      <w:pPr>
        <w:ind w:firstLine="284"/>
        <w:rPr>
          <w:rFonts w:ascii="Times New Roman" w:hAnsi="Times New Roman"/>
          <w:sz w:val="24"/>
        </w:rPr>
      </w:pPr>
      <w:r w:rsidRPr="00D460FA">
        <w:rPr>
          <w:rFonts w:ascii="Times New Roman" w:hAnsi="Times New Roman"/>
          <w:sz w:val="24"/>
        </w:rPr>
        <w:t>Wij Willem-Alexander, bij de gratie Gods, Koning der Nederlanden, Prins van Oranje-Nassau, enz. enz. enz.</w:t>
      </w:r>
    </w:p>
    <w:p w:rsidRPr="00D460FA"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Allen, die deze zullen zien of horen lezen, saluut! doen te weten:</w:t>
      </w: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Alzo Wij in overweging genomen hebben, dat het wenselijk is in enkele wetten op het terrein van het Ministerie van Economische Zaken en Klimaat wijzigingen van wetstechnische of anderszins ondergeschikte aard aan te brengen in verband met geconstateerde verschrijvingen, onjuiste verwijzingen, gebreken en leemten; </w:t>
      </w:r>
    </w:p>
    <w:p w:rsidRPr="00D460FA" w:rsidR="00D460FA" w:rsidP="00D460FA" w:rsidRDefault="00D460FA">
      <w:pPr>
        <w:ind w:firstLine="284"/>
        <w:rPr>
          <w:rFonts w:ascii="Times New Roman" w:hAnsi="Times New Roman"/>
          <w:sz w:val="24"/>
        </w:rPr>
      </w:pPr>
      <w:r w:rsidRPr="00D460F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I (AANBESTEDINGSWET 2012)</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ab/>
        <w:t xml:space="preserve">In artikel 2.86, zesde lid, van de Aanbestedingswet 2012 wordt ‘artikel 134a140’ vervangen door artikel 134a, 140’. </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II (ALGEMENE WET BESTUURSRECHT)</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Bijlage 2 bij de Algemene wet bestuursrecht wordt als volgt gewijzigd:</w:t>
      </w:r>
    </w:p>
    <w:p w:rsidRPr="00D460FA" w:rsidR="00D460FA" w:rsidP="00D460FA" w:rsidRDefault="00D460FA">
      <w:pPr>
        <w:shd w:val="clear" w:color="auto" w:fill="FFFFFF"/>
        <w:ind w:left="283"/>
        <w:rPr>
          <w:rFonts w:ascii="Times New Roman" w:hAnsi="Times New Roman"/>
          <w:sz w:val="24"/>
        </w:rPr>
      </w:pPr>
    </w:p>
    <w:p w:rsidR="00D460FA" w:rsidP="00D460FA" w:rsidRDefault="00D460FA">
      <w:pPr>
        <w:shd w:val="clear" w:color="auto" w:fill="FFFFFF"/>
        <w:rPr>
          <w:rFonts w:ascii="Times New Roman" w:hAnsi="Times New Roman"/>
          <w:sz w:val="24"/>
        </w:rPr>
      </w:pPr>
      <w:r w:rsidRPr="00D460FA">
        <w:rPr>
          <w:rFonts w:ascii="Times New Roman" w:hAnsi="Times New Roman"/>
          <w:sz w:val="24"/>
        </w:rPr>
        <w:t>A</w:t>
      </w:r>
    </w:p>
    <w:p w:rsidRPr="00D460FA" w:rsidR="008B6659" w:rsidP="00D460FA" w:rsidRDefault="008B6659">
      <w:pPr>
        <w:shd w:val="clear" w:color="auto" w:fill="FFFFFF"/>
        <w:rPr>
          <w:rFonts w:ascii="Times New Roman" w:hAnsi="Times New Roman"/>
          <w:sz w:val="24"/>
        </w:rPr>
      </w:pPr>
    </w:p>
    <w:p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Artik</w:t>
      </w:r>
      <w:r>
        <w:rPr>
          <w:rFonts w:ascii="Times New Roman" w:hAnsi="Times New Roman"/>
          <w:sz w:val="24"/>
        </w:rPr>
        <w:t>el 2 wordt als volgt gewijzigd:</w:t>
      </w:r>
    </w:p>
    <w:p w:rsidRPr="00D460FA" w:rsidR="00D460FA" w:rsidP="00D460FA" w:rsidRDefault="00D460FA">
      <w:pPr>
        <w:shd w:val="clear" w:color="auto" w:fill="FFFFFF"/>
        <w:rPr>
          <w:rFonts w:ascii="Times New Roman" w:hAnsi="Times New Roman"/>
          <w:sz w:val="24"/>
        </w:rPr>
      </w:pP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lastRenderedPageBreak/>
        <w:t>1. In de alfabetische volgorde worden vier zinsneden ingevoegd, luidende:</w:t>
      </w:r>
    </w:p>
    <w:p w:rsidRPr="00D460FA" w:rsidR="00D460FA" w:rsidP="00D460FA" w:rsidRDefault="00D460FA">
      <w:pPr>
        <w:shd w:val="clear" w:color="auto" w:fill="FFFFFF"/>
        <w:ind w:firstLine="283"/>
        <w:rPr>
          <w:rFonts w:ascii="Times New Roman" w:hAnsi="Times New Roman"/>
          <w:sz w:val="24"/>
        </w:rPr>
      </w:pPr>
      <w:r w:rsidRPr="00D460FA">
        <w:rPr>
          <w:rFonts w:ascii="Times New Roman" w:hAnsi="Times New Roman"/>
          <w:i/>
          <w:iCs/>
          <w:sz w:val="24"/>
        </w:rPr>
        <w:t>Gedelegeerde Verordening (EU) 2019/331 van de Commissie van 19 december 2018 tot vaststelling van een voor de hele Unie geldende overgangsregeling voor de geharmoniseerde kosteloze toewijzing van emissierechten overeenkomstig artikel 10bis van Richtlijn 2003/87/EG van het Europees Parlement en de Raad (PbEU 2019, L 59):</w:t>
      </w:r>
      <w:r w:rsidRPr="00D460FA">
        <w:rPr>
          <w:rFonts w:ascii="Times New Roman" w:hAnsi="Times New Roman"/>
          <w:sz w:val="24"/>
        </w:rPr>
        <w:t xml:space="preserve"> voor zover het besluiten betreft van de Nederlandse emissieautoriteit, genoemd in artikel 2.1 van de Wet milieubeheer</w:t>
      </w:r>
    </w:p>
    <w:p w:rsidRPr="00D460FA" w:rsidR="00D460FA" w:rsidP="00D460FA" w:rsidRDefault="00D460FA">
      <w:pPr>
        <w:shd w:val="clear" w:color="auto" w:fill="FFFFFF"/>
        <w:ind w:left="283"/>
        <w:rPr>
          <w:rFonts w:ascii="Times New Roman" w:hAnsi="Times New Roman"/>
          <w:i/>
          <w:iCs/>
          <w:sz w:val="24"/>
        </w:rPr>
      </w:pPr>
      <w:r w:rsidRPr="00D460FA">
        <w:rPr>
          <w:rFonts w:ascii="Times New Roman" w:hAnsi="Times New Roman"/>
          <w:i/>
          <w:iCs/>
          <w:sz w:val="24"/>
        </w:rPr>
        <w:t xml:space="preserve">Uitvoeringsverordening (EU) 2018/2066 van de Commissie van 19 december 2018 </w:t>
      </w:r>
    </w:p>
    <w:p w:rsidRPr="00D460FA" w:rsidR="00D460FA" w:rsidP="00D460FA" w:rsidRDefault="00D460FA">
      <w:pPr>
        <w:shd w:val="clear" w:color="auto" w:fill="FFFFFF"/>
        <w:rPr>
          <w:rFonts w:ascii="Times New Roman" w:hAnsi="Times New Roman"/>
          <w:sz w:val="24"/>
        </w:rPr>
      </w:pPr>
      <w:r w:rsidRPr="00D460FA">
        <w:rPr>
          <w:rFonts w:ascii="Times New Roman" w:hAnsi="Times New Roman"/>
          <w:i/>
          <w:iCs/>
          <w:sz w:val="24"/>
        </w:rPr>
        <w:t xml:space="preserve">inzake de monitoring en rapportage van de emissies van broeikasgassen overeenkomstig Richtlijn 2003/87/EG van het Europees Parlement en de Raad (PbEU 2018, L 334): </w:t>
      </w:r>
      <w:r w:rsidRPr="00D460FA">
        <w:rPr>
          <w:rFonts w:ascii="Times New Roman" w:hAnsi="Times New Roman"/>
          <w:sz w:val="24"/>
        </w:rPr>
        <w:t>voor zover het besluiten betreft van de Nederlandse emissieautoriteit, genoemd in artikel 2.1 van de Wet milieubeheer</w:t>
      </w:r>
    </w:p>
    <w:p w:rsidRPr="00D460FA" w:rsidR="00D460FA" w:rsidP="00D460FA" w:rsidRDefault="00D460FA">
      <w:pPr>
        <w:shd w:val="clear" w:color="auto" w:fill="FFFFFF"/>
        <w:ind w:left="283"/>
        <w:rPr>
          <w:rFonts w:ascii="Times New Roman" w:hAnsi="Times New Roman"/>
          <w:i/>
          <w:iCs/>
          <w:sz w:val="24"/>
        </w:rPr>
      </w:pPr>
      <w:r w:rsidRPr="00D460FA">
        <w:rPr>
          <w:rFonts w:ascii="Times New Roman" w:hAnsi="Times New Roman"/>
          <w:i/>
          <w:iCs/>
          <w:sz w:val="24"/>
        </w:rPr>
        <w:t xml:space="preserve">Uitvoeringsverordening (EU) 2018/2067 van de Commissie van 19 december 2018 </w:t>
      </w:r>
    </w:p>
    <w:p w:rsidRPr="00D460FA" w:rsidR="00D460FA" w:rsidP="00D460FA" w:rsidRDefault="00D460FA">
      <w:pPr>
        <w:shd w:val="clear" w:color="auto" w:fill="FFFFFF"/>
        <w:rPr>
          <w:rFonts w:ascii="Times New Roman" w:hAnsi="Times New Roman"/>
          <w:i/>
          <w:iCs/>
          <w:sz w:val="24"/>
        </w:rPr>
      </w:pPr>
      <w:r w:rsidRPr="00D460FA">
        <w:rPr>
          <w:rFonts w:ascii="Times New Roman" w:hAnsi="Times New Roman"/>
          <w:i/>
          <w:iCs/>
          <w:sz w:val="24"/>
        </w:rPr>
        <w:t>inzake de verificatie van gegevens en de accreditatie van verificateurs krachtens Richtlijn 2003/87/EG van het Europees Parlement en de Raad (PbEU 2018, L 334):</w:t>
      </w:r>
      <w:r w:rsidRPr="00D460FA">
        <w:rPr>
          <w:rFonts w:ascii="Times New Roman" w:hAnsi="Times New Roman"/>
          <w:sz w:val="24"/>
        </w:rPr>
        <w:t xml:space="preserve"> voor zover het besluiten betreft van de Nederlandse emissieautoriteit, genoemd in artikel 2.1 van de Wet milieubeheer</w:t>
      </w:r>
    </w:p>
    <w:p w:rsidRPr="00D460FA" w:rsidR="00D460FA" w:rsidP="00D460FA" w:rsidRDefault="00D460FA">
      <w:pPr>
        <w:shd w:val="clear" w:color="auto" w:fill="FFFFFF"/>
        <w:ind w:left="283"/>
        <w:rPr>
          <w:rFonts w:ascii="Times New Roman" w:hAnsi="Times New Roman"/>
          <w:i/>
          <w:iCs/>
          <w:sz w:val="24"/>
        </w:rPr>
      </w:pPr>
      <w:r w:rsidRPr="00D460FA">
        <w:rPr>
          <w:rFonts w:ascii="Times New Roman" w:hAnsi="Times New Roman"/>
          <w:i/>
          <w:iCs/>
          <w:sz w:val="24"/>
        </w:rPr>
        <w:t xml:space="preserve">Uitvoeringsverordening (EU) 2019/1842 van de Commissie van 31 oktober 2019 tot </w:t>
      </w:r>
    </w:p>
    <w:p w:rsidR="00D460FA" w:rsidP="00D460FA" w:rsidRDefault="00D460FA">
      <w:pPr>
        <w:shd w:val="clear" w:color="auto" w:fill="FFFFFF"/>
        <w:rPr>
          <w:rFonts w:ascii="Times New Roman" w:hAnsi="Times New Roman"/>
          <w:sz w:val="24"/>
        </w:rPr>
      </w:pPr>
      <w:r w:rsidRPr="00D460FA">
        <w:rPr>
          <w:rFonts w:ascii="Times New Roman" w:hAnsi="Times New Roman"/>
          <w:i/>
          <w:iCs/>
          <w:sz w:val="24"/>
        </w:rPr>
        <w:t>vaststelling van bepalingen ter uitvoering van Richtlijn 2003/87/EG van het Europees Parlement en de Raad wat de verdere regelingen voor de aanpassingen van de kosteloze toewijzing van emissierechten als gevolg van veranderingen in het activiteitsniveau betreft (PbEU 2019, L 282):</w:t>
      </w:r>
      <w:r w:rsidRPr="00D460FA">
        <w:rPr>
          <w:rFonts w:ascii="Times New Roman" w:hAnsi="Times New Roman"/>
          <w:sz w:val="24"/>
        </w:rPr>
        <w:t xml:space="preserve"> voor zover het besluiten betreft van de Nederlandse emissieautoriteit, genoemd in artikel 2.1 van de Wet milieubeheer</w:t>
      </w:r>
    </w:p>
    <w:p w:rsidRPr="00D460FA" w:rsidR="00D460FA" w:rsidP="00D460FA" w:rsidRDefault="00D460FA">
      <w:pPr>
        <w:shd w:val="clear" w:color="auto" w:fill="FFFFFF"/>
        <w:rPr>
          <w:rFonts w:ascii="Times New Roman" w:hAnsi="Times New Roman"/>
          <w:sz w:val="24"/>
        </w:rPr>
      </w:pPr>
    </w:p>
    <w:p w:rsidRPr="00D460FA" w:rsidR="00D460FA" w:rsidP="00D460FA" w:rsidRDefault="00D460FA">
      <w:pPr>
        <w:shd w:val="clear" w:color="auto" w:fill="FFFFFF"/>
        <w:ind w:firstLine="311"/>
        <w:rPr>
          <w:rFonts w:ascii="Times New Roman" w:hAnsi="Times New Roman"/>
          <w:sz w:val="24"/>
        </w:rPr>
      </w:pPr>
      <w:r w:rsidRPr="00D460FA">
        <w:rPr>
          <w:rFonts w:ascii="Times New Roman" w:hAnsi="Times New Roman"/>
          <w:sz w:val="24"/>
        </w:rPr>
        <w:t>2. De zinsnede met betrekking tot Verordening (EU) nr. 600/2012 van de Commissie van 21 juni 2012 inzake de verificatie van broeikasgasemissie- en tonkilometerverslagen en de accreditatie van verificateurs krachtens Richtlijn 2003/87/EG van het Europees Parlement en de Raad (PbEU 2012, L 181) vervalt.</w:t>
      </w:r>
    </w:p>
    <w:p w:rsidRPr="00D460FA" w:rsidR="00D460FA" w:rsidP="00D460FA" w:rsidRDefault="00D460FA">
      <w:pPr>
        <w:shd w:val="clear" w:color="auto" w:fill="FFFFFF"/>
        <w:rPr>
          <w:rFonts w:ascii="Times New Roman" w:hAnsi="Times New Roman"/>
          <w:sz w:val="24"/>
        </w:rPr>
      </w:pPr>
    </w:p>
    <w:p w:rsidR="00D460FA" w:rsidP="00D460FA" w:rsidRDefault="00D460FA">
      <w:pPr>
        <w:shd w:val="clear" w:color="auto" w:fill="FFFFFF"/>
        <w:rPr>
          <w:rFonts w:ascii="Times New Roman" w:hAnsi="Times New Roman"/>
          <w:sz w:val="24"/>
        </w:rPr>
      </w:pPr>
      <w:r w:rsidRPr="00D460FA">
        <w:rPr>
          <w:rFonts w:ascii="Times New Roman" w:hAnsi="Times New Roman"/>
          <w:sz w:val="24"/>
        </w:rPr>
        <w:t>B</w:t>
      </w:r>
    </w:p>
    <w:p w:rsidRPr="00D460FA" w:rsidR="00194374" w:rsidP="00D460FA" w:rsidRDefault="00194374">
      <w:pPr>
        <w:shd w:val="clear" w:color="auto" w:fill="FFFFFF"/>
        <w:rPr>
          <w:rFonts w:ascii="Times New Roman" w:hAnsi="Times New Roman"/>
          <w:sz w:val="24"/>
        </w:rPr>
      </w:pPr>
    </w:p>
    <w:p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Artikel 4 wordt als volgt gewijzigd:</w:t>
      </w:r>
    </w:p>
    <w:p w:rsidRPr="00D460FA" w:rsidR="00D460FA" w:rsidP="00D460FA" w:rsidRDefault="00D460FA">
      <w:pPr>
        <w:shd w:val="clear" w:color="auto" w:fill="FFFFFF"/>
        <w:rPr>
          <w:rFonts w:ascii="Times New Roman" w:hAnsi="Times New Roman"/>
          <w:sz w:val="24"/>
        </w:rPr>
      </w:pP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1. Aan de zinsnede met betrekking tot een besluit van de Sociaal-Economische Raad</w:t>
      </w:r>
    </w:p>
    <w:p w:rsidRPr="00D460FA" w:rsidR="00D460FA" w:rsidP="00D460FA" w:rsidRDefault="00D460FA">
      <w:pPr>
        <w:shd w:val="clear" w:color="auto" w:fill="FFFFFF"/>
        <w:rPr>
          <w:rFonts w:ascii="Times New Roman" w:hAnsi="Times New Roman"/>
          <w:sz w:val="24"/>
        </w:rPr>
      </w:pPr>
      <w:r w:rsidRPr="00D460FA">
        <w:rPr>
          <w:rFonts w:ascii="Times New Roman" w:hAnsi="Times New Roman"/>
          <w:sz w:val="24"/>
        </w:rPr>
        <w:t xml:space="preserve">of van de Kamer van Koophandel, genoemd in </w:t>
      </w:r>
      <w:r w:rsidRPr="00234A1A">
        <w:rPr>
          <w:rFonts w:ascii="Times New Roman" w:hAnsi="Times New Roman"/>
          <w:sz w:val="24"/>
        </w:rPr>
        <w:t>artikel 2 van de Wet op de Kamer van Koophandel</w:t>
      </w:r>
      <w:r w:rsidRPr="00D460FA">
        <w:rPr>
          <w:rFonts w:ascii="Times New Roman" w:hAnsi="Times New Roman"/>
          <w:sz w:val="24"/>
        </w:rPr>
        <w:t>, wordt een onderdeel toegevoegd, luidende:</w:t>
      </w: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c. een besluit op grond van de Algemene verordening gegevensbescherming</w:t>
      </w:r>
    </w:p>
    <w:p w:rsidRPr="00D460FA" w:rsidR="00D460FA" w:rsidP="00D460FA" w:rsidRDefault="00D460FA">
      <w:pPr>
        <w:shd w:val="clear" w:color="auto" w:fill="FFFFFF"/>
        <w:rPr>
          <w:rFonts w:ascii="Times New Roman" w:hAnsi="Times New Roman"/>
          <w:sz w:val="24"/>
        </w:rPr>
      </w:pP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 xml:space="preserve">2. De zinsnede ‘Kaderwet EZ-subsidies’ wordt vervangen door ‘Kaderwet EZK- en LNV- </w:t>
      </w:r>
    </w:p>
    <w:p w:rsidRPr="00D460FA" w:rsidR="00D460FA" w:rsidP="00D460FA" w:rsidRDefault="00D460FA">
      <w:pPr>
        <w:shd w:val="clear" w:color="auto" w:fill="FFFFFF"/>
        <w:rPr>
          <w:rFonts w:ascii="Times New Roman" w:hAnsi="Times New Roman"/>
          <w:sz w:val="24"/>
        </w:rPr>
      </w:pPr>
      <w:r w:rsidRPr="00D460FA">
        <w:rPr>
          <w:rFonts w:ascii="Times New Roman" w:hAnsi="Times New Roman"/>
          <w:sz w:val="24"/>
        </w:rPr>
        <w:t xml:space="preserve">subsidies’. </w:t>
      </w:r>
    </w:p>
    <w:p w:rsidRPr="00D460FA" w:rsidR="00D460FA" w:rsidP="00D460FA" w:rsidRDefault="00D460FA">
      <w:pPr>
        <w:shd w:val="clear" w:color="auto" w:fill="FFFFFF"/>
        <w:rPr>
          <w:rFonts w:ascii="Times New Roman" w:hAnsi="Times New Roman"/>
          <w:sz w:val="24"/>
        </w:rPr>
      </w:pPr>
    </w:p>
    <w:p w:rsidR="00D460FA" w:rsidP="00D460FA" w:rsidRDefault="00D460FA">
      <w:pPr>
        <w:shd w:val="clear" w:color="auto" w:fill="FFFFFF"/>
        <w:rPr>
          <w:rFonts w:ascii="Times New Roman" w:hAnsi="Times New Roman"/>
          <w:sz w:val="24"/>
        </w:rPr>
      </w:pPr>
      <w:r w:rsidRPr="00D460FA">
        <w:rPr>
          <w:rFonts w:ascii="Times New Roman" w:hAnsi="Times New Roman"/>
          <w:sz w:val="24"/>
        </w:rPr>
        <w:t>C</w:t>
      </w:r>
    </w:p>
    <w:p w:rsidRPr="00D460FA" w:rsidR="00D460FA" w:rsidP="00D460FA" w:rsidRDefault="00D460FA">
      <w:pPr>
        <w:shd w:val="clear" w:color="auto" w:fill="FFFFFF"/>
        <w:rPr>
          <w:rFonts w:ascii="Times New Roman" w:hAnsi="Times New Roman"/>
          <w:sz w:val="24"/>
        </w:rPr>
      </w:pP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 xml:space="preserve">In artikel 11 wordt in de zinsnede met betrekking tot de Wet bestuurlijke boete </w:t>
      </w:r>
    </w:p>
    <w:p w:rsidRPr="00D460FA" w:rsidR="00D460FA" w:rsidP="00D460FA" w:rsidRDefault="00D460FA">
      <w:pPr>
        <w:shd w:val="clear" w:color="auto" w:fill="FFFFFF"/>
        <w:rPr>
          <w:rFonts w:ascii="Times New Roman" w:hAnsi="Times New Roman"/>
          <w:sz w:val="24"/>
        </w:rPr>
      </w:pPr>
      <w:r w:rsidRPr="00D460FA">
        <w:rPr>
          <w:rFonts w:ascii="Times New Roman" w:hAnsi="Times New Roman"/>
          <w:sz w:val="24"/>
        </w:rPr>
        <w:t xml:space="preserve">meldingsplichten door ministers verstrekte subsidies ‘Kaderwet EZ-subsidies’ vervangen door ‘Kaderwet EZK- en LNV-subsidies’. </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005F1D26" w:rsidRDefault="005F1D26">
      <w:pPr>
        <w:rPr>
          <w:rFonts w:ascii="Times New Roman" w:hAnsi="Times New Roman"/>
          <w:b/>
          <w:sz w:val="24"/>
        </w:rPr>
      </w:pPr>
      <w:r>
        <w:rPr>
          <w:rFonts w:ascii="Times New Roman" w:hAnsi="Times New Roman"/>
          <w:b/>
          <w:sz w:val="24"/>
        </w:rPr>
        <w:br w:type="page"/>
      </w: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lastRenderedPageBreak/>
        <w:t>ARTIKEL III (GASWET)</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ab/>
        <w:t>In artikel 10, dertiende lid, van de Gaswet wordt ‘bedoeld in het vijfde lid, onderdeel c’ vervangen door ‘bedoeld in het vijfde lid, onderdeel d’.</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IV (HANDELSREGISTERWET 2007)</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De Handelsregisterwet 2007 wordt als volgt gewijzigd:</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Pr>
          <w:rFonts w:ascii="Times New Roman" w:hAnsi="Times New Roman"/>
          <w:sz w:val="24"/>
        </w:rPr>
        <w:t>A</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In artikel 9, onderdeel f, wordt ‘de identificatiecode voor juridische entiteiten (Legal </w:t>
      </w:r>
    </w:p>
    <w:p w:rsidRPr="00D460FA" w:rsidR="00D460FA" w:rsidP="00D460FA" w:rsidRDefault="00D460FA">
      <w:pPr>
        <w:rPr>
          <w:rFonts w:ascii="Times New Roman" w:hAnsi="Times New Roman"/>
          <w:sz w:val="24"/>
        </w:rPr>
      </w:pPr>
      <w:r w:rsidRPr="00D460FA">
        <w:rPr>
          <w:rFonts w:ascii="Times New Roman" w:hAnsi="Times New Roman"/>
          <w:sz w:val="24"/>
        </w:rPr>
        <w:t>Entity Identifier) volgens NEN 17442:2012’ vervangen door ‘de identificatiecode voor juridische entiteiten (Legal Entity Identifier) volgens een door Onze Minister aangewezen norm van het Nederlands Normalisatie-Instituut’.</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B</w:t>
      </w:r>
    </w:p>
    <w:p w:rsidRPr="00D460FA" w:rsidR="00D460FA" w:rsidP="00D460FA" w:rsidRDefault="00D460FA">
      <w:pPr>
        <w:rPr>
          <w:rFonts w:ascii="Times New Roman" w:hAnsi="Times New Roman"/>
          <w:sz w:val="24"/>
        </w:rPr>
      </w:pPr>
    </w:p>
    <w:p w:rsidRPr="00D460FA" w:rsidR="00D460FA" w:rsidP="00D460FA" w:rsidRDefault="00D460FA">
      <w:pPr>
        <w:ind w:left="227"/>
        <w:rPr>
          <w:rFonts w:ascii="Times New Roman" w:hAnsi="Times New Roman"/>
          <w:sz w:val="24"/>
        </w:rPr>
      </w:pPr>
      <w:r w:rsidRPr="00D460FA">
        <w:rPr>
          <w:rFonts w:ascii="Times New Roman" w:hAnsi="Times New Roman"/>
          <w:sz w:val="24"/>
        </w:rPr>
        <w:t xml:space="preserve">In artikel 12, onderdeel e, wordt ‘de identificatiecode voor juridische entiteiten (Legal </w:t>
      </w:r>
    </w:p>
    <w:p w:rsidRPr="00D460FA" w:rsidR="00D460FA" w:rsidP="00D460FA" w:rsidRDefault="00D460FA">
      <w:pPr>
        <w:rPr>
          <w:rFonts w:ascii="Times New Roman" w:hAnsi="Times New Roman"/>
          <w:sz w:val="24"/>
        </w:rPr>
      </w:pPr>
      <w:r w:rsidRPr="00D460FA">
        <w:rPr>
          <w:rFonts w:ascii="Times New Roman" w:hAnsi="Times New Roman"/>
          <w:sz w:val="24"/>
        </w:rPr>
        <w:t>Entity Identifier) volgens NEN 17442:2012’ vervangen door ‘de identificatiecode voor juridische entiteiten (Legal Entity Identifier) volgens een door Onze Minister aangewezen norm van het Nederlands Normalisatie-Instituut’.</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C</w:t>
      </w:r>
    </w:p>
    <w:p w:rsidRPr="00D460FA" w:rsidR="00D460FA" w:rsidP="00D460FA" w:rsidRDefault="00D460FA">
      <w:pPr>
        <w:rPr>
          <w:rFonts w:ascii="Times New Roman" w:hAnsi="Times New Roman"/>
          <w:sz w:val="24"/>
        </w:rPr>
      </w:pP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ab/>
        <w:t xml:space="preserve">In artikel 16, tweede lid, van de Handelsregisterwet 2007 vervalt ‘authentiek’. </w:t>
      </w:r>
    </w:p>
    <w:p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V (HANDELSREGISTERWET 2009 BES)</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pStyle w:val="Geenafstand"/>
        <w:ind w:left="283"/>
        <w:rPr>
          <w:rFonts w:ascii="Times New Roman" w:hAnsi="Times New Roman" w:cs="Times New Roman"/>
          <w:sz w:val="24"/>
          <w:szCs w:val="24"/>
        </w:rPr>
      </w:pPr>
      <w:r w:rsidRPr="00D460FA">
        <w:rPr>
          <w:rFonts w:ascii="Times New Roman" w:hAnsi="Times New Roman" w:cs="Times New Roman"/>
          <w:sz w:val="24"/>
          <w:szCs w:val="24"/>
        </w:rPr>
        <w:t xml:space="preserve">In artikel 6 van de Handelsregisterwet 2009 BES wordt de zinsnede ‘binnen welker </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 xml:space="preserve">gebied’ telkens vervangen door ‘van het gebied waarbinnen’. </w:t>
      </w:r>
    </w:p>
    <w:p w:rsidRPr="00D460FA" w:rsidR="00D460FA" w:rsidP="00D460FA" w:rsidRDefault="00D460FA">
      <w:pPr>
        <w:pStyle w:val="Geenafstand"/>
        <w:rPr>
          <w:rFonts w:ascii="Times New Roman" w:hAnsi="Times New Roman" w:cs="Times New Roman"/>
          <w:sz w:val="24"/>
          <w:szCs w:val="24"/>
        </w:rPr>
      </w:pPr>
    </w:p>
    <w:p w:rsidR="00D460FA" w:rsidP="00D460FA" w:rsidRDefault="00D460FA">
      <w:pPr>
        <w:pStyle w:val="Geenafstand"/>
        <w:rPr>
          <w:rFonts w:ascii="Times New Roman" w:hAnsi="Times New Roman" w:cs="Times New Roman"/>
          <w:b/>
          <w:bCs/>
          <w:sz w:val="24"/>
          <w:szCs w:val="24"/>
        </w:rPr>
      </w:pPr>
    </w:p>
    <w:p w:rsidRPr="00D460FA" w:rsidR="00D460FA" w:rsidP="00D460FA" w:rsidRDefault="00D460FA">
      <w:pPr>
        <w:pStyle w:val="Geenafstand"/>
        <w:rPr>
          <w:rFonts w:ascii="Times New Roman" w:hAnsi="Times New Roman" w:cs="Times New Roman"/>
          <w:b/>
          <w:bCs/>
          <w:sz w:val="24"/>
          <w:szCs w:val="24"/>
        </w:rPr>
      </w:pPr>
      <w:r w:rsidRPr="00D460FA">
        <w:rPr>
          <w:rFonts w:ascii="Times New Roman" w:hAnsi="Times New Roman" w:cs="Times New Roman"/>
          <w:b/>
          <w:bCs/>
          <w:sz w:val="24"/>
          <w:szCs w:val="24"/>
        </w:rPr>
        <w:t>ARTIKEL VI (INSTELLINGSWET AUTORITEIT CONSUMENT EN MARKT)</w:t>
      </w:r>
    </w:p>
    <w:p w:rsidRPr="00D460FA" w:rsidR="00D460FA" w:rsidP="00D460FA" w:rsidRDefault="00D460FA">
      <w:pPr>
        <w:pStyle w:val="Geenafstand"/>
        <w:rPr>
          <w:rFonts w:ascii="Times New Roman" w:hAnsi="Times New Roman" w:cs="Times New Roman"/>
          <w:b/>
          <w:bCs/>
          <w:sz w:val="24"/>
          <w:szCs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De Instellingswet Autoriteit Consument en Markt wordt als volgt gewijzigd: </w:t>
      </w:r>
    </w:p>
    <w:p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A</w:t>
      </w:r>
    </w:p>
    <w:p w:rsidR="00D460FA" w:rsidP="00D460FA" w:rsidRDefault="00D460FA">
      <w:pPr>
        <w:rPr>
          <w:rFonts w:ascii="Times New Roman" w:hAnsi="Times New Roman"/>
          <w:sz w:val="24"/>
        </w:rPr>
      </w:pPr>
    </w:p>
    <w:p w:rsidRPr="00D460FA" w:rsidR="00D460FA" w:rsidP="00D460FA" w:rsidRDefault="00D460FA">
      <w:pPr>
        <w:ind w:firstLine="283"/>
        <w:rPr>
          <w:rFonts w:ascii="Times New Roman" w:hAnsi="Times New Roman"/>
          <w:b/>
          <w:sz w:val="24"/>
        </w:rPr>
      </w:pPr>
      <w:r w:rsidRPr="00D460FA">
        <w:rPr>
          <w:rFonts w:ascii="Times New Roman" w:hAnsi="Times New Roman"/>
          <w:sz w:val="24"/>
        </w:rPr>
        <w:t>In artikel 1 wordt in de alfabetische volgorde ingevoegd:</w:t>
      </w:r>
    </w:p>
    <w:p w:rsidRPr="00D460FA" w:rsidR="00D460FA" w:rsidP="00D460FA" w:rsidRDefault="00D460FA">
      <w:pPr>
        <w:pStyle w:val="Lijstalinea"/>
        <w:ind w:left="283"/>
        <w:rPr>
          <w:rFonts w:ascii="Times New Roman" w:hAnsi="Times New Roman"/>
          <w:b w:val="0"/>
          <w:bCs/>
          <w:sz w:val="24"/>
          <w:szCs w:val="24"/>
        </w:rPr>
      </w:pPr>
      <w:r w:rsidRPr="00D460FA">
        <w:rPr>
          <w:rFonts w:ascii="Times New Roman" w:hAnsi="Times New Roman"/>
          <w:b w:val="0"/>
          <w:bCs/>
          <w:i/>
          <w:iCs/>
          <w:sz w:val="24"/>
          <w:szCs w:val="24"/>
        </w:rPr>
        <w:t>- Verordening (EU) 2016/679:</w:t>
      </w:r>
      <w:r w:rsidRPr="00D460FA">
        <w:rPr>
          <w:rFonts w:ascii="Times New Roman" w:hAnsi="Times New Roman"/>
          <w:b w:val="0"/>
          <w:bCs/>
          <w:sz w:val="24"/>
          <w:szCs w:val="24"/>
        </w:rPr>
        <w:t xml:space="preserve"> Verordening (EU) 2016/679 van het Europees </w:t>
      </w:r>
    </w:p>
    <w:p w:rsidRPr="00D460FA" w:rsidR="00D460FA" w:rsidP="00D460FA" w:rsidRDefault="00D460FA">
      <w:pPr>
        <w:rPr>
          <w:rFonts w:ascii="Times New Roman" w:hAnsi="Times New Roman"/>
          <w:bCs/>
          <w:sz w:val="24"/>
        </w:rPr>
      </w:pPr>
      <w:r w:rsidRPr="00D460FA">
        <w:rPr>
          <w:rFonts w:ascii="Times New Roman" w:hAnsi="Times New Roman"/>
          <w:bCs/>
          <w:sz w:val="24"/>
        </w:rPr>
        <w:t>Parlement en de Raad van 27 april 2016 betreffende de bescherming van natuurlijke personen in verband met de verwerking van persoonsgegevens en betreffende het vrije verkeer van die gegevens en tot intrekking van Richtlijn 95/46/EG (algemene verordening gegevensbescherming) (Pb EU 2016, L 119);</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Pr>
          <w:rFonts w:ascii="Times New Roman" w:hAnsi="Times New Roman"/>
          <w:sz w:val="24"/>
        </w:rPr>
        <w:t>B</w:t>
      </w:r>
    </w:p>
    <w:p w:rsidRPr="00D460FA" w:rsidR="00D460FA" w:rsidP="00D460FA" w:rsidRDefault="00D460FA">
      <w:pPr>
        <w:rPr>
          <w:rFonts w:ascii="Times New Roman" w:hAnsi="Times New Roman"/>
          <w:sz w:val="24"/>
        </w:rPr>
      </w:pPr>
    </w:p>
    <w:p w:rsidR="00D460FA" w:rsidP="00D460FA" w:rsidRDefault="00D460FA">
      <w:pPr>
        <w:spacing w:line="259" w:lineRule="auto"/>
        <w:ind w:left="283"/>
        <w:rPr>
          <w:rFonts w:ascii="Times New Roman" w:hAnsi="Times New Roman"/>
          <w:sz w:val="24"/>
        </w:rPr>
      </w:pPr>
      <w:r w:rsidRPr="00D460FA">
        <w:rPr>
          <w:rFonts w:ascii="Times New Roman" w:hAnsi="Times New Roman"/>
          <w:sz w:val="24"/>
        </w:rPr>
        <w:t>Artikel 7 wordt als volgt gewijzigd:</w:t>
      </w:r>
    </w:p>
    <w:p w:rsidRPr="00D460FA" w:rsidR="00D460FA" w:rsidP="00D460FA" w:rsidRDefault="00D460FA">
      <w:pPr>
        <w:spacing w:line="259" w:lineRule="auto"/>
        <w:rPr>
          <w:rFonts w:ascii="Times New Roman" w:hAnsi="Times New Roman"/>
          <w:sz w:val="24"/>
        </w:rPr>
      </w:pPr>
    </w:p>
    <w:p w:rsidRPr="00D460FA" w:rsidR="00D460FA" w:rsidP="00D460FA" w:rsidRDefault="00D460FA">
      <w:pPr>
        <w:spacing w:line="259" w:lineRule="auto"/>
        <w:ind w:left="283"/>
        <w:rPr>
          <w:rFonts w:ascii="Times New Roman" w:hAnsi="Times New Roman"/>
          <w:sz w:val="24"/>
        </w:rPr>
      </w:pPr>
      <w:r>
        <w:rPr>
          <w:rFonts w:ascii="Times New Roman" w:hAnsi="Times New Roman"/>
          <w:sz w:val="24"/>
        </w:rPr>
        <w:t xml:space="preserve">1. </w:t>
      </w:r>
      <w:r w:rsidRPr="00D460FA">
        <w:rPr>
          <w:rFonts w:ascii="Times New Roman" w:hAnsi="Times New Roman"/>
          <w:sz w:val="24"/>
        </w:rPr>
        <w:t>De volgende leden worden toegevoegd:</w:t>
      </w:r>
    </w:p>
    <w:p w:rsidRPr="00D460FA" w:rsidR="00D460FA" w:rsidP="00D460FA" w:rsidRDefault="00D460FA">
      <w:pPr>
        <w:spacing w:line="259" w:lineRule="auto"/>
        <w:ind w:firstLine="283"/>
        <w:rPr>
          <w:rFonts w:ascii="Times New Roman" w:hAnsi="Times New Roman"/>
          <w:bCs/>
          <w:sz w:val="24"/>
        </w:rPr>
      </w:pPr>
      <w:bookmarkStart w:name="_Hlk42181017" w:id="0"/>
      <w:r>
        <w:rPr>
          <w:rFonts w:ascii="Times New Roman" w:hAnsi="Times New Roman"/>
          <w:bCs/>
          <w:sz w:val="24"/>
        </w:rPr>
        <w:t xml:space="preserve">5. </w:t>
      </w:r>
      <w:r w:rsidRPr="00D460FA">
        <w:rPr>
          <w:rFonts w:ascii="Times New Roman" w:hAnsi="Times New Roman"/>
          <w:bCs/>
          <w:sz w:val="24"/>
        </w:rPr>
        <w:t xml:space="preserve">Gelet op artikel 9, tweede lid, onderdeel g, van Verordening (EU) 2016/679 </w:t>
      </w:r>
    </w:p>
    <w:p w:rsidRPr="00D460FA" w:rsidR="00D460FA" w:rsidP="00D460FA" w:rsidRDefault="00D460FA">
      <w:pPr>
        <w:spacing w:line="259" w:lineRule="auto"/>
        <w:rPr>
          <w:rFonts w:ascii="Times New Roman" w:hAnsi="Times New Roman"/>
          <w:bCs/>
          <w:sz w:val="24"/>
        </w:rPr>
      </w:pPr>
      <w:r w:rsidRPr="00D460FA">
        <w:rPr>
          <w:rFonts w:ascii="Times New Roman" w:hAnsi="Times New Roman"/>
          <w:bCs/>
          <w:sz w:val="24"/>
        </w:rPr>
        <w:t>verwerkt de Autoriteit Consument en Markt gegevens over gezondheid als bedoeld in artikel 4, onderdeel 15, van Verordening (EU) 2016/679, die noodzakelijk zijn ten behoeve van het toezicht of de taken waarmee de Autoriteit Consument en Markt is belast op grond van de hoofdstukken 2, 3, 4, 5, 8 en 10 van de Mededingingswet, voor zover het de zorgsector betreft, en artikel 2, vierde lid, voor zover het marktonderzoeken en rapportages in de zorgsector betreft</w:t>
      </w:r>
      <w:bookmarkEnd w:id="0"/>
      <w:r w:rsidRPr="00D460FA">
        <w:rPr>
          <w:rFonts w:ascii="Times New Roman" w:hAnsi="Times New Roman"/>
          <w:bCs/>
          <w:sz w:val="24"/>
        </w:rPr>
        <w:t>.</w:t>
      </w:r>
    </w:p>
    <w:p w:rsidRPr="00D460FA" w:rsidR="00D460FA" w:rsidP="00D460FA" w:rsidRDefault="00D460FA">
      <w:pPr>
        <w:spacing w:line="256" w:lineRule="auto"/>
        <w:ind w:firstLine="284"/>
        <w:rPr>
          <w:rFonts w:ascii="Times New Roman" w:hAnsi="Times New Roman"/>
          <w:bCs/>
          <w:sz w:val="24"/>
        </w:rPr>
      </w:pPr>
      <w:r>
        <w:rPr>
          <w:rFonts w:ascii="Times New Roman" w:hAnsi="Times New Roman"/>
          <w:bCs/>
          <w:sz w:val="24"/>
        </w:rPr>
        <w:t xml:space="preserve">6. </w:t>
      </w:r>
      <w:r w:rsidRPr="00D460FA">
        <w:rPr>
          <w:rFonts w:ascii="Times New Roman" w:hAnsi="Times New Roman"/>
          <w:bCs/>
          <w:sz w:val="24"/>
        </w:rPr>
        <w:t>De Autoriteit Consument en Markt verwerkt de gegevens, bedoeld in het vijfde lid,</w:t>
      </w:r>
    </w:p>
    <w:p w:rsidRPr="00D460FA" w:rsidR="00D460FA" w:rsidP="00D460FA" w:rsidRDefault="00D460FA">
      <w:pPr>
        <w:spacing w:line="256" w:lineRule="auto"/>
        <w:rPr>
          <w:rFonts w:ascii="Times New Roman" w:hAnsi="Times New Roman"/>
          <w:bCs/>
          <w:sz w:val="24"/>
        </w:rPr>
      </w:pPr>
      <w:r w:rsidRPr="00D460FA">
        <w:rPr>
          <w:rFonts w:ascii="Times New Roman" w:hAnsi="Times New Roman"/>
          <w:bCs/>
          <w:sz w:val="24"/>
        </w:rPr>
        <w:t>slechts indien daarop pseudonimisering als bedoeld in artikel 4, onderdeel 5, van Verordening (EU) 2016/679 is toegepast en vervolgens onafgebroken is gecontinueerd.</w:t>
      </w:r>
    </w:p>
    <w:p w:rsidRPr="00D460FA" w:rsidR="00D460FA" w:rsidP="00D460FA" w:rsidRDefault="00D460FA">
      <w:pPr>
        <w:spacing w:line="256" w:lineRule="auto"/>
        <w:ind w:firstLine="284"/>
        <w:rPr>
          <w:rFonts w:ascii="Times New Roman" w:hAnsi="Times New Roman"/>
          <w:bCs/>
          <w:sz w:val="24"/>
        </w:rPr>
      </w:pPr>
      <w:r>
        <w:rPr>
          <w:rFonts w:ascii="Times New Roman" w:hAnsi="Times New Roman"/>
          <w:bCs/>
          <w:sz w:val="24"/>
        </w:rPr>
        <w:t xml:space="preserve">7. </w:t>
      </w:r>
      <w:r w:rsidRPr="00D460FA">
        <w:rPr>
          <w:rFonts w:ascii="Times New Roman" w:hAnsi="Times New Roman"/>
          <w:bCs/>
          <w:sz w:val="24"/>
        </w:rPr>
        <w:t xml:space="preserve">Gelet op artikel 23, eerste lid, onderdeel e, van Verordening (EU) 2016/679 is </w:t>
      </w:r>
    </w:p>
    <w:p w:rsidRPr="00D460FA" w:rsidR="00D460FA" w:rsidP="00D460FA" w:rsidRDefault="00D460FA">
      <w:pPr>
        <w:spacing w:line="256" w:lineRule="auto"/>
        <w:rPr>
          <w:rFonts w:ascii="Times New Roman" w:hAnsi="Times New Roman"/>
          <w:bCs/>
          <w:sz w:val="24"/>
        </w:rPr>
      </w:pPr>
      <w:r w:rsidRPr="00D460FA">
        <w:rPr>
          <w:rFonts w:ascii="Times New Roman" w:hAnsi="Times New Roman"/>
          <w:bCs/>
          <w:sz w:val="24"/>
        </w:rPr>
        <w:t>artikel 21, eerste lid, tweede volzin, van Verordening (EU) 2016/679 bij de verwerking, bedoeld in het vijfde lid, niet van toepassing.</w:t>
      </w:r>
    </w:p>
    <w:p w:rsidRPr="00D460FA" w:rsidR="00D460FA" w:rsidP="00D460FA" w:rsidRDefault="00D460FA">
      <w:pPr>
        <w:spacing w:line="256" w:lineRule="auto"/>
        <w:ind w:firstLine="284"/>
        <w:rPr>
          <w:rFonts w:ascii="Times New Roman" w:hAnsi="Times New Roman"/>
          <w:bCs/>
          <w:sz w:val="24"/>
        </w:rPr>
      </w:pPr>
      <w:r>
        <w:rPr>
          <w:rFonts w:ascii="Times New Roman" w:hAnsi="Times New Roman"/>
          <w:bCs/>
          <w:sz w:val="24"/>
        </w:rPr>
        <w:t xml:space="preserve">8. </w:t>
      </w:r>
      <w:r w:rsidRPr="00D460FA">
        <w:rPr>
          <w:rFonts w:ascii="Times New Roman" w:hAnsi="Times New Roman"/>
          <w:bCs/>
          <w:sz w:val="24"/>
        </w:rPr>
        <w:t xml:space="preserve">Indien toepassing wordt gegeven aan het vijfde lid worden de gegevens over </w:t>
      </w:r>
    </w:p>
    <w:p w:rsidRPr="00D460FA" w:rsidR="00D460FA" w:rsidP="00D460FA" w:rsidRDefault="00D460FA">
      <w:pPr>
        <w:spacing w:line="256" w:lineRule="auto"/>
        <w:rPr>
          <w:rFonts w:ascii="Times New Roman" w:hAnsi="Times New Roman"/>
          <w:bCs/>
          <w:sz w:val="24"/>
        </w:rPr>
      </w:pPr>
      <w:r w:rsidRPr="00D460FA">
        <w:rPr>
          <w:rFonts w:ascii="Times New Roman" w:hAnsi="Times New Roman"/>
          <w:bCs/>
          <w:sz w:val="24"/>
        </w:rPr>
        <w:t>gezondheid alleen verwerkt door personen die uit hoofde van een wettelijk voorschrift dan wel krachtens een overeenkomst tot geheimhouding zijn verplicht.</w:t>
      </w:r>
    </w:p>
    <w:p w:rsidRPr="00D460FA" w:rsidR="00D460FA" w:rsidP="00D460FA" w:rsidRDefault="00D460FA">
      <w:pPr>
        <w:rPr>
          <w:rFonts w:ascii="Times New Roman" w:hAnsi="Times New Roman"/>
          <w:sz w:val="24"/>
        </w:rPr>
      </w:pPr>
    </w:p>
    <w:p w:rsidRPr="00D460FA" w:rsidR="00D460FA" w:rsidP="00D460FA" w:rsidRDefault="00D460FA">
      <w:pPr>
        <w:spacing w:line="256" w:lineRule="auto"/>
        <w:ind w:firstLine="284"/>
        <w:rPr>
          <w:rFonts w:ascii="Times New Roman" w:hAnsi="Times New Roman"/>
          <w:bCs/>
          <w:sz w:val="24"/>
        </w:rPr>
      </w:pPr>
      <w:r>
        <w:rPr>
          <w:rFonts w:ascii="Times New Roman" w:hAnsi="Times New Roman"/>
          <w:bCs/>
          <w:sz w:val="24"/>
        </w:rPr>
        <w:t xml:space="preserve">2. </w:t>
      </w:r>
      <w:r w:rsidRPr="00D460FA">
        <w:rPr>
          <w:rFonts w:ascii="Times New Roman" w:hAnsi="Times New Roman"/>
          <w:bCs/>
          <w:sz w:val="24"/>
        </w:rPr>
        <w:t xml:space="preserve">In het vijfde lid (nieuw) wordt na ‘op grond van’ ingevoegd ‘de paragrafen 4.3 en </w:t>
      </w:r>
    </w:p>
    <w:p w:rsidRPr="00D460FA" w:rsidR="00D460FA" w:rsidP="00D460FA" w:rsidRDefault="00D460FA">
      <w:pPr>
        <w:spacing w:line="256" w:lineRule="auto"/>
        <w:rPr>
          <w:rFonts w:ascii="Times New Roman" w:hAnsi="Times New Roman"/>
          <w:bCs/>
          <w:sz w:val="24"/>
        </w:rPr>
      </w:pPr>
      <w:r w:rsidRPr="00D460FA">
        <w:rPr>
          <w:rFonts w:ascii="Times New Roman" w:hAnsi="Times New Roman"/>
          <w:bCs/>
          <w:sz w:val="24"/>
        </w:rPr>
        <w:t>4.3a van de Wet marktordening gezondheidszorg,’.</w:t>
      </w:r>
    </w:p>
    <w:p w:rsidR="00D460FA" w:rsidP="00D460FA" w:rsidRDefault="00D460FA">
      <w:pPr>
        <w:pStyle w:val="Geenafstand"/>
        <w:rPr>
          <w:rFonts w:ascii="Times New Roman" w:hAnsi="Times New Roman" w:cs="Times New Roman"/>
          <w:b/>
          <w:bCs/>
          <w:sz w:val="24"/>
          <w:szCs w:val="24"/>
        </w:rPr>
      </w:pPr>
    </w:p>
    <w:p w:rsidRPr="00D460FA" w:rsidR="00D460FA" w:rsidP="00D460FA" w:rsidRDefault="00D460FA">
      <w:pPr>
        <w:pStyle w:val="Geenafstand"/>
        <w:rPr>
          <w:rFonts w:ascii="Times New Roman" w:hAnsi="Times New Roman" w:cs="Times New Roman"/>
          <w:b/>
          <w:bCs/>
          <w:sz w:val="24"/>
          <w:szCs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VII (KLIMAATWET)</w:t>
      </w: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left="340"/>
        <w:rPr>
          <w:rFonts w:ascii="Times New Roman" w:hAnsi="Times New Roman" w:cs="Times New Roman"/>
          <w:sz w:val="24"/>
          <w:szCs w:val="24"/>
        </w:rPr>
      </w:pPr>
      <w:r w:rsidRPr="00D460FA">
        <w:rPr>
          <w:rFonts w:ascii="Times New Roman" w:hAnsi="Times New Roman" w:cs="Times New Roman"/>
          <w:sz w:val="24"/>
          <w:szCs w:val="24"/>
        </w:rPr>
        <w:t>De Klimaatwet wordt als volgt gewijzigd:</w:t>
      </w:r>
    </w:p>
    <w:p w:rsidRPr="00D460FA" w:rsidR="00D460FA" w:rsidP="00D460FA" w:rsidRDefault="00D460FA">
      <w:pPr>
        <w:pStyle w:val="Geenafstand"/>
        <w:rPr>
          <w:rFonts w:ascii="Times New Roman" w:hAnsi="Times New Roman" w:cs="Times New Roman"/>
          <w:sz w:val="24"/>
          <w:szCs w:val="24"/>
        </w:rPr>
      </w:pPr>
    </w:p>
    <w:p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A</w:t>
      </w:r>
    </w:p>
    <w:p w:rsidRPr="00D460FA" w:rsidR="00D460FA" w:rsidP="00D460FA" w:rsidRDefault="00D460FA">
      <w:pPr>
        <w:pStyle w:val="Geenafstand"/>
        <w:rPr>
          <w:rFonts w:ascii="Times New Roman" w:hAnsi="Times New Roman" w:cs="Times New Roman"/>
          <w:sz w:val="24"/>
          <w:szCs w:val="24"/>
        </w:rPr>
      </w:pPr>
    </w:p>
    <w:p w:rsidR="00D460FA" w:rsidP="00D460FA" w:rsidRDefault="00D460FA">
      <w:pPr>
        <w:pStyle w:val="Geenafstand"/>
        <w:ind w:left="283"/>
        <w:rPr>
          <w:rFonts w:ascii="Times New Roman" w:hAnsi="Times New Roman" w:cs="Times New Roman"/>
          <w:sz w:val="24"/>
          <w:szCs w:val="24"/>
        </w:rPr>
      </w:pPr>
      <w:r w:rsidRPr="00D460FA">
        <w:rPr>
          <w:rFonts w:ascii="Times New Roman" w:hAnsi="Times New Roman" w:cs="Times New Roman"/>
          <w:sz w:val="24"/>
          <w:szCs w:val="24"/>
        </w:rPr>
        <w:t>Artikel 1 wordt als volgt gewijzigd:</w:t>
      </w: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firstLine="283"/>
        <w:rPr>
          <w:rFonts w:ascii="Times New Roman" w:hAnsi="Times New Roman" w:cs="Times New Roman"/>
          <w:sz w:val="24"/>
          <w:szCs w:val="24"/>
        </w:rPr>
      </w:pPr>
      <w:r>
        <w:rPr>
          <w:rFonts w:ascii="Times New Roman" w:hAnsi="Times New Roman" w:cs="Times New Roman"/>
          <w:sz w:val="24"/>
          <w:szCs w:val="24"/>
        </w:rPr>
        <w:t xml:space="preserve">1. </w:t>
      </w:r>
      <w:r w:rsidRPr="00D460FA">
        <w:rPr>
          <w:rFonts w:ascii="Times New Roman" w:hAnsi="Times New Roman" w:cs="Times New Roman"/>
          <w:sz w:val="24"/>
          <w:szCs w:val="24"/>
        </w:rPr>
        <w:t>De begripsbepaling van ‘broeikasgassen’ komt te luiden:</w:t>
      </w:r>
    </w:p>
    <w:p w:rsidRPr="00D460FA" w:rsidR="00D460FA" w:rsidP="00D460FA" w:rsidRDefault="00D460FA">
      <w:pPr>
        <w:pStyle w:val="Geenafstand"/>
        <w:ind w:left="363"/>
        <w:rPr>
          <w:rFonts w:ascii="Times New Roman" w:hAnsi="Times New Roman" w:cs="Times New Roman"/>
          <w:sz w:val="24"/>
          <w:szCs w:val="24"/>
        </w:rPr>
      </w:pPr>
      <w:r w:rsidRPr="00D460FA">
        <w:rPr>
          <w:rStyle w:val="Nadruk"/>
          <w:rFonts w:ascii="Times New Roman" w:hAnsi="Times New Roman" w:cs="Times New Roman"/>
          <w:sz w:val="24"/>
          <w:szCs w:val="24"/>
        </w:rPr>
        <w:t>broeikasgassen:</w:t>
      </w:r>
      <w:r w:rsidRPr="00D460FA">
        <w:rPr>
          <w:rFonts w:ascii="Times New Roman" w:hAnsi="Times New Roman" w:cs="Times New Roman"/>
          <w:sz w:val="24"/>
          <w:szCs w:val="24"/>
        </w:rPr>
        <w:t xml:space="preserve"> gassen genoemd in bijlage V, deel 2, van de Verordening </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governance van de Energie-unie;</w:t>
      </w:r>
    </w:p>
    <w:p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firstLine="283"/>
        <w:rPr>
          <w:rFonts w:ascii="Times New Roman" w:hAnsi="Times New Roman" w:cs="Times New Roman"/>
          <w:sz w:val="24"/>
          <w:szCs w:val="24"/>
        </w:rPr>
      </w:pPr>
      <w:r>
        <w:rPr>
          <w:rFonts w:ascii="Times New Roman" w:hAnsi="Times New Roman" w:cs="Times New Roman"/>
          <w:sz w:val="24"/>
          <w:szCs w:val="24"/>
        </w:rPr>
        <w:t xml:space="preserve">2. </w:t>
      </w:r>
      <w:r w:rsidRPr="00D460FA">
        <w:rPr>
          <w:rFonts w:ascii="Times New Roman" w:hAnsi="Times New Roman" w:cs="Times New Roman"/>
          <w:sz w:val="24"/>
          <w:szCs w:val="24"/>
        </w:rPr>
        <w:t>De begripsbepaling van ‘</w:t>
      </w:r>
      <w:r w:rsidRPr="00D460FA">
        <w:rPr>
          <w:rFonts w:ascii="Times New Roman" w:hAnsi="Times New Roman" w:cs="Times New Roman"/>
          <w:i/>
          <w:iCs/>
          <w:sz w:val="24"/>
          <w:szCs w:val="24"/>
        </w:rPr>
        <w:t>monitoringsmechanisme-verordening</w:t>
      </w:r>
      <w:r w:rsidRPr="00D460FA">
        <w:rPr>
          <w:rFonts w:ascii="Times New Roman" w:hAnsi="Times New Roman" w:cs="Times New Roman"/>
          <w:sz w:val="24"/>
          <w:szCs w:val="24"/>
        </w:rPr>
        <w:t>’ vervalt.</w:t>
      </w:r>
    </w:p>
    <w:p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firstLine="283"/>
        <w:rPr>
          <w:rFonts w:ascii="Times New Roman" w:hAnsi="Times New Roman" w:cs="Times New Roman"/>
          <w:sz w:val="24"/>
          <w:szCs w:val="24"/>
        </w:rPr>
      </w:pPr>
      <w:r>
        <w:rPr>
          <w:rFonts w:ascii="Times New Roman" w:hAnsi="Times New Roman" w:cs="Times New Roman"/>
          <w:sz w:val="24"/>
          <w:szCs w:val="24"/>
        </w:rPr>
        <w:t xml:space="preserve">3. </w:t>
      </w:r>
      <w:r w:rsidRPr="00D460FA">
        <w:rPr>
          <w:rFonts w:ascii="Times New Roman" w:hAnsi="Times New Roman" w:cs="Times New Roman"/>
          <w:sz w:val="24"/>
          <w:szCs w:val="24"/>
        </w:rPr>
        <w:t>Onder vervanging van de punt aan het slot van de begripsbepaling van ‘Onze Minister’ door een puntkomma, wordt een begripsbepaling toegevoegd, luidende:</w:t>
      </w:r>
    </w:p>
    <w:p w:rsidRPr="00D460FA" w:rsidR="00D460FA" w:rsidP="00D460FA" w:rsidRDefault="00D460FA">
      <w:pPr>
        <w:pStyle w:val="Geenafstand"/>
        <w:ind w:left="283"/>
        <w:rPr>
          <w:rFonts w:ascii="Times New Roman" w:hAnsi="Times New Roman" w:cs="Times New Roman"/>
          <w:sz w:val="24"/>
          <w:szCs w:val="24"/>
        </w:rPr>
      </w:pPr>
      <w:r w:rsidRPr="00D460FA">
        <w:rPr>
          <w:rFonts w:ascii="Times New Roman" w:hAnsi="Times New Roman" w:cs="Times New Roman"/>
          <w:i/>
          <w:iCs/>
          <w:sz w:val="24"/>
          <w:szCs w:val="24"/>
        </w:rPr>
        <w:t>verordening governance van de energie-unie</w:t>
      </w:r>
      <w:r w:rsidRPr="00D460FA">
        <w:rPr>
          <w:rFonts w:ascii="Times New Roman" w:hAnsi="Times New Roman" w:cs="Times New Roman"/>
          <w:sz w:val="24"/>
          <w:szCs w:val="24"/>
        </w:rPr>
        <w:t xml:space="preserve">: Verordening (EU) 2018/1999 van het </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Europees Parlement en de Raad van 11 december 2018 inzake de governance van de energie-unie en van de klimaatactie, tot wijziging van Richtlijn 94/22/EG, Richtlijn 98/70/EG, Richtlijn 2009/31/EG, Verordening (EG) nr. 663/2009, Verordening (EG) nr. 715/2009, Richtlijn 2009/73/EG, Richtlijn 2009/119/EG van de Raad, Richtlijn 2010/31/EU, Richtlijn 2012/27/EU, Richtlijn 2013/30/EU en Richtlijn (EU) 2015/652 van de Raad, en tot intrekking van Verordening (EU) nr. 525/2013 (PbEU 2018, L328).</w:t>
      </w:r>
    </w:p>
    <w:p w:rsidRPr="00D460FA" w:rsidR="00D460FA" w:rsidP="00D460FA" w:rsidRDefault="00D460FA">
      <w:pPr>
        <w:pStyle w:val="Geenafstand"/>
        <w:rPr>
          <w:rFonts w:ascii="Times New Roman" w:hAnsi="Times New Roman" w:cs="Times New Roman"/>
          <w:sz w:val="24"/>
          <w:szCs w:val="24"/>
        </w:rPr>
      </w:pPr>
    </w:p>
    <w:p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B</w:t>
      </w: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left="283"/>
        <w:rPr>
          <w:rFonts w:ascii="Times New Roman" w:hAnsi="Times New Roman" w:cs="Times New Roman"/>
          <w:sz w:val="24"/>
          <w:szCs w:val="24"/>
        </w:rPr>
      </w:pPr>
      <w:r w:rsidRPr="00D460FA">
        <w:rPr>
          <w:rFonts w:ascii="Times New Roman" w:hAnsi="Times New Roman" w:cs="Times New Roman"/>
          <w:sz w:val="24"/>
          <w:szCs w:val="24"/>
        </w:rPr>
        <w:t xml:space="preserve">In artikel 2, derde lid, wordt ‘als bedoeld in artikel 2, onderdeel b, van de </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monitoringsmechanisme-verordening’ vervangen door ‘afkomstig van sectoren en bronnen en de verwijdering per put die in de nationale broeikasgasinventarissen overeenkomstig artikel 4, eerste lid, onder a, van het Raamverdrag van de Verenigde Naties inzake Klimaatverandering (Trb. 1992, 189) zijn opgenomen’.</w:t>
      </w: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VIII (MACHTIGINGSWET OPRICHTING INVEST-NL)</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83"/>
        <w:rPr>
          <w:rFonts w:ascii="Times New Roman" w:hAnsi="Times New Roman"/>
          <w:sz w:val="24"/>
        </w:rPr>
      </w:pPr>
      <w:r w:rsidRPr="00D460FA">
        <w:rPr>
          <w:rFonts w:ascii="Times New Roman" w:hAnsi="Times New Roman"/>
          <w:sz w:val="24"/>
        </w:rPr>
        <w:t>De Machtigingswet oprichting Invest-NL wordt als volgt gewijzigd:</w:t>
      </w:r>
    </w:p>
    <w:p w:rsidRPr="00D460FA" w:rsidR="00D460FA" w:rsidP="00D460FA" w:rsidRDefault="00D460FA">
      <w:pPr>
        <w:tabs>
          <w:tab w:val="left" w:pos="284"/>
        </w:tabs>
        <w:rPr>
          <w:rFonts w:ascii="Times New Roman" w:hAnsi="Times New Roman"/>
          <w:sz w:val="24"/>
        </w:rPr>
      </w:pPr>
    </w:p>
    <w:p w:rsidR="00D460FA" w:rsidP="00D460FA" w:rsidRDefault="00D460FA">
      <w:pPr>
        <w:tabs>
          <w:tab w:val="left" w:pos="284"/>
        </w:tabs>
        <w:rPr>
          <w:rFonts w:ascii="Times New Roman" w:hAnsi="Times New Roman"/>
          <w:sz w:val="24"/>
        </w:rPr>
      </w:pPr>
      <w:r w:rsidRPr="00D460FA">
        <w:rPr>
          <w:rFonts w:ascii="Times New Roman" w:hAnsi="Times New Roman"/>
          <w:sz w:val="24"/>
        </w:rPr>
        <w:t>A</w:t>
      </w:r>
    </w:p>
    <w:p w:rsidRPr="00D460FA" w:rsidR="00D460FA" w:rsidP="00D460FA" w:rsidRDefault="00D460FA">
      <w:pPr>
        <w:tabs>
          <w:tab w:val="left" w:pos="284"/>
        </w:tabs>
        <w:rPr>
          <w:rFonts w:ascii="Times New Roman" w:hAnsi="Times New Roman"/>
          <w:sz w:val="24"/>
        </w:rPr>
      </w:pPr>
    </w:p>
    <w:p w:rsidR="00D460FA" w:rsidP="00D460FA" w:rsidRDefault="00D460FA">
      <w:pPr>
        <w:tabs>
          <w:tab w:val="left" w:pos="284"/>
        </w:tabs>
        <w:ind w:left="283"/>
        <w:rPr>
          <w:rFonts w:ascii="Times New Roman" w:hAnsi="Times New Roman"/>
          <w:sz w:val="24"/>
        </w:rPr>
      </w:pPr>
      <w:r w:rsidRPr="00D460FA">
        <w:rPr>
          <w:rFonts w:ascii="Times New Roman" w:hAnsi="Times New Roman"/>
          <w:sz w:val="24"/>
        </w:rPr>
        <w:t>Artikel 1 wordt als volgt gewijzigd:</w:t>
      </w:r>
    </w:p>
    <w:p w:rsidRPr="00D460FA" w:rsidR="00D460FA" w:rsidP="00194374"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r>
        <w:rPr>
          <w:rFonts w:ascii="Times New Roman" w:hAnsi="Times New Roman"/>
          <w:sz w:val="24"/>
        </w:rPr>
        <w:tab/>
        <w:t xml:space="preserve">1. </w:t>
      </w:r>
      <w:r w:rsidRPr="00D460FA">
        <w:rPr>
          <w:rFonts w:ascii="Times New Roman" w:hAnsi="Times New Roman"/>
          <w:sz w:val="24"/>
        </w:rPr>
        <w:t xml:space="preserve">In het eerste lid wordt in de begripsomschrijvingen van MKB-onderneming en van </w:t>
      </w: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MKB overstijgende middelgrote onderneming ‘(PbEG 2003, L124)’ telkens vervangen door ‘(PbEU 2003, L 124)’.</w:t>
      </w:r>
    </w:p>
    <w:p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r>
        <w:rPr>
          <w:rFonts w:ascii="Times New Roman" w:hAnsi="Times New Roman"/>
          <w:sz w:val="24"/>
        </w:rPr>
        <w:tab/>
        <w:t xml:space="preserve">2. </w:t>
      </w:r>
      <w:r w:rsidRPr="00D460FA">
        <w:rPr>
          <w:rFonts w:ascii="Times New Roman" w:hAnsi="Times New Roman"/>
          <w:sz w:val="24"/>
        </w:rPr>
        <w:t>In het tweede lid wordt ‘PbEG’ vervangen door ‘PbEU’.</w:t>
      </w:r>
    </w:p>
    <w:p w:rsidRPr="00D460FA"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B</w:t>
      </w:r>
    </w:p>
    <w:p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In artikel 5, eerste lid, onderdeel f, onder 2°, wordt ‘Pb-EU’ vervangen door ‘PbEU’. </w:t>
      </w: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C</w:t>
      </w:r>
    </w:p>
    <w:p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In artikel 16, tweede lid, onderdeel d, wordt ‘subsidie-ontvanger’ vervangen door </w:t>
      </w:r>
    </w:p>
    <w:p w:rsidRPr="00D460FA" w:rsidR="00D460FA" w:rsidP="00D460FA" w:rsidRDefault="00D460FA">
      <w:pPr>
        <w:rPr>
          <w:rFonts w:ascii="Times New Roman" w:hAnsi="Times New Roman"/>
          <w:sz w:val="24"/>
        </w:rPr>
      </w:pPr>
      <w:r w:rsidRPr="00D460FA">
        <w:rPr>
          <w:rFonts w:ascii="Times New Roman" w:hAnsi="Times New Roman"/>
          <w:sz w:val="24"/>
        </w:rPr>
        <w:t>‘subsidieontvanger’.</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D</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In artikel 19, eerste lid, vervalt ‘&gt;&gt;’ achter ‘kenmerk DGBI-O/17112125’.</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E</w:t>
      </w:r>
    </w:p>
    <w:p w:rsidRPr="00D460FA" w:rsidR="00194374" w:rsidP="00D460FA" w:rsidRDefault="00194374">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In het opschrift van artikel 21 wordt ‘(ETTF)’ vervangen door ‘(ETFF)’.</w:t>
      </w:r>
    </w:p>
    <w:p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IX (VORDERINGSWET)</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27"/>
        <w:rPr>
          <w:rFonts w:ascii="Times New Roman" w:hAnsi="Times New Roman"/>
          <w:sz w:val="24"/>
        </w:rPr>
      </w:pPr>
      <w:r w:rsidRPr="00D460FA">
        <w:rPr>
          <w:rFonts w:ascii="Times New Roman" w:hAnsi="Times New Roman"/>
          <w:sz w:val="24"/>
        </w:rPr>
        <w:t xml:space="preserve">In artikel 5, artikel 9, vierde lid, artikel 13, derde lid, en artikel 23, vierde lid, van de </w:t>
      </w:r>
    </w:p>
    <w:p w:rsidRPr="00D460FA" w:rsidR="00D460FA" w:rsidP="00D460FA" w:rsidRDefault="00194374">
      <w:pPr>
        <w:tabs>
          <w:tab w:val="left" w:pos="284"/>
        </w:tabs>
        <w:rPr>
          <w:rFonts w:ascii="Times New Roman" w:hAnsi="Times New Roman"/>
          <w:sz w:val="24"/>
        </w:rPr>
      </w:pPr>
      <w:r>
        <w:rPr>
          <w:rFonts w:ascii="Times New Roman" w:hAnsi="Times New Roman"/>
          <w:sz w:val="24"/>
        </w:rPr>
        <w:t xml:space="preserve">Vorderingswet wordt telkens </w:t>
      </w:r>
      <w:r w:rsidRPr="00D460FA" w:rsidR="00D460FA">
        <w:rPr>
          <w:rFonts w:ascii="Times New Roman" w:hAnsi="Times New Roman"/>
          <w:sz w:val="24"/>
        </w:rPr>
        <w:t>‘Onze M</w:t>
      </w:r>
      <w:r>
        <w:rPr>
          <w:rFonts w:ascii="Times New Roman" w:hAnsi="Times New Roman"/>
          <w:sz w:val="24"/>
        </w:rPr>
        <w:t xml:space="preserve">inister van Economische Zaken’ </w:t>
      </w:r>
      <w:r w:rsidRPr="00D460FA" w:rsidR="00D460FA">
        <w:rPr>
          <w:rFonts w:ascii="Times New Roman" w:hAnsi="Times New Roman"/>
          <w:sz w:val="24"/>
        </w:rPr>
        <w:t>vervangen door ‘Onze Minister van Economische Zaken en Klimaat’</w:t>
      </w:r>
      <w:r w:rsidRPr="00D460FA" w:rsidR="00D460FA">
        <w:rPr>
          <w:rFonts w:ascii="Times New Roman" w:hAnsi="Times New Roman"/>
          <w:b/>
          <w:sz w:val="24"/>
        </w:rPr>
        <w:t xml:space="preserve"> </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lastRenderedPageBreak/>
        <w:t>ARTIKEL X (WAARBORGWET 2019)</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83"/>
        <w:rPr>
          <w:rFonts w:ascii="Times New Roman" w:hAnsi="Times New Roman"/>
          <w:sz w:val="24"/>
        </w:rPr>
      </w:pPr>
      <w:r w:rsidRPr="00D460FA">
        <w:rPr>
          <w:rFonts w:ascii="Times New Roman" w:hAnsi="Times New Roman"/>
          <w:sz w:val="24"/>
        </w:rPr>
        <w:t>De Waarborgwet 2019 wordt als volgt gewijzigd:</w:t>
      </w:r>
    </w:p>
    <w:p w:rsidRPr="00D460FA" w:rsidR="00D460FA" w:rsidP="00D460FA" w:rsidRDefault="00D460FA">
      <w:pPr>
        <w:tabs>
          <w:tab w:val="left" w:pos="284"/>
        </w:tabs>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A</w:t>
      </w:r>
    </w:p>
    <w:p w:rsidR="00D460FA" w:rsidP="00D460FA" w:rsidRDefault="00D460FA">
      <w:pPr>
        <w:rPr>
          <w:rFonts w:ascii="Times New Roman" w:hAnsi="Times New Roman"/>
          <w:sz w:val="24"/>
        </w:rPr>
      </w:pPr>
    </w:p>
    <w:p w:rsidRPr="00D460FA" w:rsidR="00D460FA" w:rsidP="00D460FA" w:rsidRDefault="00D460FA">
      <w:pPr>
        <w:ind w:firstLine="283"/>
        <w:rPr>
          <w:rFonts w:ascii="Times New Roman" w:hAnsi="Times New Roman"/>
          <w:sz w:val="24"/>
        </w:rPr>
      </w:pPr>
      <w:r w:rsidRPr="00D460FA">
        <w:rPr>
          <w:rFonts w:ascii="Times New Roman" w:hAnsi="Times New Roman"/>
          <w:sz w:val="24"/>
        </w:rPr>
        <w:t>Artikel 31 wordt als volgt gewijzigd:</w:t>
      </w:r>
    </w:p>
    <w:p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1. Voor de tekst wordt de aanduiding ‘1.’ geplaatst.</w:t>
      </w:r>
    </w:p>
    <w:p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2. Er worden twee leden toegevoegd, luidende:</w:t>
      </w: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2. Onverminderd het eerste lid, is het een ondernemer verboden een voorwerp </w:t>
      </w:r>
    </w:p>
    <w:p w:rsidRPr="00D460FA" w:rsidR="00D460FA" w:rsidP="00D460FA" w:rsidRDefault="00D460FA">
      <w:pPr>
        <w:rPr>
          <w:rFonts w:ascii="Times New Roman" w:hAnsi="Times New Roman"/>
          <w:sz w:val="24"/>
        </w:rPr>
      </w:pPr>
      <w:r w:rsidRPr="00D460FA">
        <w:rPr>
          <w:rFonts w:ascii="Times New Roman" w:hAnsi="Times New Roman"/>
          <w:sz w:val="24"/>
        </w:rPr>
        <w:t xml:space="preserve">als bedoeld in artikel 16, eerste lid, of artikel 17, eerste lid, in de handel te brengen als platina, gouden of zilveren voorwerp indien dat voorwerp voorzien is van een opperlaag van dat edelmetaal en </w:t>
      </w:r>
      <w:bookmarkStart w:name="_Hlk55561735" w:id="1"/>
      <w:r w:rsidRPr="00D460FA">
        <w:rPr>
          <w:rFonts w:ascii="Times New Roman" w:hAnsi="Times New Roman"/>
          <w:sz w:val="24"/>
        </w:rPr>
        <w:t>die opperlaag niet overeenkomstig de bij ministeriële regeling gestelde eisen gewaarborgd is op ten minste het op grond van artikel 7, eerste lid, voor dat edelmetaal geldende laagste gehalte.</w:t>
      </w:r>
    </w:p>
    <w:bookmarkEnd w:id="1"/>
    <w:p w:rsidRPr="00D460FA" w:rsidR="00D460FA" w:rsidP="00D460FA" w:rsidRDefault="00D460FA">
      <w:pPr>
        <w:ind w:firstLine="284"/>
        <w:rPr>
          <w:rFonts w:ascii="Times New Roman" w:hAnsi="Times New Roman"/>
          <w:sz w:val="24"/>
        </w:rPr>
      </w:pPr>
      <w:r w:rsidRPr="00D460FA">
        <w:rPr>
          <w:rFonts w:ascii="Times New Roman" w:hAnsi="Times New Roman"/>
          <w:sz w:val="24"/>
        </w:rPr>
        <w:t>3. Onverminderd het eerste en tweede lid, is het een ondernemer verboden een voorwerp als bedoeld in artikel 16, eerste lid, of artikel 17, eerste lid, in de handel te brengen indien niet duidelijk kenbaar is dat het een voorwerp betreft als bedoeld in artikel 16, eerste lid, of artikel 17, eerste lid.</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B</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Artikel 33 komt te luiden:</w:t>
      </w: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b/>
          <w:sz w:val="24"/>
        </w:rPr>
      </w:pPr>
      <w:r w:rsidRPr="00D460FA">
        <w:rPr>
          <w:rFonts w:ascii="Times New Roman" w:hAnsi="Times New Roman"/>
          <w:b/>
          <w:sz w:val="24"/>
        </w:rPr>
        <w:t>Artikel 33</w:t>
      </w:r>
    </w:p>
    <w:p w:rsidRPr="00D460FA" w:rsidR="00D460FA" w:rsidP="00D460FA" w:rsidRDefault="00D460FA">
      <w:pPr>
        <w:rPr>
          <w:rFonts w:ascii="Times New Roman" w:hAnsi="Times New Roman"/>
          <w:b/>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1. Het is een ondernemer verboden om een ander voorwerp onder de aandacht van </w:t>
      </w:r>
    </w:p>
    <w:p w:rsidRPr="00D460FA" w:rsidR="00D460FA" w:rsidP="00D460FA" w:rsidRDefault="00D460FA">
      <w:pPr>
        <w:rPr>
          <w:rFonts w:ascii="Times New Roman" w:hAnsi="Times New Roman"/>
          <w:sz w:val="24"/>
        </w:rPr>
      </w:pPr>
      <w:r w:rsidRPr="00D460FA">
        <w:rPr>
          <w:rFonts w:ascii="Times New Roman" w:hAnsi="Times New Roman"/>
          <w:sz w:val="24"/>
        </w:rPr>
        <w:t>het publiek te brengen met gebruikmaking van de woorden edelmetaal, platina, goud of zilver, of op zodanige andere wijze dat daaruit redelijkerwijs kan worden afgeleid dat het gaat om een platina, gouden of zilveren voorwerp, dan een voorwerp dat:</w:t>
      </w:r>
    </w:p>
    <w:p w:rsidRPr="00D460FA" w:rsidR="00D460FA" w:rsidP="00D460FA" w:rsidRDefault="00D460FA">
      <w:pPr>
        <w:ind w:left="283"/>
        <w:rPr>
          <w:rFonts w:ascii="Times New Roman" w:hAnsi="Times New Roman"/>
          <w:sz w:val="24"/>
        </w:rPr>
      </w:pPr>
      <w:r w:rsidRPr="00D460FA">
        <w:rPr>
          <w:rFonts w:ascii="Times New Roman" w:hAnsi="Times New Roman"/>
          <w:sz w:val="24"/>
        </w:rPr>
        <w:t>a. ten minste voldoet aan het op grond van artikel 7, eerste lid, voor het</w:t>
      </w:r>
    </w:p>
    <w:p w:rsidRPr="00D460FA" w:rsidR="00D460FA" w:rsidP="00D460FA" w:rsidRDefault="00D460FA">
      <w:pPr>
        <w:rPr>
          <w:rFonts w:ascii="Times New Roman" w:hAnsi="Times New Roman"/>
          <w:sz w:val="24"/>
        </w:rPr>
      </w:pPr>
      <w:r w:rsidRPr="00D460FA">
        <w:rPr>
          <w:rFonts w:ascii="Times New Roman" w:hAnsi="Times New Roman"/>
          <w:sz w:val="24"/>
        </w:rPr>
        <w:t>desbetreffende edelmetaal geldende laagste gehalte; en</w:t>
      </w: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b. in geval van een voorwerp als bedoeld in artikel 16, eerste lid, of artikel 17, eerste </w:t>
      </w:r>
    </w:p>
    <w:p w:rsidRPr="00D460FA" w:rsidR="00D460FA" w:rsidP="00D460FA" w:rsidRDefault="00D460FA">
      <w:pPr>
        <w:rPr>
          <w:rFonts w:ascii="Times New Roman" w:hAnsi="Times New Roman"/>
          <w:sz w:val="24"/>
        </w:rPr>
      </w:pPr>
      <w:r w:rsidRPr="00D460FA">
        <w:rPr>
          <w:rFonts w:ascii="Times New Roman" w:hAnsi="Times New Roman"/>
          <w:sz w:val="24"/>
        </w:rPr>
        <w:t>lid, met een opperlaag van dat edelmetaal: die opperlaag overeenkomstig de bij ministeriële regeling gestelde eisen gewaarborgd is op ten minste het op grond van artikel 7, eerste lid, voor dat edelmetaal geldende laagste gehalte.</w:t>
      </w:r>
    </w:p>
    <w:p w:rsidRPr="00D460FA" w:rsidR="00D460FA" w:rsidP="00D460FA" w:rsidRDefault="00D460FA">
      <w:pPr>
        <w:ind w:firstLine="284"/>
        <w:rPr>
          <w:rFonts w:ascii="Times New Roman" w:hAnsi="Times New Roman"/>
          <w:sz w:val="24"/>
        </w:rPr>
      </w:pPr>
      <w:r w:rsidRPr="00D460FA">
        <w:rPr>
          <w:rFonts w:ascii="Times New Roman" w:hAnsi="Times New Roman"/>
          <w:sz w:val="24"/>
        </w:rPr>
        <w:t>2. Onverminderd het eerste lid, is het een ondernemer verboden om een voorwerp als bedoeld in artikel 16, eerste lid, of artikel 17, eerste lid, onder de aandacht van het publiek te brengen indien niet duidelijk kenbaar is dat het een voorwerp betreft als bedoeld in artikel 16, eerste lid, of artikel 17, eerste lid.</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C</w:t>
      </w:r>
    </w:p>
    <w:p w:rsidRPr="00D460FA" w:rsidR="00D460FA" w:rsidP="00D460FA" w:rsidRDefault="00D460FA">
      <w:pPr>
        <w:rPr>
          <w:rFonts w:ascii="Times New Roman" w:hAnsi="Times New Roman"/>
          <w:sz w:val="24"/>
        </w:rPr>
      </w:pPr>
    </w:p>
    <w:p w:rsidRPr="00D460FA" w:rsidR="00D460FA" w:rsidP="00D460FA" w:rsidRDefault="00D460FA">
      <w:pPr>
        <w:ind w:left="284"/>
        <w:rPr>
          <w:rFonts w:ascii="Times New Roman" w:hAnsi="Times New Roman"/>
          <w:sz w:val="24"/>
        </w:rPr>
      </w:pPr>
      <w:r w:rsidRPr="00D460FA">
        <w:rPr>
          <w:rFonts w:ascii="Times New Roman" w:hAnsi="Times New Roman"/>
          <w:sz w:val="24"/>
        </w:rPr>
        <w:t>In artikel 37, tweede lid, wordt ‘zonodig’ vervangen door ‘zo nodig’.</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D</w:t>
      </w:r>
    </w:p>
    <w:p w:rsidRPr="00D460FA" w:rsidR="00D460FA" w:rsidP="00D460FA" w:rsidRDefault="00D460FA">
      <w:pPr>
        <w:rPr>
          <w:rFonts w:ascii="Times New Roman" w:hAnsi="Times New Roman"/>
          <w:sz w:val="24"/>
        </w:rPr>
      </w:pPr>
    </w:p>
    <w:p w:rsidRPr="00D460FA" w:rsidR="00D460FA" w:rsidP="00D460FA" w:rsidRDefault="00D460FA">
      <w:pPr>
        <w:ind w:left="284"/>
        <w:rPr>
          <w:rFonts w:ascii="Times New Roman" w:hAnsi="Times New Roman"/>
          <w:sz w:val="24"/>
        </w:rPr>
      </w:pPr>
      <w:r w:rsidRPr="00D460FA">
        <w:rPr>
          <w:rFonts w:ascii="Times New Roman" w:hAnsi="Times New Roman"/>
          <w:sz w:val="24"/>
        </w:rPr>
        <w:lastRenderedPageBreak/>
        <w:t>In artikel 45, eerste lid, onderdeel e, wordt na “het Verdrag,” een witregel ingevoegd.</w:t>
      </w:r>
    </w:p>
    <w:p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XI (WARMTEWET)</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83"/>
        <w:rPr>
          <w:rFonts w:ascii="Times New Roman" w:hAnsi="Times New Roman"/>
          <w:sz w:val="24"/>
        </w:rPr>
      </w:pPr>
      <w:r w:rsidRPr="00D460FA">
        <w:rPr>
          <w:rFonts w:ascii="Times New Roman" w:hAnsi="Times New Roman"/>
          <w:sz w:val="24"/>
        </w:rPr>
        <w:t>In artikel 1a, tweede lid, van de Warmtewet wordt ‘artikelen 8, tweede tot en met</w:t>
      </w: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 xml:space="preserve">vierde, zesde, zevende en negende lid, en 8a’ vervangen door ‘artikelen 8, tweede tot en met vierde, zesde, zevende en negende lid, 8a en 8b’. </w:t>
      </w:r>
    </w:p>
    <w:p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r w:rsidRPr="00D460FA">
        <w:rPr>
          <w:rFonts w:ascii="Times New Roman" w:hAnsi="Times New Roman"/>
          <w:b/>
          <w:sz w:val="24"/>
        </w:rPr>
        <w:t>ARTIKEL XII (WET HANDHAVING CONSUMENTENBESCHERMING)</w:t>
      </w:r>
      <w:r w:rsidRPr="00D460FA">
        <w:rPr>
          <w:rFonts w:ascii="Times New Roman" w:hAnsi="Times New Roman"/>
          <w:sz w:val="24"/>
        </w:rPr>
        <w:t xml:space="preserve"> </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ind w:left="283"/>
        <w:rPr>
          <w:rFonts w:ascii="Times New Roman" w:hAnsi="Times New Roman"/>
          <w:iCs/>
          <w:sz w:val="24"/>
        </w:rPr>
      </w:pPr>
      <w:r w:rsidRPr="00D460FA">
        <w:rPr>
          <w:rFonts w:ascii="Times New Roman" w:hAnsi="Times New Roman"/>
          <w:iCs/>
          <w:sz w:val="24"/>
        </w:rPr>
        <w:t>In onderdeel e van de bijlage bij de Wet handhaving consumentenbescherming wordt</w:t>
      </w:r>
    </w:p>
    <w:p w:rsidRPr="00D460FA" w:rsidR="00D460FA" w:rsidP="00D460FA" w:rsidRDefault="00D460FA">
      <w:pPr>
        <w:rPr>
          <w:rFonts w:ascii="Times New Roman" w:hAnsi="Times New Roman"/>
          <w:iCs/>
          <w:sz w:val="24"/>
        </w:rPr>
      </w:pPr>
      <w:r w:rsidRPr="00D460FA">
        <w:rPr>
          <w:rFonts w:ascii="Times New Roman" w:hAnsi="Times New Roman"/>
          <w:iCs/>
          <w:sz w:val="24"/>
        </w:rPr>
        <w:t>‘Verordening (EG) 261/2004 van het Europees Parlement en de Raad van 11 februari 2004 tot vaststelling van gemeenschappelijke regels inzake compensatie en bijstand aan luchtreizigers bij instapweigering en annulering of langdurige vertraging van vluchten (PbEU 2004, L46)’ vervangen door ‘Verordening (EG) 261/2004 van het Europees Parlement en de Raad van 11 februari 2004 tot vaststelling van gemeenschappelijke regels inzake compensatie en bijstand aan luchtreizigers bij instapweigering en annulering of langdurige vertraging van vluchten en tot intrekking van Verordening (EEG) nr. 295/91 (PbEU 2004, L 46)’.</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bookmarkStart w:name="_Hlk56763522" w:id="2"/>
      <w:r w:rsidRPr="00D460FA">
        <w:rPr>
          <w:rFonts w:ascii="Times New Roman" w:hAnsi="Times New Roman"/>
          <w:b/>
          <w:sz w:val="24"/>
        </w:rPr>
        <w:t>ARTIKEL XIII (WET INFORMATIE-UITWISSELING BOVENGRONDSE EN ONDERGRONDSE NETTEN EN NETWERKEN)</w:t>
      </w:r>
    </w:p>
    <w:p w:rsidRPr="00D460FA" w:rsidR="00D460FA" w:rsidP="00D460FA" w:rsidRDefault="00D460FA">
      <w:pPr>
        <w:tabs>
          <w:tab w:val="left" w:pos="284"/>
        </w:tabs>
        <w:rPr>
          <w:rFonts w:ascii="Times New Roman" w:hAnsi="Times New Roman"/>
          <w:bCs/>
          <w:sz w:val="24"/>
        </w:rPr>
      </w:pPr>
    </w:p>
    <w:p w:rsidRPr="00D460FA" w:rsidR="00D460FA" w:rsidP="00D460FA" w:rsidRDefault="00D460FA">
      <w:pPr>
        <w:tabs>
          <w:tab w:val="left" w:pos="284"/>
        </w:tabs>
        <w:rPr>
          <w:rFonts w:ascii="Times New Roman" w:hAnsi="Times New Roman"/>
          <w:bCs/>
          <w:sz w:val="24"/>
        </w:rPr>
      </w:pPr>
      <w:r w:rsidRPr="00D460FA">
        <w:rPr>
          <w:rFonts w:ascii="Times New Roman" w:hAnsi="Times New Roman"/>
          <w:bCs/>
          <w:sz w:val="24"/>
        </w:rPr>
        <w:tab/>
      </w:r>
      <w:bookmarkStart w:name="_Hlk56763630" w:id="3"/>
      <w:r w:rsidRPr="00D460FA">
        <w:rPr>
          <w:rFonts w:ascii="Times New Roman" w:hAnsi="Times New Roman"/>
          <w:bCs/>
          <w:sz w:val="24"/>
        </w:rPr>
        <w:t>In artikel 11, eerste lid, van de Wet informatie-uitwisseling bovengrondse en ondergrondse netten en netwerken wordt na “oriëntatiepolygoon” ingevoegd “dan wel graafpolygoon”.</w:t>
      </w:r>
    </w:p>
    <w:p w:rsidRPr="00D460FA" w:rsidR="00D460FA" w:rsidP="00D460FA" w:rsidRDefault="00D460FA">
      <w:pPr>
        <w:rPr>
          <w:rFonts w:ascii="Times New Roman" w:hAnsi="Times New Roman"/>
          <w:bCs/>
          <w:sz w:val="24"/>
        </w:rPr>
      </w:pPr>
    </w:p>
    <w:bookmarkEnd w:id="2"/>
    <w:bookmarkEnd w:id="3"/>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XIV (WET MARKTORDENING GEZONDHEIDSZORG)</w:t>
      </w:r>
    </w:p>
    <w:p w:rsidRPr="00D460FA" w:rsidR="00D460FA" w:rsidP="00D460FA" w:rsidRDefault="00D460FA">
      <w:pPr>
        <w:pStyle w:val="Geenafstand"/>
        <w:rPr>
          <w:rFonts w:ascii="Times New Roman" w:hAnsi="Times New Roman" w:cs="Times New Roman"/>
          <w:sz w:val="24"/>
          <w:szCs w:val="24"/>
        </w:rPr>
      </w:pPr>
    </w:p>
    <w:p w:rsidR="00D460FA" w:rsidP="00D460FA" w:rsidRDefault="00D460FA">
      <w:pPr>
        <w:pStyle w:val="Geenafstand"/>
        <w:ind w:left="283"/>
        <w:rPr>
          <w:rFonts w:ascii="Times New Roman" w:hAnsi="Times New Roman" w:cs="Times New Roman"/>
          <w:sz w:val="24"/>
          <w:szCs w:val="24"/>
        </w:rPr>
      </w:pPr>
      <w:r w:rsidRPr="00D460FA">
        <w:rPr>
          <w:rFonts w:ascii="Times New Roman" w:hAnsi="Times New Roman" w:cs="Times New Roman"/>
          <w:sz w:val="24"/>
          <w:szCs w:val="24"/>
        </w:rPr>
        <w:t>Artikel 66 van de Wet marktordening gezondheidszorg wordt als volgt gewijzigd:</w:t>
      </w: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firstLine="283"/>
        <w:rPr>
          <w:rFonts w:ascii="Times New Roman" w:hAnsi="Times New Roman" w:cs="Times New Roman"/>
          <w:sz w:val="24"/>
          <w:szCs w:val="24"/>
        </w:rPr>
      </w:pPr>
      <w:r>
        <w:rPr>
          <w:rFonts w:ascii="Times New Roman" w:hAnsi="Times New Roman" w:cs="Times New Roman"/>
          <w:sz w:val="24"/>
          <w:szCs w:val="24"/>
        </w:rPr>
        <w:t xml:space="preserve">1. </w:t>
      </w:r>
      <w:r w:rsidRPr="00D460FA">
        <w:rPr>
          <w:rFonts w:ascii="Times New Roman" w:hAnsi="Times New Roman" w:cs="Times New Roman"/>
          <w:sz w:val="24"/>
          <w:szCs w:val="24"/>
        </w:rPr>
        <w:t>Er wordt een lid toegevoegd, luidende:</w:t>
      </w:r>
    </w:p>
    <w:p w:rsidRPr="00D460FA" w:rsidR="00D460FA" w:rsidP="00D460FA" w:rsidRDefault="00D460FA">
      <w:pPr>
        <w:pStyle w:val="Geenafstand"/>
        <w:ind w:firstLine="283"/>
        <w:rPr>
          <w:rFonts w:ascii="Times New Roman" w:hAnsi="Times New Roman" w:cs="Times New Roman"/>
          <w:sz w:val="24"/>
          <w:szCs w:val="24"/>
        </w:rPr>
      </w:pPr>
      <w:r w:rsidRPr="00D460FA">
        <w:rPr>
          <w:rFonts w:ascii="Times New Roman" w:hAnsi="Times New Roman" w:cs="Times New Roman"/>
          <w:sz w:val="24"/>
          <w:szCs w:val="24"/>
        </w:rPr>
        <w:t>4. Zorgaanbieders en ziektekostenverzekeraars verstrekken aan de Autoriteit</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 xml:space="preserve">Consument en Markt de medische persoonsgegevens die noodzakelijk zijn ten behoeve van het toezicht of de taken waarmee de Autoriteit Consument en Markt is belast op grond van de hoofdstukken 2, 3, 4, 5, 8 en 10 van de Mededingingswet, voor zover het de zorgsector betreft, en artikel 2, vierde lid, van de Instellingswet Autoriteit Consument en Markt, voor zover het </w:t>
      </w:r>
      <w:bookmarkStart w:name="_Hlk44077491" w:id="4"/>
      <w:r w:rsidRPr="00D460FA">
        <w:rPr>
          <w:rFonts w:ascii="Times New Roman" w:hAnsi="Times New Roman" w:cs="Times New Roman"/>
          <w:sz w:val="24"/>
          <w:szCs w:val="24"/>
        </w:rPr>
        <w:t xml:space="preserve">marktonderzoeken en rapportages in de zorgsector </w:t>
      </w:r>
      <w:bookmarkEnd w:id="4"/>
      <w:r w:rsidRPr="00D460FA">
        <w:rPr>
          <w:rFonts w:ascii="Times New Roman" w:hAnsi="Times New Roman" w:cs="Times New Roman"/>
          <w:sz w:val="24"/>
          <w:szCs w:val="24"/>
        </w:rPr>
        <w:t xml:space="preserve">betreft. </w:t>
      </w:r>
    </w:p>
    <w:p w:rsidRPr="00D460FA" w:rsidR="00D460FA" w:rsidP="00D460FA" w:rsidRDefault="00D460FA">
      <w:pPr>
        <w:pStyle w:val="Geenafstand"/>
        <w:ind w:left="283"/>
        <w:rPr>
          <w:rFonts w:ascii="Times New Roman" w:hAnsi="Times New Roman" w:cs="Times New Roman"/>
          <w:sz w:val="24"/>
          <w:szCs w:val="24"/>
        </w:rPr>
      </w:pPr>
    </w:p>
    <w:p w:rsidRPr="00D460FA" w:rsidR="00D460FA" w:rsidP="00D460FA" w:rsidRDefault="00D460FA">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D460FA">
        <w:rPr>
          <w:rFonts w:ascii="Times New Roman" w:hAnsi="Times New Roman" w:cs="Times New Roman"/>
          <w:sz w:val="24"/>
          <w:szCs w:val="24"/>
        </w:rPr>
        <w:t xml:space="preserve">In het vierde lid (nieuw) wordt na ‘op grond van’ ingevoegd ‘de paragrafen 4.3 en </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4.3a van deze wet,’.</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XV (WET MILIEUBEHEER)</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83"/>
        <w:rPr>
          <w:rFonts w:ascii="Times New Roman" w:hAnsi="Times New Roman"/>
          <w:sz w:val="24"/>
        </w:rPr>
      </w:pPr>
      <w:bookmarkStart w:name="_Hlk31360693" w:id="5"/>
      <w:r w:rsidRPr="00D460FA">
        <w:rPr>
          <w:rFonts w:ascii="Times New Roman" w:hAnsi="Times New Roman"/>
          <w:sz w:val="24"/>
        </w:rPr>
        <w:t>De Wet milieubeheer wordt als volgt gewijzigd:</w:t>
      </w:r>
    </w:p>
    <w:bookmarkEnd w:id="5"/>
    <w:p w:rsidRPr="00D460FA" w:rsidR="00D460FA" w:rsidP="00D460FA" w:rsidRDefault="00D460FA">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lastRenderedPageBreak/>
        <w:t>aA</w:t>
      </w:r>
    </w:p>
    <w:p w:rsidRPr="00567691" w:rsidR="00567691" w:rsidP="00567691" w:rsidRDefault="00567691">
      <w:pPr>
        <w:ind w:left="227"/>
        <w:rPr>
          <w:rFonts w:ascii="Times New Roman" w:hAnsi="Times New Roman"/>
          <w:sz w:val="24"/>
        </w:rPr>
      </w:pPr>
    </w:p>
    <w:p w:rsidRPr="00567691" w:rsidR="00567691" w:rsidP="00567691" w:rsidRDefault="00567691">
      <w:pPr>
        <w:ind w:firstLine="227"/>
        <w:rPr>
          <w:rFonts w:ascii="Times New Roman" w:hAnsi="Times New Roman"/>
          <w:sz w:val="24"/>
        </w:rPr>
      </w:pPr>
      <w:r w:rsidRPr="00567691">
        <w:rPr>
          <w:rFonts w:ascii="Times New Roman" w:hAnsi="Times New Roman"/>
          <w:sz w:val="24"/>
        </w:rPr>
        <w:t>In artikel 1.1, eerste lid, wordt in de alfabetische rangschikking de volgende begripsbepaling ingevoegd:</w:t>
      </w:r>
    </w:p>
    <w:p w:rsidRPr="00567691" w:rsidR="00567691" w:rsidP="00567691" w:rsidRDefault="00567691">
      <w:pPr>
        <w:ind w:left="227"/>
        <w:rPr>
          <w:rFonts w:ascii="Times New Roman" w:hAnsi="Times New Roman"/>
          <w:i/>
          <w:iCs/>
          <w:sz w:val="24"/>
        </w:rPr>
      </w:pPr>
      <w:r w:rsidRPr="00567691">
        <w:rPr>
          <w:rFonts w:ascii="Times New Roman" w:hAnsi="Times New Roman"/>
          <w:i/>
          <w:iCs/>
          <w:sz w:val="24"/>
        </w:rPr>
        <w:t>Verordening monitoring, rapportage en verificatie van wereldwijde luchtvaartemissies:</w:t>
      </w:r>
      <w:r w:rsidR="008B6659">
        <w:rPr>
          <w:rFonts w:ascii="Times New Roman" w:hAnsi="Times New Roman"/>
          <w:i/>
          <w:iCs/>
          <w:sz w:val="24"/>
        </w:rPr>
        <w:t xml:space="preserve"> </w:t>
      </w:r>
    </w:p>
    <w:p w:rsidRPr="00567691" w:rsidR="00567691" w:rsidP="00234A1A" w:rsidRDefault="00567691">
      <w:pPr>
        <w:rPr>
          <w:rFonts w:ascii="Times New Roman" w:hAnsi="Times New Roman"/>
          <w:i/>
          <w:iCs/>
          <w:sz w:val="24"/>
        </w:rPr>
      </w:pPr>
      <w:r w:rsidRPr="00567691">
        <w:rPr>
          <w:rFonts w:ascii="Times New Roman" w:hAnsi="Times New Roman"/>
          <w:sz w:val="24"/>
        </w:rPr>
        <w:t>Gedelegeerde verordening (EU) 2019/1603 van de Commissie van 18 juli 2019 tot aanvulling van Richtlijn 2003/87/EG van het Europees Parlement en de Raad wat betreft de door de Internationale Burgerluchtvaartorganisatie aangenomen maatregelen voor de monitoring, rapportage en verificatie van luchtvaartemissies ter uitvoering van een wereldwijde marktgebaseerde maatregel (PbEU 2019, L 250);.</w:t>
      </w:r>
      <w:r w:rsidRPr="00567691">
        <w:rPr>
          <w:rFonts w:ascii="Times New Roman" w:hAnsi="Times New Roman"/>
          <w:i/>
          <w:iCs/>
          <w:sz w:val="24"/>
        </w:rPr>
        <w:t xml:space="preserve"> </w:t>
      </w:r>
    </w:p>
    <w:p w:rsidR="00567691" w:rsidP="00D460FA" w:rsidRDefault="00567691">
      <w:pPr>
        <w:widowControl w:val="0"/>
        <w:autoSpaceDE w:val="0"/>
        <w:autoSpaceDN w:val="0"/>
        <w:adjustRightInd w:val="0"/>
        <w:spacing w:line="276" w:lineRule="auto"/>
        <w:rPr>
          <w:rFonts w:ascii="Times New Roman" w:hAnsi="Times New Roman"/>
          <w:sz w:val="24"/>
        </w:rPr>
      </w:pPr>
    </w:p>
    <w:p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A</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Pr="00D460FA" w:rsidR="00D460FA" w:rsidP="00D460FA" w:rsidRDefault="00D460FA">
      <w:pPr>
        <w:widowControl w:val="0"/>
        <w:autoSpaceDE w:val="0"/>
        <w:autoSpaceDN w:val="0"/>
        <w:adjustRightInd w:val="0"/>
        <w:spacing w:line="276" w:lineRule="auto"/>
        <w:ind w:left="283"/>
        <w:rPr>
          <w:rFonts w:ascii="Times New Roman" w:hAnsi="Times New Roman"/>
          <w:sz w:val="24"/>
        </w:rPr>
      </w:pPr>
      <w:r w:rsidRPr="00D460FA">
        <w:rPr>
          <w:rFonts w:ascii="Times New Roman" w:hAnsi="Times New Roman"/>
          <w:sz w:val="24"/>
        </w:rPr>
        <w:t xml:space="preserve">In de artikelen 16.16, eerste lid en tweede lid, onderdeel a, 16.17 en 16.20a, derde </w:t>
      </w:r>
    </w:p>
    <w:p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 xml:space="preserve">lid, wordt ‘artikel 67’ telkens vervangen door ‘artikel 68’. </w:t>
      </w:r>
    </w:p>
    <w:p w:rsidR="00567691" w:rsidP="00567691" w:rsidRDefault="00567691">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Aa</w:t>
      </w:r>
    </w:p>
    <w:p w:rsidRPr="00567691" w:rsidR="00567691" w:rsidP="00567691" w:rsidRDefault="00567691">
      <w:pPr>
        <w:ind w:left="283"/>
        <w:rPr>
          <w:rFonts w:ascii="Times New Roman" w:hAnsi="Times New Roman"/>
          <w:sz w:val="24"/>
        </w:rPr>
      </w:pPr>
    </w:p>
    <w:p w:rsidRPr="00567691" w:rsidR="00567691" w:rsidP="00567691" w:rsidRDefault="00567691">
      <w:pPr>
        <w:ind w:firstLine="283"/>
        <w:rPr>
          <w:rFonts w:ascii="Times New Roman" w:hAnsi="Times New Roman"/>
          <w:sz w:val="24"/>
        </w:rPr>
      </w:pPr>
      <w:r w:rsidRPr="00567691">
        <w:rPr>
          <w:rFonts w:ascii="Times New Roman" w:hAnsi="Times New Roman"/>
          <w:sz w:val="24"/>
        </w:rPr>
        <w:t xml:space="preserve">In de artikelen 16.24, eerste lid, 16.30a, tweede lid, 16.31, eerste lid, 16.32, eerste lid, 16.34a en 16.34b, eerste lid, onderdeel a, wordt ‘Onze Minister van Economische Zaken en Klimaat’ telkens vervangen door ‘het bestuur van de emissieautoriteit’. </w:t>
      </w:r>
    </w:p>
    <w:p w:rsidRPr="00567691" w:rsidR="00567691" w:rsidP="00567691" w:rsidRDefault="00567691">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Ab</w:t>
      </w:r>
    </w:p>
    <w:p w:rsidRPr="00567691" w:rsidR="00567691" w:rsidP="00567691" w:rsidRDefault="00567691">
      <w:pPr>
        <w:rPr>
          <w:rFonts w:ascii="Times New Roman" w:hAnsi="Times New Roman"/>
          <w:sz w:val="24"/>
        </w:rPr>
      </w:pPr>
    </w:p>
    <w:p w:rsidRPr="00D460FA" w:rsidR="00567691" w:rsidP="00234A1A" w:rsidRDefault="00567691">
      <w:pPr>
        <w:ind w:firstLine="284"/>
        <w:rPr>
          <w:rFonts w:ascii="Times New Roman" w:hAnsi="Times New Roman"/>
          <w:sz w:val="24"/>
        </w:rPr>
      </w:pPr>
      <w:r w:rsidRPr="00567691">
        <w:rPr>
          <w:rFonts w:ascii="Times New Roman" w:hAnsi="Times New Roman"/>
          <w:sz w:val="24"/>
        </w:rPr>
        <w:t>In artikel 16.34c, eerste lid, onderdelen a en b, wordt ‘degene die de inrichting drijft’ telkens vervangen door ‘degene die de broeikasgasinstallatie exploiteert’.</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B</w:t>
      </w:r>
    </w:p>
    <w:p w:rsidRPr="00D460FA" w:rsidR="00D460FA" w:rsidP="00D460FA" w:rsidRDefault="00D460FA">
      <w:pPr>
        <w:rPr>
          <w:rFonts w:ascii="Times New Roman" w:hAnsi="Times New Roman"/>
          <w:sz w:val="24"/>
        </w:rPr>
      </w:pPr>
    </w:p>
    <w:p w:rsidRPr="00D460FA" w:rsidR="00D460FA" w:rsidP="00D460FA" w:rsidRDefault="00D460FA">
      <w:pPr>
        <w:tabs>
          <w:tab w:val="left" w:pos="244"/>
        </w:tabs>
        <w:rPr>
          <w:rFonts w:ascii="Times New Roman" w:hAnsi="Times New Roman"/>
          <w:sz w:val="24"/>
        </w:rPr>
      </w:pPr>
      <w:r w:rsidRPr="00D460FA">
        <w:rPr>
          <w:rFonts w:ascii="Times New Roman" w:hAnsi="Times New Roman"/>
          <w:sz w:val="24"/>
        </w:rPr>
        <w:tab/>
        <w:t xml:space="preserve">Artikel 15.51, tweede lid, komt te luiden: </w:t>
      </w:r>
    </w:p>
    <w:p w:rsidRPr="00D460FA" w:rsidR="00D460FA" w:rsidP="00D460FA" w:rsidRDefault="00D460FA">
      <w:pPr>
        <w:ind w:left="227"/>
        <w:rPr>
          <w:rFonts w:ascii="Times New Roman" w:hAnsi="Times New Roman"/>
          <w:sz w:val="24"/>
        </w:rPr>
      </w:pPr>
      <w:r w:rsidRPr="00D460FA">
        <w:rPr>
          <w:rFonts w:ascii="Times New Roman" w:hAnsi="Times New Roman"/>
          <w:sz w:val="24"/>
        </w:rPr>
        <w:t xml:space="preserve">2. Deze activiteit omvat ook andere milieubelastende activiteiten die worden verricht </w:t>
      </w:r>
    </w:p>
    <w:p w:rsidRPr="00D460FA" w:rsidR="00D460FA" w:rsidP="00D460FA" w:rsidRDefault="00D460FA">
      <w:pPr>
        <w:rPr>
          <w:rFonts w:ascii="Times New Roman" w:hAnsi="Times New Roman"/>
          <w:sz w:val="24"/>
        </w:rPr>
      </w:pPr>
      <w:r w:rsidRPr="00D460FA">
        <w:rPr>
          <w:rFonts w:ascii="Times New Roman" w:hAnsi="Times New Roman"/>
          <w:sz w:val="24"/>
        </w:rPr>
        <w:t>op dezelfde locatie en die dat telen functioneel ondersteunen.</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C</w:t>
      </w:r>
    </w:p>
    <w:p w:rsidRPr="00D460FA" w:rsidR="00D460FA" w:rsidP="00D460FA" w:rsidRDefault="00D460FA">
      <w:pPr>
        <w:rPr>
          <w:rFonts w:ascii="Times New Roman" w:hAnsi="Times New Roman"/>
          <w:sz w:val="24"/>
        </w:rPr>
      </w:pPr>
    </w:p>
    <w:p w:rsidRPr="00D460FA" w:rsidR="00D460FA" w:rsidP="00D460FA" w:rsidRDefault="00D460FA">
      <w:pPr>
        <w:ind w:left="227"/>
        <w:rPr>
          <w:rFonts w:ascii="Times New Roman" w:hAnsi="Times New Roman"/>
          <w:sz w:val="24"/>
        </w:rPr>
      </w:pPr>
      <w:r w:rsidRPr="00D460FA">
        <w:rPr>
          <w:rFonts w:ascii="Times New Roman" w:hAnsi="Times New Roman"/>
          <w:sz w:val="24"/>
        </w:rPr>
        <w:t xml:space="preserve">De eerste volzin van artikel 15.51b, tweede lid, komt te luiden: </w:t>
      </w:r>
    </w:p>
    <w:p w:rsidRPr="00D460FA" w:rsidR="00D460FA" w:rsidP="00D460FA" w:rsidRDefault="00D460FA">
      <w:pPr>
        <w:ind w:left="227"/>
        <w:rPr>
          <w:rFonts w:ascii="Times New Roman" w:hAnsi="Times New Roman"/>
          <w:sz w:val="24"/>
        </w:rPr>
      </w:pPr>
      <w:r w:rsidRPr="00D460FA">
        <w:rPr>
          <w:rFonts w:ascii="Times New Roman" w:hAnsi="Times New Roman"/>
          <w:sz w:val="24"/>
        </w:rPr>
        <w:t xml:space="preserve">Onze Minister van Economische Zaken en Klimaat stelt, in overeenstemming met onze </w:t>
      </w:r>
    </w:p>
    <w:p w:rsidRPr="00D460FA" w:rsidR="00D460FA" w:rsidP="00D460FA" w:rsidRDefault="00D460FA">
      <w:pPr>
        <w:rPr>
          <w:rFonts w:ascii="Times New Roman" w:hAnsi="Times New Roman"/>
          <w:sz w:val="24"/>
        </w:rPr>
      </w:pPr>
      <w:r w:rsidRPr="00D460FA">
        <w:rPr>
          <w:rFonts w:ascii="Times New Roman" w:hAnsi="Times New Roman"/>
          <w:sz w:val="24"/>
        </w:rPr>
        <w:t>Minister van Landbouw, Natuur en Voedselkwaliteit, de hoeveelheid CO</w:t>
      </w:r>
      <w:r w:rsidRPr="00D460FA">
        <w:rPr>
          <w:rFonts w:ascii="Times New Roman" w:hAnsi="Times New Roman"/>
          <w:sz w:val="24"/>
          <w:vertAlign w:val="subscript"/>
        </w:rPr>
        <w:t>2</w:t>
      </w:r>
      <w:r w:rsidRPr="00D460FA">
        <w:rPr>
          <w:rFonts w:ascii="Times New Roman" w:hAnsi="Times New Roman"/>
          <w:sz w:val="24"/>
        </w:rPr>
        <w:t>-emissies, bedoeld in het eerste lid, vast.</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D</w:t>
      </w:r>
    </w:p>
    <w:p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In de eerste volzin van artikel 15.52 wordt ‘Onze Minister’ vervangen door ‘Onze Minister van Economische Zaken en Klimaat’. </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E</w:t>
      </w:r>
    </w:p>
    <w:p w:rsidRPr="00D460FA" w:rsidR="00D460FA" w:rsidP="00D460FA" w:rsidRDefault="00D460FA">
      <w:pPr>
        <w:rPr>
          <w:rFonts w:ascii="Times New Roman" w:hAnsi="Times New Roman"/>
          <w:sz w:val="24"/>
        </w:rPr>
      </w:pPr>
    </w:p>
    <w:p w:rsidRPr="00D460FA" w:rsidR="00D460FA" w:rsidP="00D460FA" w:rsidRDefault="00D460FA">
      <w:pPr>
        <w:ind w:firstLine="227"/>
        <w:rPr>
          <w:rFonts w:ascii="Times New Roman" w:hAnsi="Times New Roman"/>
          <w:sz w:val="24"/>
        </w:rPr>
      </w:pPr>
      <w:r w:rsidRPr="00D460FA">
        <w:rPr>
          <w:rFonts w:ascii="Times New Roman" w:hAnsi="Times New Roman"/>
          <w:sz w:val="24"/>
        </w:rPr>
        <w:t>In artikel 15.53 wordt na ‘de artikelen 15.51’ ingevoegd ‘, 15.51b’.</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F</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Pr="00D460FA" w:rsidR="00D460FA" w:rsidP="00D460FA" w:rsidRDefault="00D460FA">
      <w:pPr>
        <w:widowControl w:val="0"/>
        <w:autoSpaceDE w:val="0"/>
        <w:autoSpaceDN w:val="0"/>
        <w:adjustRightInd w:val="0"/>
        <w:spacing w:line="276" w:lineRule="auto"/>
        <w:ind w:left="283"/>
        <w:rPr>
          <w:rFonts w:ascii="Times New Roman" w:hAnsi="Times New Roman"/>
          <w:sz w:val="24"/>
        </w:rPr>
      </w:pPr>
      <w:r w:rsidRPr="00D460FA">
        <w:rPr>
          <w:rFonts w:ascii="Times New Roman" w:hAnsi="Times New Roman"/>
          <w:sz w:val="24"/>
        </w:rPr>
        <w:t>In artikel 16.37, eerste lid, wordt ‘artikel 34’ vervangen door ‘artikel 30’.</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G</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Pr="00D460FA" w:rsidR="00D460FA" w:rsidP="00D460FA" w:rsidRDefault="00D460FA">
      <w:pPr>
        <w:widowControl w:val="0"/>
        <w:autoSpaceDE w:val="0"/>
        <w:autoSpaceDN w:val="0"/>
        <w:adjustRightInd w:val="0"/>
        <w:spacing w:line="276" w:lineRule="auto"/>
        <w:ind w:left="283"/>
        <w:rPr>
          <w:rFonts w:ascii="Times New Roman" w:hAnsi="Times New Roman"/>
          <w:sz w:val="24"/>
        </w:rPr>
      </w:pPr>
      <w:r w:rsidRPr="00D460FA">
        <w:rPr>
          <w:rFonts w:ascii="Times New Roman" w:hAnsi="Times New Roman"/>
          <w:sz w:val="24"/>
        </w:rPr>
        <w:t xml:space="preserve">In artikel 16.43, derde lid, wordt ‘artikel 3, onder 22’ vervangen door ‘artikel 3, onder </w:t>
      </w:r>
    </w:p>
    <w:p w:rsidRPr="00D460FA"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 xml:space="preserve">2’. </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Ga</w:t>
      </w:r>
    </w:p>
    <w:p w:rsidRPr="00567691" w:rsidR="00567691" w:rsidP="00567691" w:rsidRDefault="00567691">
      <w:pPr>
        <w:rPr>
          <w:rFonts w:ascii="Times New Roman" w:hAnsi="Times New Roman"/>
          <w:sz w:val="24"/>
        </w:rPr>
      </w:pPr>
    </w:p>
    <w:p w:rsidRPr="00567691" w:rsidR="00567691" w:rsidP="00567691" w:rsidRDefault="00567691">
      <w:pPr>
        <w:ind w:firstLine="227"/>
        <w:rPr>
          <w:rFonts w:ascii="Times New Roman" w:hAnsi="Times New Roman"/>
          <w:sz w:val="24"/>
        </w:rPr>
      </w:pPr>
      <w:r w:rsidRPr="00567691">
        <w:rPr>
          <w:rFonts w:ascii="Times New Roman" w:hAnsi="Times New Roman"/>
          <w:sz w:val="24"/>
        </w:rPr>
        <w:t xml:space="preserve">In artikel 16b.24, tweede lid, onderdeel a, wordt ‘in dat verslag onjuiste of onvolledige gegevens heeft verstrekt en verstrekking van juiste of volledige gegevens zou hebben geleid tot de vaststelling van het aantal dispensatierechten’ vervangen door ‘in dat verslag onjuiste of onvolledige gegevens heeft verwerkt en de verwerking van juiste of volledige gegevens zou hebben geleid tot de storting van een ander aantal dispensatierechten’. </w:t>
      </w:r>
    </w:p>
    <w:p w:rsidRPr="00567691" w:rsidR="00567691" w:rsidP="00567691" w:rsidRDefault="00567691">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Gb</w:t>
      </w:r>
    </w:p>
    <w:p w:rsidRPr="00567691" w:rsidR="00567691" w:rsidP="00567691" w:rsidRDefault="00567691">
      <w:pPr>
        <w:rPr>
          <w:rFonts w:ascii="Times New Roman" w:hAnsi="Times New Roman"/>
          <w:sz w:val="24"/>
        </w:rPr>
      </w:pPr>
    </w:p>
    <w:p w:rsidRPr="00567691" w:rsidR="00567691" w:rsidP="00567691" w:rsidRDefault="00567691">
      <w:pPr>
        <w:ind w:firstLine="283"/>
        <w:rPr>
          <w:rFonts w:ascii="Times New Roman" w:hAnsi="Times New Roman"/>
          <w:sz w:val="24"/>
        </w:rPr>
      </w:pPr>
      <w:r w:rsidRPr="00567691">
        <w:rPr>
          <w:rFonts w:ascii="Times New Roman" w:hAnsi="Times New Roman"/>
          <w:sz w:val="24"/>
        </w:rPr>
        <w:t xml:space="preserve">Artikel 18.4, eerste lid, komt te luiden: </w:t>
      </w:r>
    </w:p>
    <w:p w:rsidRPr="00567691" w:rsidR="00567691" w:rsidP="00567691" w:rsidRDefault="00567691">
      <w:pPr>
        <w:ind w:firstLine="283"/>
        <w:rPr>
          <w:rFonts w:ascii="Times New Roman" w:hAnsi="Times New Roman"/>
          <w:sz w:val="24"/>
        </w:rPr>
      </w:pPr>
      <w:r w:rsidRPr="00567691">
        <w:rPr>
          <w:rFonts w:ascii="Times New Roman" w:hAnsi="Times New Roman"/>
          <w:sz w:val="24"/>
        </w:rPr>
        <w:t>1. Met het toezicht</w:t>
      </w:r>
      <w:r w:rsidRPr="00567691">
        <w:rPr>
          <w:rFonts w:ascii="Times New Roman" w:hAnsi="Times New Roman"/>
          <w:sz w:val="24"/>
          <w:lang w:eastAsia="en-US"/>
        </w:rPr>
        <w:t xml:space="preserve"> op de naleving van het bij of krachtens de hoofdstukken 16, 16a en 16b bepaalde, alsmede de naleving van de in artikel 18.5 genoemde bepalingen van de Verordening monitoring en rapportage emissiehandel, de naleving van de in artikel 18.5a genoemde bepalingen van de Verordening kosteloze toewijzing van emissierechten, de naleving van de in artikel 18.5b genoemde bepalingen van de Verordening aanpassingen kosteloze toewijzing door verandering activiteitsniveau, de naleving van de in artikel 18.5c genoemde bepalingen van de Verordening monitoring, rapportage en verificatie van wereldwijde luchtvaartemissies en van de in artikel 18.6 genoemde bepalingen van de Verordening verificatie en accreditatie emissiehandel, zijn belast de bij besluit van Onze Minister aangewezen ambtenaren.</w:t>
      </w:r>
    </w:p>
    <w:p w:rsidRPr="00567691" w:rsidR="00567691" w:rsidP="00567691" w:rsidRDefault="00567691">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Gc</w:t>
      </w:r>
    </w:p>
    <w:p w:rsidRPr="00567691" w:rsidR="00567691" w:rsidP="00567691" w:rsidRDefault="00567691">
      <w:pPr>
        <w:rPr>
          <w:rFonts w:ascii="Times New Roman" w:hAnsi="Times New Roman"/>
          <w:sz w:val="24"/>
        </w:rPr>
      </w:pPr>
      <w:r w:rsidRPr="00567691">
        <w:rPr>
          <w:rFonts w:ascii="Times New Roman" w:hAnsi="Times New Roman"/>
          <w:sz w:val="24"/>
        </w:rPr>
        <w:tab/>
      </w:r>
    </w:p>
    <w:p w:rsidRPr="00567691" w:rsidR="00567691" w:rsidP="00567691" w:rsidRDefault="00567691">
      <w:pPr>
        <w:spacing w:after="240"/>
        <w:ind w:left="283"/>
        <w:rPr>
          <w:rFonts w:ascii="Times New Roman" w:hAnsi="Times New Roman"/>
          <w:b/>
          <w:bCs/>
          <w:sz w:val="24"/>
          <w:lang w:eastAsia="en-US"/>
        </w:rPr>
      </w:pPr>
      <w:r w:rsidRPr="00567691">
        <w:rPr>
          <w:rFonts w:ascii="Times New Roman" w:hAnsi="Times New Roman"/>
          <w:sz w:val="24"/>
        </w:rPr>
        <w:t xml:space="preserve">Na artikel 18.5a worden twee artikelen ingevoegd, luidende: </w:t>
      </w:r>
    </w:p>
    <w:p w:rsidRPr="00567691" w:rsidR="00567691" w:rsidP="00567691" w:rsidRDefault="00567691">
      <w:pPr>
        <w:rPr>
          <w:rFonts w:ascii="Times New Roman" w:hAnsi="Times New Roman"/>
          <w:sz w:val="24"/>
        </w:rPr>
      </w:pPr>
      <w:r w:rsidRPr="00567691">
        <w:rPr>
          <w:rFonts w:ascii="Times New Roman" w:hAnsi="Times New Roman"/>
          <w:b/>
          <w:bCs/>
          <w:sz w:val="24"/>
        </w:rPr>
        <w:t>Artikel 18.5b</w:t>
      </w:r>
    </w:p>
    <w:p w:rsidRPr="00567691" w:rsidR="00567691" w:rsidP="00567691" w:rsidRDefault="00567691">
      <w:pPr>
        <w:rPr>
          <w:rFonts w:ascii="Times New Roman" w:hAnsi="Times New Roman"/>
          <w:sz w:val="24"/>
        </w:rPr>
      </w:pPr>
    </w:p>
    <w:p w:rsidRPr="00567691" w:rsidR="00567691" w:rsidP="00567691" w:rsidRDefault="00567691">
      <w:pPr>
        <w:ind w:firstLine="283"/>
        <w:rPr>
          <w:rFonts w:ascii="Times New Roman" w:hAnsi="Times New Roman"/>
          <w:sz w:val="24"/>
        </w:rPr>
      </w:pPr>
      <w:r w:rsidRPr="00567691">
        <w:rPr>
          <w:rFonts w:ascii="Times New Roman" w:hAnsi="Times New Roman"/>
          <w:sz w:val="24"/>
        </w:rPr>
        <w:t>Het is verboden te handelen in strijd met artikel 3, eerste, tweede en derde lid, van de Verordening aanpassingen kosteloze toewijzing door verandering activiteitsniveau.</w:t>
      </w:r>
    </w:p>
    <w:p w:rsidRPr="00567691" w:rsidR="00567691" w:rsidP="00567691" w:rsidRDefault="00567691">
      <w:pPr>
        <w:ind w:left="283"/>
        <w:rPr>
          <w:rFonts w:ascii="Times New Roman" w:hAnsi="Times New Roman"/>
          <w:b/>
          <w:bCs/>
          <w:sz w:val="24"/>
        </w:rPr>
      </w:pPr>
    </w:p>
    <w:p w:rsidRPr="00567691" w:rsidR="00567691" w:rsidP="00567691" w:rsidRDefault="00567691">
      <w:pPr>
        <w:rPr>
          <w:rFonts w:ascii="Times New Roman" w:hAnsi="Times New Roman"/>
          <w:b/>
          <w:bCs/>
          <w:sz w:val="24"/>
        </w:rPr>
      </w:pPr>
      <w:r w:rsidRPr="00567691">
        <w:rPr>
          <w:rFonts w:ascii="Times New Roman" w:hAnsi="Times New Roman"/>
          <w:b/>
          <w:bCs/>
          <w:sz w:val="24"/>
        </w:rPr>
        <w:t>Artikel 18.5c</w:t>
      </w:r>
    </w:p>
    <w:p w:rsidRPr="00567691" w:rsidR="00567691" w:rsidP="00567691" w:rsidRDefault="00567691">
      <w:pPr>
        <w:rPr>
          <w:rFonts w:ascii="Times New Roman" w:hAnsi="Times New Roman"/>
          <w:sz w:val="24"/>
        </w:rPr>
      </w:pPr>
    </w:p>
    <w:p w:rsidR="00567691" w:rsidP="00234A1A" w:rsidRDefault="00567691">
      <w:pPr>
        <w:widowControl w:val="0"/>
        <w:autoSpaceDE w:val="0"/>
        <w:autoSpaceDN w:val="0"/>
        <w:adjustRightInd w:val="0"/>
        <w:spacing w:line="276" w:lineRule="auto"/>
        <w:ind w:firstLine="284"/>
        <w:rPr>
          <w:rFonts w:ascii="Times New Roman" w:hAnsi="Times New Roman"/>
          <w:sz w:val="24"/>
        </w:rPr>
      </w:pPr>
      <w:r w:rsidRPr="00567691">
        <w:rPr>
          <w:rFonts w:ascii="Times New Roman" w:hAnsi="Times New Roman"/>
          <w:sz w:val="24"/>
        </w:rPr>
        <w:t>Het is verboden te handelen in strijd met de artikelen 2, 3, 4 en 5 van de Verordening monitoring, rapportage en verificatie van wereldwijde luchtvaartemissies.</w:t>
      </w:r>
    </w:p>
    <w:p w:rsidR="00567691" w:rsidP="00567691" w:rsidRDefault="00567691">
      <w:pPr>
        <w:widowControl w:val="0"/>
        <w:autoSpaceDE w:val="0"/>
        <w:autoSpaceDN w:val="0"/>
        <w:adjustRightInd w:val="0"/>
        <w:spacing w:line="276" w:lineRule="auto"/>
        <w:rPr>
          <w:rFonts w:ascii="Times New Roman" w:hAnsi="Times New Roman"/>
          <w:sz w:val="24"/>
        </w:rPr>
      </w:pPr>
    </w:p>
    <w:p w:rsidR="00D460FA" w:rsidP="00567691"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H</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Pr="00D460FA" w:rsidR="00D460FA" w:rsidP="00D460FA" w:rsidRDefault="00D460FA">
      <w:pPr>
        <w:widowControl w:val="0"/>
        <w:autoSpaceDE w:val="0"/>
        <w:autoSpaceDN w:val="0"/>
        <w:adjustRightInd w:val="0"/>
        <w:spacing w:line="276" w:lineRule="auto"/>
        <w:ind w:left="283"/>
        <w:rPr>
          <w:rFonts w:ascii="Times New Roman" w:hAnsi="Times New Roman"/>
          <w:sz w:val="24"/>
        </w:rPr>
      </w:pPr>
      <w:r w:rsidRPr="00D460FA">
        <w:rPr>
          <w:rFonts w:ascii="Times New Roman" w:hAnsi="Times New Roman"/>
          <w:sz w:val="24"/>
        </w:rPr>
        <w:t xml:space="preserve">In artikel 18.6, tweede lid, wordt ‘de artikelen 26 en 27’ vervangen door ‘de artikelen </w:t>
      </w:r>
    </w:p>
    <w:p w:rsidRPr="00D460FA"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26, 27 en 31, eerste lid,’.</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I</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567691" w:rsidP="00567691" w:rsidRDefault="00567691">
      <w:pPr>
        <w:ind w:firstLine="284"/>
        <w:rPr>
          <w:rFonts w:ascii="Times New Roman" w:hAnsi="Times New Roman"/>
          <w:sz w:val="24"/>
        </w:rPr>
      </w:pPr>
      <w:r w:rsidRPr="00567691">
        <w:rPr>
          <w:rFonts w:ascii="Times New Roman" w:hAnsi="Times New Roman"/>
          <w:sz w:val="24"/>
        </w:rPr>
        <w:t xml:space="preserve">In artikel 18.6a wordt na ’18.5a’ ingevoegd ‘, 18.5b, 18.5c’ en wordt ‘artikel 67’ vervangen door ‘artikel 56’. </w:t>
      </w:r>
    </w:p>
    <w:p w:rsidR="00567691" w:rsidP="00234A1A" w:rsidRDefault="00567691">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J</w:t>
      </w:r>
    </w:p>
    <w:p w:rsidRPr="00567691" w:rsidR="00567691" w:rsidP="00567691" w:rsidRDefault="00567691">
      <w:pPr>
        <w:ind w:firstLine="283"/>
        <w:rPr>
          <w:rFonts w:ascii="Times New Roman" w:hAnsi="Times New Roman"/>
          <w:sz w:val="24"/>
        </w:rPr>
      </w:pPr>
    </w:p>
    <w:p w:rsidRPr="00567691" w:rsidR="00567691" w:rsidP="00567691" w:rsidRDefault="00567691">
      <w:pPr>
        <w:ind w:left="283"/>
        <w:rPr>
          <w:rFonts w:ascii="Times New Roman" w:hAnsi="Times New Roman"/>
          <w:sz w:val="24"/>
        </w:rPr>
      </w:pPr>
      <w:r w:rsidRPr="00567691">
        <w:rPr>
          <w:rFonts w:ascii="Times New Roman" w:hAnsi="Times New Roman"/>
          <w:sz w:val="24"/>
        </w:rPr>
        <w:t xml:space="preserve">In artikel 18.16a, eerste lid, wordt na ’18.5a’ ingevoegd ’, 18.5b, 18.5c’.  </w:t>
      </w:r>
    </w:p>
    <w:p w:rsidRPr="00567691" w:rsidR="00567691" w:rsidP="00567691" w:rsidRDefault="00567691">
      <w:pPr>
        <w:ind w:left="283"/>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K</w:t>
      </w:r>
    </w:p>
    <w:p w:rsidRPr="00567691" w:rsidR="00567691" w:rsidP="00567691" w:rsidRDefault="00567691">
      <w:pPr>
        <w:ind w:left="283"/>
        <w:rPr>
          <w:rFonts w:ascii="Times New Roman" w:hAnsi="Times New Roman"/>
          <w:sz w:val="24"/>
        </w:rPr>
      </w:pPr>
    </w:p>
    <w:p w:rsidRPr="00567691" w:rsidR="00567691" w:rsidP="00567691" w:rsidRDefault="00567691">
      <w:pPr>
        <w:ind w:left="283"/>
        <w:rPr>
          <w:rFonts w:ascii="Times New Roman" w:hAnsi="Times New Roman"/>
          <w:sz w:val="24"/>
        </w:rPr>
      </w:pPr>
      <w:r w:rsidRPr="00567691">
        <w:rPr>
          <w:rFonts w:ascii="Times New Roman" w:hAnsi="Times New Roman"/>
          <w:sz w:val="24"/>
        </w:rPr>
        <w:t>Na artikel 22.1 wordt een artikel ingevoegd, luidende:</w:t>
      </w:r>
    </w:p>
    <w:p w:rsidRPr="00567691" w:rsidR="00567691" w:rsidP="00567691" w:rsidRDefault="00567691">
      <w:pPr>
        <w:ind w:left="283"/>
        <w:rPr>
          <w:rFonts w:ascii="Times New Roman" w:hAnsi="Times New Roman"/>
          <w:sz w:val="24"/>
        </w:rPr>
      </w:pPr>
    </w:p>
    <w:p w:rsidRPr="00567691" w:rsidR="00567691" w:rsidP="00567691" w:rsidRDefault="00567691">
      <w:pPr>
        <w:rPr>
          <w:rFonts w:ascii="Times New Roman" w:hAnsi="Times New Roman"/>
          <w:b/>
          <w:bCs/>
          <w:sz w:val="24"/>
        </w:rPr>
      </w:pPr>
      <w:r w:rsidRPr="00567691">
        <w:rPr>
          <w:rFonts w:ascii="Times New Roman" w:hAnsi="Times New Roman"/>
          <w:b/>
          <w:bCs/>
          <w:sz w:val="24"/>
        </w:rPr>
        <w:t>Artikel 22.1a</w:t>
      </w:r>
    </w:p>
    <w:p w:rsidRPr="00567691" w:rsidR="00567691" w:rsidP="00567691" w:rsidRDefault="00567691">
      <w:pPr>
        <w:rPr>
          <w:rFonts w:ascii="Times New Roman" w:hAnsi="Times New Roman"/>
          <w:sz w:val="24"/>
        </w:rPr>
      </w:pPr>
    </w:p>
    <w:p w:rsidRPr="00567691" w:rsidR="00567691" w:rsidRDefault="00567691">
      <w:pPr>
        <w:ind w:firstLine="284"/>
        <w:rPr>
          <w:rFonts w:ascii="Times New Roman" w:hAnsi="Times New Roman"/>
          <w:sz w:val="24"/>
        </w:rPr>
      </w:pPr>
      <w:r w:rsidRPr="00567691">
        <w:rPr>
          <w:rFonts w:ascii="Times New Roman" w:hAnsi="Times New Roman"/>
          <w:sz w:val="24"/>
        </w:rPr>
        <w:t>De artikelen 16.24, eerste lid, 16.30a, tweede lid, 16.31, eerste lid, 16.32, eerste lid, 16.34a en 16.34b, eerste lid, onderdeel a, zoals deze luidden voor het tijdstip van inwerkingtreding van de Wet van … tot herstel van wetstechnische gebreken en leemten alsmede aanbrenging van andere wijzigingen van ondergeschikte aard in diverse wetsbepalingen op het terrein van het Ministerie van Economische Zaken en Klimaat (Verzamelwet EZK 20..) (Stb. …, …) blijven van toepassing op besluiten op grond van die artikelen waartegen bezwaar is gemaakt of beroep is ingesteld voor dat tijdstip.</w:t>
      </w:r>
    </w:p>
    <w:p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XVI (WET OP DE ECONOMISCHE DELICTEN)</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83"/>
        <w:rPr>
          <w:rFonts w:ascii="Times New Roman" w:hAnsi="Times New Roman"/>
          <w:sz w:val="24"/>
        </w:rPr>
      </w:pPr>
      <w:r w:rsidRPr="00D460FA">
        <w:rPr>
          <w:rFonts w:ascii="Times New Roman" w:hAnsi="Times New Roman"/>
          <w:sz w:val="24"/>
        </w:rPr>
        <w:tab/>
        <w:t>Artikel 1, onder 4º, van de Wet op de economische delicten wordt als volgt gewijzigd:</w:t>
      </w:r>
    </w:p>
    <w:p w:rsidR="00D460FA" w:rsidP="00D460FA" w:rsidRDefault="00D460FA">
      <w:pPr>
        <w:tabs>
          <w:tab w:val="left" w:pos="284"/>
        </w:tabs>
        <w:rPr>
          <w:rFonts w:ascii="Times New Roman" w:hAnsi="Times New Roman"/>
          <w:bCs/>
          <w:sz w:val="24"/>
        </w:rPr>
      </w:pPr>
    </w:p>
    <w:p w:rsidRPr="00D460FA" w:rsidR="00D460FA" w:rsidP="00D460FA" w:rsidRDefault="00D460FA">
      <w:pPr>
        <w:tabs>
          <w:tab w:val="left" w:pos="284"/>
        </w:tabs>
        <w:rPr>
          <w:rFonts w:ascii="Times New Roman" w:hAnsi="Times New Roman"/>
          <w:bCs/>
          <w:sz w:val="24"/>
        </w:rPr>
      </w:pPr>
      <w:r>
        <w:rPr>
          <w:rFonts w:ascii="Times New Roman" w:hAnsi="Times New Roman"/>
          <w:bCs/>
          <w:sz w:val="24"/>
        </w:rPr>
        <w:tab/>
        <w:t xml:space="preserve">1. </w:t>
      </w:r>
      <w:r w:rsidRPr="00D460FA">
        <w:rPr>
          <w:rFonts w:ascii="Times New Roman" w:hAnsi="Times New Roman"/>
          <w:bCs/>
          <w:sz w:val="24"/>
        </w:rPr>
        <w:t>In de zinsnede met betrekking tot de Metrologiewet wordt `25,’ vervangen door</w:t>
      </w:r>
    </w:p>
    <w:p w:rsidRPr="00D460FA" w:rsidR="00D460FA" w:rsidP="00D460FA" w:rsidRDefault="00D460FA">
      <w:pPr>
        <w:tabs>
          <w:tab w:val="left" w:pos="284"/>
        </w:tabs>
        <w:rPr>
          <w:rFonts w:ascii="Times New Roman" w:hAnsi="Times New Roman"/>
          <w:bCs/>
          <w:sz w:val="24"/>
        </w:rPr>
      </w:pPr>
      <w:r w:rsidRPr="00D460FA">
        <w:rPr>
          <w:rFonts w:ascii="Times New Roman" w:hAnsi="Times New Roman"/>
          <w:bCs/>
          <w:sz w:val="24"/>
        </w:rPr>
        <w:t>’25, 25a,’;</w:t>
      </w:r>
    </w:p>
    <w:p w:rsidR="00D460FA" w:rsidP="00D460FA" w:rsidRDefault="00D460FA">
      <w:pPr>
        <w:tabs>
          <w:tab w:val="left" w:pos="284"/>
        </w:tabs>
        <w:rPr>
          <w:rFonts w:ascii="Times New Roman" w:hAnsi="Times New Roman"/>
          <w:bCs/>
          <w:sz w:val="24"/>
        </w:rPr>
      </w:pPr>
    </w:p>
    <w:p w:rsidRPr="00D460FA" w:rsidR="00D460FA" w:rsidP="00D460FA" w:rsidRDefault="00D460FA">
      <w:pPr>
        <w:tabs>
          <w:tab w:val="left" w:pos="284"/>
        </w:tabs>
        <w:rPr>
          <w:rFonts w:ascii="Times New Roman" w:hAnsi="Times New Roman"/>
          <w:bCs/>
          <w:sz w:val="24"/>
        </w:rPr>
      </w:pPr>
      <w:r>
        <w:rPr>
          <w:rFonts w:ascii="Times New Roman" w:hAnsi="Times New Roman"/>
          <w:bCs/>
          <w:sz w:val="24"/>
        </w:rPr>
        <w:tab/>
        <w:t xml:space="preserve">2. </w:t>
      </w:r>
      <w:r w:rsidRPr="00D460FA">
        <w:rPr>
          <w:rFonts w:ascii="Times New Roman" w:hAnsi="Times New Roman"/>
          <w:bCs/>
          <w:sz w:val="24"/>
        </w:rPr>
        <w:t xml:space="preserve">De zinsnede ‘de Wet energiedistributie, de artikelen 10, 11, 12, zesde lid en 13;’ vervalt. </w:t>
      </w:r>
    </w:p>
    <w:p w:rsidRPr="00D460FA" w:rsidR="00D460FA" w:rsidP="00D460FA" w:rsidRDefault="00D460FA">
      <w:pPr>
        <w:tabs>
          <w:tab w:val="left" w:pos="284"/>
        </w:tabs>
        <w:rPr>
          <w:rFonts w:ascii="Times New Roman" w:hAnsi="Times New Roman"/>
          <w:b/>
          <w:bCs/>
          <w:sz w:val="24"/>
        </w:rPr>
      </w:pPr>
    </w:p>
    <w:p w:rsidR="00D460FA" w:rsidP="00D460FA" w:rsidRDefault="00D460FA">
      <w:pPr>
        <w:tabs>
          <w:tab w:val="left" w:pos="284"/>
        </w:tabs>
        <w:rPr>
          <w:rFonts w:ascii="Times New Roman" w:hAnsi="Times New Roman"/>
          <w:b/>
          <w:bCs/>
          <w:sz w:val="24"/>
        </w:rPr>
      </w:pPr>
    </w:p>
    <w:p w:rsidRPr="00D460FA" w:rsidR="00D460FA" w:rsidP="00D460FA" w:rsidRDefault="00D460FA">
      <w:pPr>
        <w:tabs>
          <w:tab w:val="left" w:pos="284"/>
        </w:tabs>
        <w:rPr>
          <w:rFonts w:ascii="Times New Roman" w:hAnsi="Times New Roman"/>
          <w:b/>
          <w:bCs/>
          <w:sz w:val="24"/>
        </w:rPr>
      </w:pPr>
      <w:r w:rsidRPr="00D460FA">
        <w:rPr>
          <w:rFonts w:ascii="Times New Roman" w:hAnsi="Times New Roman"/>
          <w:b/>
          <w:bCs/>
          <w:sz w:val="24"/>
        </w:rPr>
        <w:t>ARTIKEL XVII (WET OP HET CENTRAAL BUREAU VOOR DE STATISTIEK)</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De Wet op het Centraal bureau voor de statistiek wordt als volgt gewijzigd:</w:t>
      </w: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A</w:t>
      </w:r>
    </w:p>
    <w:p w:rsidR="00D460FA" w:rsidP="00D460FA" w:rsidRDefault="00D460FA">
      <w:pPr>
        <w:rPr>
          <w:rFonts w:ascii="Times New Roman" w:hAnsi="Times New Roman"/>
          <w:sz w:val="24"/>
        </w:rPr>
      </w:pPr>
    </w:p>
    <w:p w:rsidR="00D460FA" w:rsidP="00D460FA" w:rsidRDefault="00D460FA">
      <w:pPr>
        <w:ind w:firstLine="284"/>
        <w:rPr>
          <w:rFonts w:ascii="Times New Roman" w:hAnsi="Times New Roman"/>
          <w:sz w:val="24"/>
        </w:rPr>
      </w:pPr>
      <w:r w:rsidRPr="00D460FA">
        <w:rPr>
          <w:rFonts w:ascii="Times New Roman" w:hAnsi="Times New Roman"/>
          <w:sz w:val="24"/>
        </w:rPr>
        <w:t>Artikel 38a komt te luiden:</w:t>
      </w:r>
    </w:p>
    <w:p w:rsidR="00D460FA" w:rsidP="00D460FA" w:rsidRDefault="00D460FA">
      <w:pPr>
        <w:rPr>
          <w:rFonts w:ascii="Times New Roman" w:hAnsi="Times New Roman"/>
          <w:sz w:val="24"/>
        </w:rPr>
      </w:pPr>
    </w:p>
    <w:p w:rsidR="00D460FA" w:rsidP="00D460FA" w:rsidRDefault="00D460FA">
      <w:pPr>
        <w:rPr>
          <w:rFonts w:ascii="Times New Roman" w:hAnsi="Times New Roman"/>
          <w:b/>
          <w:bCs/>
          <w:sz w:val="24"/>
        </w:rPr>
      </w:pPr>
      <w:r w:rsidRPr="00D460FA">
        <w:rPr>
          <w:rFonts w:ascii="Times New Roman" w:hAnsi="Times New Roman"/>
          <w:b/>
          <w:bCs/>
          <w:sz w:val="24"/>
        </w:rPr>
        <w:t>Artikel 38a</w:t>
      </w:r>
    </w:p>
    <w:p w:rsidRPr="00D460FA" w:rsidR="00D460FA" w:rsidP="00D460FA" w:rsidRDefault="00D460FA">
      <w:pPr>
        <w:rPr>
          <w:rFonts w:ascii="Times New Roman" w:hAnsi="Times New Roman"/>
          <w:sz w:val="24"/>
        </w:rPr>
      </w:pPr>
    </w:p>
    <w:p w:rsidR="00D460FA" w:rsidP="00D460FA" w:rsidRDefault="00D460FA">
      <w:pPr>
        <w:ind w:left="311"/>
        <w:rPr>
          <w:rFonts w:ascii="Times New Roman" w:hAnsi="Times New Roman"/>
          <w:sz w:val="24"/>
        </w:rPr>
      </w:pPr>
      <w:r w:rsidRPr="00D460FA">
        <w:rPr>
          <w:rFonts w:ascii="Times New Roman" w:hAnsi="Times New Roman"/>
          <w:sz w:val="24"/>
        </w:rPr>
        <w:lastRenderedPageBreak/>
        <w:t>1. In deze paragraaf wordt verstaan onder:</w:t>
      </w:r>
    </w:p>
    <w:p w:rsidRPr="00D460FA" w:rsidR="00D460FA" w:rsidP="00D460FA" w:rsidRDefault="00D460FA">
      <w:pPr>
        <w:ind w:left="311"/>
        <w:rPr>
          <w:rFonts w:ascii="Times New Roman" w:hAnsi="Times New Roman"/>
          <w:sz w:val="24"/>
        </w:rPr>
      </w:pPr>
      <w:r w:rsidRPr="00D460FA">
        <w:rPr>
          <w:rFonts w:ascii="Times New Roman" w:hAnsi="Times New Roman"/>
          <w:sz w:val="24"/>
        </w:rPr>
        <w:t xml:space="preserve">a. verordening 2019/2152: Verordening (EU) 2019/2152 van het Europees Parlement </w:t>
      </w:r>
    </w:p>
    <w:p w:rsidRPr="00D460FA" w:rsidR="00D460FA" w:rsidP="00D460FA" w:rsidRDefault="00D460FA">
      <w:pPr>
        <w:rPr>
          <w:rFonts w:ascii="Times New Roman" w:hAnsi="Times New Roman"/>
          <w:sz w:val="24"/>
        </w:rPr>
      </w:pPr>
      <w:r w:rsidRPr="00D460FA">
        <w:rPr>
          <w:rFonts w:ascii="Times New Roman" w:hAnsi="Times New Roman"/>
          <w:sz w:val="24"/>
        </w:rPr>
        <w:t>en de Raad van 27 november 2019 betreffende Europese bedrijfsstatistieken en tot intrekking van tien rechtshandelingen op het gebied van bedrijfsstatistieken (PbEU 2019 L 327/1);</w:t>
      </w:r>
    </w:p>
    <w:p w:rsidRPr="00D460FA" w:rsidR="00D460FA" w:rsidP="00D460FA" w:rsidRDefault="00D460FA">
      <w:pPr>
        <w:ind w:left="283"/>
        <w:rPr>
          <w:rFonts w:ascii="Times New Roman" w:hAnsi="Times New Roman"/>
          <w:sz w:val="24"/>
        </w:rPr>
      </w:pPr>
      <w:r w:rsidRPr="00D460FA">
        <w:rPr>
          <w:rFonts w:ascii="Times New Roman" w:hAnsi="Times New Roman"/>
          <w:sz w:val="24"/>
        </w:rPr>
        <w:t>b. verordening 2020/1197: Uitvoeringsverordening (EU) 2020/1197 van de Commissie</w:t>
      </w:r>
    </w:p>
    <w:p w:rsidRPr="00D460FA" w:rsidR="00D460FA" w:rsidP="00D460FA" w:rsidRDefault="00D460FA">
      <w:pPr>
        <w:rPr>
          <w:rFonts w:ascii="Times New Roman" w:hAnsi="Times New Roman"/>
          <w:sz w:val="24"/>
        </w:rPr>
      </w:pPr>
      <w:r w:rsidRPr="00D460FA">
        <w:rPr>
          <w:rFonts w:ascii="Times New Roman" w:hAnsi="Times New Roman"/>
          <w:sz w:val="24"/>
        </w:rPr>
        <w:t xml:space="preserve">van 30 juli 2020 tot vaststelling van technische specificaties en regelingen overeenkomstig Verordening (EU) 2019/2152 van het Europees Parlement en de Raad betreffende Europese bedrijfsstatistieken en tot intrekking van tien rechtshandelingen op het gebied van bedrijfsstatistieken (PbEU 2020 L 127/1). </w:t>
      </w: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2. De artikelen 33, derde tot en met vijfde lid, en 37, derde lid, zijn niet van </w:t>
      </w:r>
    </w:p>
    <w:p w:rsidRPr="00D460FA" w:rsidR="00D460FA" w:rsidP="00D460FA" w:rsidRDefault="00D460FA">
      <w:pPr>
        <w:rPr>
          <w:rFonts w:ascii="Times New Roman" w:hAnsi="Times New Roman"/>
          <w:sz w:val="24"/>
        </w:rPr>
      </w:pPr>
      <w:r w:rsidRPr="00D460FA">
        <w:rPr>
          <w:rFonts w:ascii="Times New Roman" w:hAnsi="Times New Roman"/>
          <w:sz w:val="24"/>
        </w:rPr>
        <w:t>toepassing op de uitvoering van hoofdstuk V van verordening 2019/2152 en Bijlage V van verordening 2020/1197.</w:t>
      </w:r>
    </w:p>
    <w:p w:rsidRPr="00D460FA" w:rsidR="00D460FA" w:rsidP="00D460FA" w:rsidRDefault="00D460FA">
      <w:pPr>
        <w:ind w:left="57"/>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B</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In artikel 38b wordt ‘De informatieplichtigen, bedoeld in artikel 7 van verordening </w:t>
      </w:r>
    </w:p>
    <w:p w:rsidRPr="00D460FA" w:rsidR="00D460FA" w:rsidP="00D460FA" w:rsidRDefault="00D460FA">
      <w:pPr>
        <w:rPr>
          <w:rFonts w:ascii="Times New Roman" w:hAnsi="Times New Roman"/>
          <w:sz w:val="24"/>
        </w:rPr>
      </w:pPr>
      <w:r w:rsidRPr="00D460FA">
        <w:rPr>
          <w:rFonts w:ascii="Times New Roman" w:hAnsi="Times New Roman"/>
          <w:sz w:val="24"/>
        </w:rPr>
        <w:t>638/2004’ vervangen door ‘De rapportage-eenheden, bedoeld in afdeling 7, eerste en tweede lid, van Bijlage V van verordening 2020/1197’.</w:t>
      </w:r>
    </w:p>
    <w:p w:rsidRPr="00D460FA" w:rsidR="00D460FA" w:rsidP="00D460FA" w:rsidRDefault="00D460FA">
      <w:pPr>
        <w:rPr>
          <w:rFonts w:ascii="Times New Roman" w:hAnsi="Times New Roman"/>
          <w:sz w:val="24"/>
        </w:rPr>
      </w:pPr>
    </w:p>
    <w:p w:rsidR="00D460FA" w:rsidP="00D460FA" w:rsidRDefault="00D460FA">
      <w:pPr>
        <w:pStyle w:val="Tekstopmerking"/>
        <w:spacing w:after="0"/>
        <w:rPr>
          <w:rFonts w:ascii="Times New Roman" w:hAnsi="Times New Roman" w:cs="Times New Roman"/>
          <w:sz w:val="24"/>
          <w:szCs w:val="24"/>
        </w:rPr>
      </w:pPr>
      <w:r w:rsidRPr="00D460FA">
        <w:rPr>
          <w:rFonts w:ascii="Times New Roman" w:hAnsi="Times New Roman" w:cs="Times New Roman"/>
          <w:sz w:val="24"/>
          <w:szCs w:val="24"/>
        </w:rPr>
        <w:t>C</w:t>
      </w:r>
    </w:p>
    <w:p w:rsidRPr="00D460FA"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Artikel 38c wordt als volgt gewijzigd:</w:t>
      </w:r>
    </w:p>
    <w:p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1. Het eerste lid wordt als volgt gewijzigd:</w:t>
      </w:r>
    </w:p>
    <w:p w:rsidR="00D460FA" w:rsidP="00D460FA" w:rsidRDefault="00D460FA">
      <w:pPr>
        <w:pStyle w:val="Tekstopmerking"/>
        <w:spacing w:after="0"/>
        <w:rPr>
          <w:rFonts w:ascii="Times New Roman" w:hAnsi="Times New Roman" w:cs="Times New Roman"/>
          <w:sz w:val="24"/>
          <w:szCs w:val="24"/>
        </w:rPr>
      </w:pPr>
    </w:p>
    <w:p w:rsidR="00D460FA" w:rsidP="00D460FA" w:rsidRDefault="00D460FA">
      <w:pPr>
        <w:pStyle w:val="Tekstopmerking"/>
        <w:spacing w:after="0"/>
        <w:ind w:firstLine="283"/>
        <w:rPr>
          <w:rFonts w:ascii="Times New Roman" w:hAnsi="Times New Roman" w:cs="Times New Roman"/>
          <w:sz w:val="24"/>
          <w:szCs w:val="24"/>
        </w:rPr>
      </w:pPr>
      <w:r w:rsidRPr="00D460FA">
        <w:rPr>
          <w:rFonts w:ascii="Times New Roman" w:hAnsi="Times New Roman" w:cs="Times New Roman"/>
          <w:sz w:val="24"/>
          <w:szCs w:val="24"/>
        </w:rPr>
        <w:t xml:space="preserve">a. Onderdeel a vervalt, onder verlettering van de onderdelen b tot en met d tot a tot en met c. </w:t>
      </w:r>
    </w:p>
    <w:p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firstLine="283"/>
        <w:rPr>
          <w:rFonts w:ascii="Times New Roman" w:hAnsi="Times New Roman" w:cs="Times New Roman"/>
          <w:sz w:val="24"/>
          <w:szCs w:val="24"/>
        </w:rPr>
      </w:pPr>
      <w:r w:rsidRPr="00D460FA">
        <w:rPr>
          <w:rFonts w:ascii="Times New Roman" w:hAnsi="Times New Roman" w:cs="Times New Roman"/>
          <w:sz w:val="24"/>
          <w:szCs w:val="24"/>
        </w:rPr>
        <w:t xml:space="preserve">b. Onderdeel a (nieuw) komt te luiden: </w:t>
      </w:r>
    </w:p>
    <w:p w:rsidRPr="00D460FA" w:rsidR="00D460FA" w:rsidP="00D460FA" w:rsidRDefault="00D460FA">
      <w:pPr>
        <w:pStyle w:val="Tekstopmerking"/>
        <w:spacing w:after="0"/>
        <w:ind w:firstLine="283"/>
        <w:rPr>
          <w:rFonts w:ascii="Times New Roman" w:hAnsi="Times New Roman" w:cs="Times New Roman"/>
          <w:sz w:val="24"/>
          <w:szCs w:val="24"/>
        </w:rPr>
      </w:pPr>
      <w:r w:rsidRPr="00D460FA">
        <w:rPr>
          <w:rFonts w:ascii="Times New Roman" w:hAnsi="Times New Roman" w:cs="Times New Roman"/>
          <w:sz w:val="24"/>
          <w:szCs w:val="24"/>
        </w:rPr>
        <w:t>a. op welke wijze de gegevens, bedoeld in artikel 13, eerste lid, van verordening 2019/2152,</w:t>
      </w:r>
      <w:r>
        <w:rPr>
          <w:rFonts w:ascii="Times New Roman" w:hAnsi="Times New Roman" w:cs="Times New Roman"/>
          <w:sz w:val="24"/>
          <w:szCs w:val="24"/>
        </w:rPr>
        <w:t xml:space="preserve"> </w:t>
      </w:r>
      <w:r w:rsidRPr="00D460FA">
        <w:rPr>
          <w:rFonts w:ascii="Times New Roman" w:hAnsi="Times New Roman" w:cs="Times New Roman"/>
          <w:sz w:val="24"/>
          <w:szCs w:val="24"/>
        </w:rPr>
        <w:t xml:space="preserve">moeten worden opgegeven; </w:t>
      </w:r>
    </w:p>
    <w:p w:rsidRPr="00D460FA" w:rsidR="00D460FA" w:rsidP="00D460FA" w:rsidRDefault="00D460FA">
      <w:pPr>
        <w:pStyle w:val="Tekstopmerking"/>
        <w:spacing w:after="0"/>
        <w:ind w:left="283"/>
        <w:rPr>
          <w:rFonts w:ascii="Times New Roman" w:hAnsi="Times New Roman" w:cs="Times New Roman"/>
          <w:sz w:val="24"/>
          <w:szCs w:val="24"/>
        </w:rPr>
      </w:pP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 xml:space="preserve">c. Onderdeel b (nieuw) komt te luiden: </w:t>
      </w: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b. welke vereenvoudigingsmethoden als bedoeld in afdeling 31 van Bijlage V van verordening 2020/1197 van toepassing zijn en de wijze waarop die worden toegepast;</w:t>
      </w:r>
    </w:p>
    <w:p w:rsidRPr="00D460FA"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 xml:space="preserve">d. In onderdeel c (nieuw) wordt ‘verordening 638/2004’ vervangen door ‘verordening </w:t>
      </w:r>
    </w:p>
    <w:p w:rsidRPr="00D460FA" w:rsidR="00D460FA" w:rsidP="00D460FA" w:rsidRDefault="00D460FA">
      <w:pPr>
        <w:pStyle w:val="Tekstopmerking"/>
        <w:spacing w:after="0"/>
        <w:rPr>
          <w:rFonts w:ascii="Times New Roman" w:hAnsi="Times New Roman" w:cs="Times New Roman"/>
          <w:sz w:val="24"/>
          <w:szCs w:val="24"/>
        </w:rPr>
      </w:pPr>
      <w:r w:rsidRPr="00D460FA">
        <w:rPr>
          <w:rFonts w:ascii="Times New Roman" w:hAnsi="Times New Roman" w:cs="Times New Roman"/>
          <w:sz w:val="24"/>
          <w:szCs w:val="24"/>
        </w:rPr>
        <w:t>2020/1197’.</w:t>
      </w:r>
    </w:p>
    <w:p w:rsidRPr="00D460FA"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 xml:space="preserve">2. Het tweede lid komt te luiden: </w:t>
      </w:r>
    </w:p>
    <w:p w:rsidR="00D460FA" w:rsidP="00D460FA" w:rsidRDefault="00D460FA">
      <w:pPr>
        <w:pStyle w:val="Tekstopmerking"/>
        <w:spacing w:after="0"/>
        <w:ind w:firstLine="283"/>
        <w:rPr>
          <w:rFonts w:ascii="Times New Roman" w:hAnsi="Times New Roman" w:cs="Times New Roman"/>
          <w:sz w:val="24"/>
          <w:szCs w:val="24"/>
        </w:rPr>
      </w:pPr>
      <w:r w:rsidRPr="00D460FA">
        <w:rPr>
          <w:rFonts w:ascii="Times New Roman" w:hAnsi="Times New Roman" w:cs="Times New Roman"/>
          <w:sz w:val="24"/>
          <w:szCs w:val="24"/>
        </w:rPr>
        <w:t xml:space="preserve">2. De in het eerste lid, onderdeel b, bedoelde vereenvoudigingsmethoden worden per kalenderjaar vastgesteld. </w:t>
      </w:r>
    </w:p>
    <w:p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firstLine="283"/>
        <w:rPr>
          <w:rFonts w:ascii="Times New Roman" w:hAnsi="Times New Roman" w:cs="Times New Roman"/>
          <w:sz w:val="24"/>
          <w:szCs w:val="24"/>
        </w:rPr>
      </w:pPr>
      <w:r w:rsidRPr="00D460FA">
        <w:rPr>
          <w:rFonts w:ascii="Times New Roman" w:hAnsi="Times New Roman" w:cs="Times New Roman"/>
          <w:sz w:val="24"/>
          <w:szCs w:val="24"/>
        </w:rPr>
        <w:t xml:space="preserve">3. Het derde lid vervalt. </w:t>
      </w:r>
    </w:p>
    <w:p w:rsidRPr="00D460FA" w:rsidR="00D460FA" w:rsidP="00D460FA" w:rsidRDefault="00D460FA">
      <w:pPr>
        <w:pStyle w:val="Tekstopmerking"/>
        <w:spacing w:after="0"/>
        <w:rPr>
          <w:rFonts w:ascii="Times New Roman" w:hAnsi="Times New Roman" w:cs="Times New Roman"/>
          <w:sz w:val="24"/>
          <w:szCs w:val="24"/>
        </w:rPr>
      </w:pPr>
    </w:p>
    <w:p w:rsidR="00D460FA" w:rsidP="00D460FA" w:rsidRDefault="00D460FA">
      <w:pPr>
        <w:rPr>
          <w:rFonts w:ascii="Times New Roman" w:hAnsi="Times New Roman"/>
          <w:sz w:val="24"/>
        </w:rPr>
      </w:pPr>
      <w:r w:rsidRPr="00D460FA">
        <w:rPr>
          <w:rFonts w:ascii="Times New Roman" w:hAnsi="Times New Roman"/>
          <w:sz w:val="24"/>
        </w:rPr>
        <w:t>D</w:t>
      </w:r>
    </w:p>
    <w:p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In artikel 38d wordt ‘artikel 13, tweede lid, van verordening 638/2004’ vervangen door ‘artikel 17, vierde lid, van verordening 2019/2152’. </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pStyle w:val="Default"/>
        <w:spacing w:line="240" w:lineRule="atLeast"/>
        <w:rPr>
          <w:rFonts w:ascii="Times New Roman" w:hAnsi="Times New Roman" w:cs="Times New Roman"/>
        </w:rPr>
      </w:pPr>
      <w:r w:rsidRPr="00D460FA">
        <w:rPr>
          <w:rFonts w:ascii="Times New Roman" w:hAnsi="Times New Roman" w:cs="Times New Roman"/>
          <w:b/>
          <w:bCs/>
        </w:rPr>
        <w:t>ARTIKEL XVIII (WET VAN 26 JUNI 2019 TOT WIJZIGING VAN DE HANDELSREGISTERWET 2007 IN VERBAND MET DE EVALUATIE VAN DIE WET, ALSMEDE REGELING VAN ENKELE ANDERE AAN HET HANDELSREGISTER GERELATEERDE ONDERWERPEN IN HET BURGERLIJK WETBOEK, DE HANDELSREGISTERWET 2007 EN DE WET OP DE KAMER VAN KOOPHANDEL (STB. 2019, 280))</w:t>
      </w:r>
    </w:p>
    <w:p w:rsidRPr="00D460FA" w:rsidR="00D460FA" w:rsidP="00D460FA" w:rsidRDefault="00D460FA">
      <w:pPr>
        <w:tabs>
          <w:tab w:val="left" w:pos="284"/>
        </w:tabs>
        <w:rPr>
          <w:rFonts w:ascii="Times New Roman" w:hAnsi="Times New Roman"/>
          <w:sz w:val="24"/>
        </w:rPr>
      </w:pPr>
    </w:p>
    <w:p w:rsidRPr="00D460FA" w:rsidR="00D460FA" w:rsidP="00D460FA" w:rsidRDefault="00D460FA">
      <w:pPr>
        <w:ind w:left="284"/>
        <w:rPr>
          <w:rFonts w:ascii="Times New Roman" w:hAnsi="Times New Roman" w:eastAsiaTheme="minorHAnsi"/>
          <w:sz w:val="24"/>
          <w:lang w:eastAsia="en-US"/>
        </w:rPr>
      </w:pPr>
      <w:r w:rsidRPr="00D460FA">
        <w:rPr>
          <w:rFonts w:ascii="Times New Roman" w:hAnsi="Times New Roman" w:eastAsiaTheme="minorHAnsi"/>
          <w:sz w:val="24"/>
          <w:lang w:eastAsia="en-US"/>
        </w:rPr>
        <w:t xml:space="preserve">De Wet van 26 juni 2019 tot wijziging van de Handelsregisterwet 2007 in verband met </w:t>
      </w:r>
    </w:p>
    <w:p w:rsidRPr="00D460FA" w:rsidR="00D460FA" w:rsidP="00D460FA" w:rsidRDefault="00D460FA">
      <w:pPr>
        <w:rPr>
          <w:rFonts w:ascii="Times New Roman" w:hAnsi="Times New Roman" w:eastAsiaTheme="minorHAnsi"/>
          <w:sz w:val="24"/>
          <w:lang w:eastAsia="en-US"/>
        </w:rPr>
      </w:pPr>
      <w:r w:rsidRPr="00D460FA">
        <w:rPr>
          <w:rFonts w:ascii="Times New Roman" w:hAnsi="Times New Roman" w:eastAsiaTheme="minorHAnsi"/>
          <w:sz w:val="24"/>
          <w:lang w:eastAsia="en-US"/>
        </w:rPr>
        <w:t>de evaluatie van die wet, alsmede regeling van enkele andere aan het handelsregister gerelateerde onderwerpen in het Burgerlijk Wetboek, de Handelsregisterwet 2007 en de Wet op de Kamer van Koophandel (Stb. 2019, 280) wordt als volgt gewijzigd:</w:t>
      </w:r>
    </w:p>
    <w:p w:rsidRPr="00D460FA" w:rsidR="00D460FA" w:rsidP="00194374" w:rsidRDefault="00D460FA">
      <w:pPr>
        <w:autoSpaceDE w:val="0"/>
        <w:autoSpaceDN w:val="0"/>
        <w:adjustRightInd w:val="0"/>
        <w:rPr>
          <w:rFonts w:ascii="Times New Roman" w:hAnsi="Times New Roman" w:eastAsiaTheme="minorHAnsi"/>
          <w:sz w:val="24"/>
          <w:lang w:eastAsia="en-US"/>
        </w:rPr>
      </w:pPr>
    </w:p>
    <w:p w:rsidRPr="00D460FA" w:rsidR="00D460FA" w:rsidP="00D460FA" w:rsidRDefault="00D460FA">
      <w:pPr>
        <w:autoSpaceDE w:val="0"/>
        <w:autoSpaceDN w:val="0"/>
        <w:adjustRightInd w:val="0"/>
        <w:rPr>
          <w:rFonts w:ascii="Times New Roman" w:hAnsi="Times New Roman" w:eastAsiaTheme="minorHAnsi"/>
          <w:sz w:val="24"/>
          <w:lang w:eastAsia="en-US"/>
        </w:rPr>
      </w:pPr>
      <w:bookmarkStart w:name="_Hlk56509815" w:id="6"/>
      <w:r w:rsidRPr="00D460FA">
        <w:rPr>
          <w:rFonts w:ascii="Times New Roman" w:hAnsi="Times New Roman" w:eastAsiaTheme="minorHAnsi"/>
          <w:sz w:val="24"/>
          <w:lang w:eastAsia="en-US"/>
        </w:rPr>
        <w:t>A</w:t>
      </w:r>
    </w:p>
    <w:p w:rsidR="00194374" w:rsidP="00194374" w:rsidRDefault="00194374">
      <w:pPr>
        <w:autoSpaceDE w:val="0"/>
        <w:autoSpaceDN w:val="0"/>
        <w:adjustRightInd w:val="0"/>
        <w:rPr>
          <w:rFonts w:ascii="Times New Roman" w:hAnsi="Times New Roman" w:eastAsiaTheme="minorHAnsi"/>
          <w:sz w:val="24"/>
          <w:lang w:eastAsia="en-US"/>
        </w:rPr>
      </w:pPr>
    </w:p>
    <w:p w:rsidRPr="00D460FA" w:rsidR="00D460FA" w:rsidP="00194374" w:rsidRDefault="00D460FA">
      <w:pPr>
        <w:autoSpaceDE w:val="0"/>
        <w:autoSpaceDN w:val="0"/>
        <w:adjustRightInd w:val="0"/>
        <w:ind w:firstLine="284"/>
        <w:rPr>
          <w:rFonts w:ascii="Times New Roman" w:hAnsi="Times New Roman" w:eastAsiaTheme="minorHAnsi"/>
          <w:sz w:val="24"/>
          <w:lang w:eastAsia="en-US"/>
        </w:rPr>
      </w:pPr>
      <w:r w:rsidRPr="00D460FA">
        <w:rPr>
          <w:rFonts w:ascii="Times New Roman" w:hAnsi="Times New Roman" w:eastAsiaTheme="minorHAnsi"/>
          <w:sz w:val="24"/>
          <w:lang w:eastAsia="en-US"/>
        </w:rPr>
        <w:t xml:space="preserve">In artikel II, onderdeel A, wordt in de aanhef ‘onderdeel o’ vervangen door ‘onderdeel </w:t>
      </w:r>
    </w:p>
    <w:p w:rsidRPr="00D460FA" w:rsidR="00D460FA" w:rsidP="00D460FA" w:rsidRDefault="00D460FA">
      <w:pPr>
        <w:autoSpaceDE w:val="0"/>
        <w:autoSpaceDN w:val="0"/>
        <w:adjustRightInd w:val="0"/>
        <w:rPr>
          <w:rFonts w:ascii="Times New Roman" w:hAnsi="Times New Roman" w:eastAsiaTheme="minorHAnsi"/>
          <w:sz w:val="24"/>
          <w:lang w:eastAsia="en-US"/>
        </w:rPr>
      </w:pPr>
      <w:r w:rsidRPr="00D460FA">
        <w:rPr>
          <w:rFonts w:ascii="Times New Roman" w:hAnsi="Times New Roman" w:eastAsiaTheme="minorHAnsi"/>
          <w:sz w:val="24"/>
          <w:lang w:eastAsia="en-US"/>
        </w:rPr>
        <w:t>q’ en wordt de aanduiding ‘p’ voor het nieuw toe te voegen onderdeel vervangen door de aanduiding ‘r’.</w:t>
      </w:r>
    </w:p>
    <w:bookmarkEnd w:id="6"/>
    <w:p w:rsidRPr="00D460FA" w:rsidR="00D460FA" w:rsidP="00D460FA" w:rsidRDefault="00D460FA">
      <w:pPr>
        <w:autoSpaceDE w:val="0"/>
        <w:autoSpaceDN w:val="0"/>
        <w:adjustRightInd w:val="0"/>
        <w:rPr>
          <w:rFonts w:ascii="Times New Roman" w:hAnsi="Times New Roman" w:eastAsiaTheme="minorHAnsi"/>
          <w:sz w:val="24"/>
          <w:lang w:eastAsia="en-US"/>
        </w:rPr>
      </w:pPr>
    </w:p>
    <w:p w:rsidR="00D460FA" w:rsidP="00D460FA" w:rsidRDefault="00D460FA">
      <w:pPr>
        <w:autoSpaceDE w:val="0"/>
        <w:autoSpaceDN w:val="0"/>
        <w:adjustRightInd w:val="0"/>
        <w:rPr>
          <w:rFonts w:ascii="Times New Roman" w:hAnsi="Times New Roman" w:eastAsiaTheme="minorHAnsi"/>
          <w:sz w:val="24"/>
          <w:lang w:eastAsia="en-US"/>
        </w:rPr>
      </w:pPr>
      <w:r w:rsidRPr="00D460FA">
        <w:rPr>
          <w:rFonts w:ascii="Times New Roman" w:hAnsi="Times New Roman" w:eastAsiaTheme="minorHAnsi"/>
          <w:sz w:val="24"/>
          <w:lang w:eastAsia="en-US"/>
        </w:rPr>
        <w:t>B</w:t>
      </w:r>
    </w:p>
    <w:p w:rsidRPr="00D460FA" w:rsidR="00194374" w:rsidP="00D460FA" w:rsidRDefault="00194374">
      <w:pPr>
        <w:autoSpaceDE w:val="0"/>
        <w:autoSpaceDN w:val="0"/>
        <w:adjustRightInd w:val="0"/>
        <w:rPr>
          <w:rFonts w:ascii="Times New Roman" w:hAnsi="Times New Roman" w:eastAsiaTheme="minorHAnsi"/>
          <w:sz w:val="24"/>
          <w:lang w:eastAsia="en-US"/>
        </w:rPr>
      </w:pPr>
    </w:p>
    <w:p w:rsidRPr="00D460FA" w:rsidR="00D460FA" w:rsidP="00D460FA" w:rsidRDefault="00D460FA">
      <w:pPr>
        <w:autoSpaceDE w:val="0"/>
        <w:autoSpaceDN w:val="0"/>
        <w:adjustRightInd w:val="0"/>
        <w:ind w:left="284"/>
        <w:rPr>
          <w:rFonts w:ascii="Times New Roman" w:hAnsi="Times New Roman" w:eastAsiaTheme="minorHAnsi"/>
          <w:sz w:val="24"/>
          <w:lang w:eastAsia="en-US"/>
        </w:rPr>
      </w:pPr>
      <w:r w:rsidRPr="00D460FA">
        <w:rPr>
          <w:rFonts w:ascii="Times New Roman" w:hAnsi="Times New Roman" w:eastAsiaTheme="minorHAnsi"/>
          <w:sz w:val="24"/>
          <w:lang w:eastAsia="en-US"/>
        </w:rPr>
        <w:t xml:space="preserve">In artikel II, onderdeel J, onder twee, wordt ‘derde lid’ vervangen door </w:t>
      </w:r>
    </w:p>
    <w:p w:rsidRPr="00D460FA" w:rsidR="00D460FA" w:rsidP="00D460FA" w:rsidRDefault="00D460FA">
      <w:pPr>
        <w:autoSpaceDE w:val="0"/>
        <w:autoSpaceDN w:val="0"/>
        <w:adjustRightInd w:val="0"/>
        <w:rPr>
          <w:rFonts w:ascii="Times New Roman" w:hAnsi="Times New Roman" w:eastAsiaTheme="minorHAnsi"/>
          <w:sz w:val="24"/>
          <w:lang w:eastAsia="en-US"/>
        </w:rPr>
      </w:pPr>
      <w:r w:rsidRPr="00D460FA">
        <w:rPr>
          <w:rFonts w:ascii="Times New Roman" w:hAnsi="Times New Roman" w:eastAsiaTheme="minorHAnsi"/>
          <w:sz w:val="24"/>
          <w:lang w:eastAsia="en-US"/>
        </w:rPr>
        <w:t xml:space="preserve">‘vierde lid’ en wordt de aanduiding ‘3.’ voor het nieuw in te voegen artikellid vervangen door ‘4.’. </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194374">
      <w:pPr>
        <w:tabs>
          <w:tab w:val="left" w:pos="284"/>
        </w:tabs>
        <w:rPr>
          <w:rFonts w:ascii="Times New Roman" w:hAnsi="Times New Roman"/>
          <w:b/>
          <w:sz w:val="24"/>
        </w:rPr>
      </w:pPr>
      <w:r w:rsidRPr="00D460FA">
        <w:rPr>
          <w:rFonts w:ascii="Times New Roman" w:hAnsi="Times New Roman"/>
          <w:b/>
          <w:sz w:val="24"/>
        </w:rPr>
        <w:t xml:space="preserve">ARTIKEL XIX </w:t>
      </w:r>
      <w:r w:rsidRPr="00D460FA" w:rsidR="00D460FA">
        <w:rPr>
          <w:rFonts w:ascii="Times New Roman" w:hAnsi="Times New Roman"/>
          <w:b/>
          <w:sz w:val="24"/>
        </w:rPr>
        <w:t>(INWERKINGTREDING)</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Deze wet treedt in werking op een bij koninklijk besluit te bepalen tijdstip, dat voor de verschillende artikelen of onderdelen daarvan verschillend kan worden vastgesteld. In dat besluit kan worden bepaald dat artikel XIII terugwerkt tot en met een in dat besluit te bepalen tijdstip.</w:t>
      </w:r>
    </w:p>
    <w:p w:rsidR="00D460FA" w:rsidP="00D460FA" w:rsidRDefault="00D460FA">
      <w:pPr>
        <w:rPr>
          <w:rFonts w:ascii="Times New Roman" w:hAnsi="Times New Roman"/>
          <w:sz w:val="24"/>
        </w:rPr>
      </w:pPr>
    </w:p>
    <w:p w:rsidRPr="00D460FA" w:rsidR="00194374" w:rsidP="00D460FA" w:rsidRDefault="00194374">
      <w:pPr>
        <w:rPr>
          <w:rFonts w:ascii="Times New Roman" w:hAnsi="Times New Roman"/>
          <w:sz w:val="24"/>
        </w:rPr>
      </w:pPr>
    </w:p>
    <w:p w:rsidRPr="00D460FA" w:rsidR="00D460FA" w:rsidP="00D460FA" w:rsidRDefault="00194374">
      <w:pPr>
        <w:rPr>
          <w:rFonts w:ascii="Times New Roman" w:hAnsi="Times New Roman"/>
          <w:b/>
          <w:sz w:val="24"/>
        </w:rPr>
      </w:pPr>
      <w:r w:rsidRPr="00D460FA">
        <w:rPr>
          <w:rFonts w:ascii="Times New Roman" w:hAnsi="Times New Roman"/>
          <w:b/>
          <w:sz w:val="24"/>
        </w:rPr>
        <w:t xml:space="preserve">ARTIKEL XX </w:t>
      </w:r>
      <w:r w:rsidRPr="00D460FA" w:rsidR="00D460FA">
        <w:rPr>
          <w:rFonts w:ascii="Times New Roman" w:hAnsi="Times New Roman"/>
          <w:b/>
          <w:sz w:val="24"/>
        </w:rPr>
        <w:t>(CITEERTITEL)</w:t>
      </w:r>
    </w:p>
    <w:p w:rsidRPr="00D460FA"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Deze wet wordt aangehaald als: Verzamelwet EZK, met vermelding van het jaartal van het Staatsblad waarin zij wordt geplaatst.</w:t>
      </w:r>
    </w:p>
    <w:p w:rsidRPr="00D460FA" w:rsidR="00D460FA" w:rsidP="00D460FA" w:rsidRDefault="00D460FA">
      <w:pPr>
        <w:rPr>
          <w:rFonts w:ascii="Times New Roman" w:hAnsi="Times New Roman"/>
          <w:sz w:val="24"/>
        </w:rPr>
      </w:pPr>
    </w:p>
    <w:p w:rsidRPr="00D460FA" w:rsidR="00D460FA" w:rsidP="00D460FA" w:rsidRDefault="00D460FA">
      <w:pPr>
        <w:tabs>
          <w:tab w:val="left" w:pos="284"/>
        </w:tabs>
        <w:rPr>
          <w:rFonts w:ascii="Times New Roman" w:hAnsi="Times New Roman"/>
          <w:sz w:val="24"/>
        </w:rPr>
      </w:pPr>
    </w:p>
    <w:p w:rsidR="005F1D26" w:rsidRDefault="005F1D26">
      <w:pPr>
        <w:rPr>
          <w:rFonts w:ascii="Times New Roman" w:hAnsi="Times New Roman"/>
          <w:sz w:val="24"/>
        </w:rPr>
      </w:pPr>
      <w:r>
        <w:rPr>
          <w:rFonts w:ascii="Times New Roman" w:hAnsi="Times New Roman"/>
          <w:sz w:val="24"/>
        </w:rPr>
        <w:br w:type="page"/>
      </w:r>
    </w:p>
    <w:p w:rsidRPr="00D460FA" w:rsidR="00D460FA" w:rsidP="00D460FA" w:rsidRDefault="00D460FA">
      <w:pPr>
        <w:tabs>
          <w:tab w:val="left" w:pos="284"/>
        </w:tabs>
        <w:ind w:firstLine="284"/>
        <w:rPr>
          <w:rFonts w:ascii="Times New Roman" w:hAnsi="Times New Roman"/>
          <w:sz w:val="24"/>
        </w:rPr>
      </w:pPr>
      <w:r w:rsidRPr="00D460FA">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D460FA" w:rsidR="00D460FA" w:rsidP="00D460FA" w:rsidRDefault="00D460FA">
      <w:pPr>
        <w:tabs>
          <w:tab w:val="left" w:pos="284"/>
        </w:tabs>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 xml:space="preserve">Gegeven </w:t>
      </w: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 xml:space="preserve">De Minister van Economische Zaken en Klimaat, </w:t>
      </w:r>
      <w:bookmarkStart w:name="_GoBack" w:id="7"/>
      <w:bookmarkEnd w:id="7"/>
    </w:p>
    <w:sectPr w:rsidRPr="00D460FA" w:rsidR="00D460F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0FA" w:rsidRDefault="00D460FA">
      <w:pPr>
        <w:spacing w:line="20" w:lineRule="exact"/>
      </w:pPr>
    </w:p>
  </w:endnote>
  <w:endnote w:type="continuationSeparator" w:id="0">
    <w:p w:rsidR="00D460FA" w:rsidRDefault="00D460FA">
      <w:pPr>
        <w:pStyle w:val="Amendement"/>
      </w:pPr>
      <w:r>
        <w:rPr>
          <w:b w:val="0"/>
          <w:bCs w:val="0"/>
        </w:rPr>
        <w:t xml:space="preserve"> </w:t>
      </w:r>
    </w:p>
  </w:endnote>
  <w:endnote w:type="continuationNotice" w:id="1">
    <w:p w:rsidR="00D460FA" w:rsidRDefault="00D460F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CP H+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F1D26">
      <w:rPr>
        <w:rStyle w:val="Paginanummer"/>
        <w:rFonts w:ascii="Times New Roman" w:hAnsi="Times New Roman"/>
        <w:noProof/>
      </w:rPr>
      <w:t>13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0FA" w:rsidRDefault="00D460FA">
      <w:pPr>
        <w:pStyle w:val="Amendement"/>
      </w:pPr>
      <w:r>
        <w:rPr>
          <w:b w:val="0"/>
          <w:bCs w:val="0"/>
        </w:rPr>
        <w:separator/>
      </w:r>
    </w:p>
  </w:footnote>
  <w:footnote w:type="continuationSeparator" w:id="0">
    <w:p w:rsidR="00D460FA" w:rsidRDefault="00D4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145"/>
    <w:multiLevelType w:val="hybridMultilevel"/>
    <w:tmpl w:val="AC548E24"/>
    <w:lvl w:ilvl="0" w:tplc="0413000F">
      <w:start w:val="5"/>
      <w:numFmt w:val="decimal"/>
      <w:lvlText w:val="%1."/>
      <w:lvlJc w:val="left"/>
      <w:pPr>
        <w:ind w:left="643" w:hanging="360"/>
      </w:pPr>
    </w:lvl>
    <w:lvl w:ilvl="1" w:tplc="04130019">
      <w:start w:val="1"/>
      <w:numFmt w:val="lowerLetter"/>
      <w:lvlText w:val="%2."/>
      <w:lvlJc w:val="left"/>
      <w:pPr>
        <w:ind w:left="1363" w:hanging="360"/>
      </w:pPr>
    </w:lvl>
    <w:lvl w:ilvl="2" w:tplc="0413001B">
      <w:start w:val="1"/>
      <w:numFmt w:val="lowerRoman"/>
      <w:lvlText w:val="%3."/>
      <w:lvlJc w:val="right"/>
      <w:pPr>
        <w:ind w:left="2083" w:hanging="180"/>
      </w:pPr>
    </w:lvl>
    <w:lvl w:ilvl="3" w:tplc="0413000F">
      <w:start w:val="1"/>
      <w:numFmt w:val="decimal"/>
      <w:lvlText w:val="%4."/>
      <w:lvlJc w:val="left"/>
      <w:pPr>
        <w:ind w:left="2803" w:hanging="360"/>
      </w:pPr>
    </w:lvl>
    <w:lvl w:ilvl="4" w:tplc="04130019">
      <w:start w:val="1"/>
      <w:numFmt w:val="lowerLetter"/>
      <w:lvlText w:val="%5."/>
      <w:lvlJc w:val="left"/>
      <w:pPr>
        <w:ind w:left="3523" w:hanging="360"/>
      </w:pPr>
    </w:lvl>
    <w:lvl w:ilvl="5" w:tplc="0413001B">
      <w:start w:val="1"/>
      <w:numFmt w:val="lowerRoman"/>
      <w:lvlText w:val="%6."/>
      <w:lvlJc w:val="right"/>
      <w:pPr>
        <w:ind w:left="4243" w:hanging="180"/>
      </w:pPr>
    </w:lvl>
    <w:lvl w:ilvl="6" w:tplc="0413000F">
      <w:start w:val="1"/>
      <w:numFmt w:val="decimal"/>
      <w:lvlText w:val="%7."/>
      <w:lvlJc w:val="left"/>
      <w:pPr>
        <w:ind w:left="4963" w:hanging="360"/>
      </w:pPr>
    </w:lvl>
    <w:lvl w:ilvl="7" w:tplc="04130019">
      <w:start w:val="1"/>
      <w:numFmt w:val="lowerLetter"/>
      <w:lvlText w:val="%8."/>
      <w:lvlJc w:val="left"/>
      <w:pPr>
        <w:ind w:left="5683" w:hanging="360"/>
      </w:pPr>
    </w:lvl>
    <w:lvl w:ilvl="8" w:tplc="0413001B">
      <w:start w:val="1"/>
      <w:numFmt w:val="lowerRoman"/>
      <w:lvlText w:val="%9."/>
      <w:lvlJc w:val="right"/>
      <w:pPr>
        <w:ind w:left="6403" w:hanging="180"/>
      </w:pPr>
    </w:lvl>
  </w:abstractNum>
  <w:abstractNum w:abstractNumId="1" w15:restartNumberingAfterBreak="0">
    <w:nsid w:val="2DE60C6D"/>
    <w:multiLevelType w:val="hybridMultilevel"/>
    <w:tmpl w:val="A3E04ECC"/>
    <w:lvl w:ilvl="0" w:tplc="0413000F">
      <w:start w:val="2"/>
      <w:numFmt w:val="decimal"/>
      <w:lvlText w:val="%1."/>
      <w:lvlJc w:val="left"/>
      <w:pPr>
        <w:ind w:left="899" w:hanging="360"/>
      </w:pPr>
      <w:rPr>
        <w:rFonts w:hint="default"/>
      </w:rPr>
    </w:lvl>
    <w:lvl w:ilvl="1" w:tplc="04130019" w:tentative="1">
      <w:start w:val="1"/>
      <w:numFmt w:val="lowerLetter"/>
      <w:lvlText w:val="%2."/>
      <w:lvlJc w:val="left"/>
      <w:pPr>
        <w:ind w:left="1619" w:hanging="360"/>
      </w:pPr>
    </w:lvl>
    <w:lvl w:ilvl="2" w:tplc="0413001B" w:tentative="1">
      <w:start w:val="1"/>
      <w:numFmt w:val="lowerRoman"/>
      <w:lvlText w:val="%3."/>
      <w:lvlJc w:val="right"/>
      <w:pPr>
        <w:ind w:left="2339" w:hanging="180"/>
      </w:pPr>
    </w:lvl>
    <w:lvl w:ilvl="3" w:tplc="0413000F" w:tentative="1">
      <w:start w:val="1"/>
      <w:numFmt w:val="decimal"/>
      <w:lvlText w:val="%4."/>
      <w:lvlJc w:val="left"/>
      <w:pPr>
        <w:ind w:left="3059" w:hanging="360"/>
      </w:pPr>
    </w:lvl>
    <w:lvl w:ilvl="4" w:tplc="04130019" w:tentative="1">
      <w:start w:val="1"/>
      <w:numFmt w:val="lowerLetter"/>
      <w:lvlText w:val="%5."/>
      <w:lvlJc w:val="left"/>
      <w:pPr>
        <w:ind w:left="3779" w:hanging="360"/>
      </w:pPr>
    </w:lvl>
    <w:lvl w:ilvl="5" w:tplc="0413001B" w:tentative="1">
      <w:start w:val="1"/>
      <w:numFmt w:val="lowerRoman"/>
      <w:lvlText w:val="%6."/>
      <w:lvlJc w:val="right"/>
      <w:pPr>
        <w:ind w:left="4499" w:hanging="180"/>
      </w:pPr>
    </w:lvl>
    <w:lvl w:ilvl="6" w:tplc="0413000F" w:tentative="1">
      <w:start w:val="1"/>
      <w:numFmt w:val="decimal"/>
      <w:lvlText w:val="%7."/>
      <w:lvlJc w:val="left"/>
      <w:pPr>
        <w:ind w:left="5219" w:hanging="360"/>
      </w:pPr>
    </w:lvl>
    <w:lvl w:ilvl="7" w:tplc="04130019" w:tentative="1">
      <w:start w:val="1"/>
      <w:numFmt w:val="lowerLetter"/>
      <w:lvlText w:val="%8."/>
      <w:lvlJc w:val="left"/>
      <w:pPr>
        <w:ind w:left="5939" w:hanging="360"/>
      </w:pPr>
    </w:lvl>
    <w:lvl w:ilvl="8" w:tplc="0413001B" w:tentative="1">
      <w:start w:val="1"/>
      <w:numFmt w:val="lowerRoman"/>
      <w:lvlText w:val="%9."/>
      <w:lvlJc w:val="right"/>
      <w:pPr>
        <w:ind w:left="6659" w:hanging="180"/>
      </w:pPr>
    </w:lvl>
  </w:abstractNum>
  <w:abstractNum w:abstractNumId="2" w15:restartNumberingAfterBreak="0">
    <w:nsid w:val="4EAB39B6"/>
    <w:multiLevelType w:val="hybridMultilevel"/>
    <w:tmpl w:val="9F0C391A"/>
    <w:lvl w:ilvl="0" w:tplc="BFC47C9C">
      <w:start w:val="1"/>
      <w:numFmt w:val="decimal"/>
      <w:lvlText w:val="%1."/>
      <w:lvlJc w:val="left"/>
      <w:pPr>
        <w:ind w:left="723" w:hanging="360"/>
      </w:pPr>
      <w:rPr>
        <w:rFonts w:hint="default"/>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3" w15:restartNumberingAfterBreak="0">
    <w:nsid w:val="59AE23C1"/>
    <w:multiLevelType w:val="hybridMultilevel"/>
    <w:tmpl w:val="04E071BC"/>
    <w:lvl w:ilvl="0" w:tplc="67CEBB4C">
      <w:start w:val="1"/>
      <w:numFmt w:val="decimal"/>
      <w:lvlText w:val="%1."/>
      <w:lvlJc w:val="left"/>
      <w:pPr>
        <w:ind w:left="720" w:hanging="360"/>
      </w:pPr>
      <w:rPr>
        <w:rFonts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3E05BE"/>
    <w:multiLevelType w:val="hybridMultilevel"/>
    <w:tmpl w:val="F1422FFA"/>
    <w:lvl w:ilvl="0" w:tplc="0413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5FBE5800"/>
    <w:multiLevelType w:val="hybridMultilevel"/>
    <w:tmpl w:val="11ECE5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FA"/>
    <w:rsid w:val="00012DBE"/>
    <w:rsid w:val="00064537"/>
    <w:rsid w:val="000A1D81"/>
    <w:rsid w:val="00111ED3"/>
    <w:rsid w:val="00194374"/>
    <w:rsid w:val="001C190E"/>
    <w:rsid w:val="002168F4"/>
    <w:rsid w:val="00234A1A"/>
    <w:rsid w:val="002A727C"/>
    <w:rsid w:val="00567691"/>
    <w:rsid w:val="005D2707"/>
    <w:rsid w:val="005F1D26"/>
    <w:rsid w:val="00606255"/>
    <w:rsid w:val="006B607A"/>
    <w:rsid w:val="007D451C"/>
    <w:rsid w:val="00826224"/>
    <w:rsid w:val="008B6659"/>
    <w:rsid w:val="00930A23"/>
    <w:rsid w:val="009C7354"/>
    <w:rsid w:val="009E6D7F"/>
    <w:rsid w:val="00A11E73"/>
    <w:rsid w:val="00A2521E"/>
    <w:rsid w:val="00AE436A"/>
    <w:rsid w:val="00C135B1"/>
    <w:rsid w:val="00C92DF8"/>
    <w:rsid w:val="00CB3578"/>
    <w:rsid w:val="00D20AFA"/>
    <w:rsid w:val="00D460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97310"/>
  <w15:docId w15:val="{2E0EDABD-13E3-4EA4-8CA6-6AF1C462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460FA"/>
    <w:pPr>
      <w:spacing w:line="280" w:lineRule="atLeast"/>
      <w:ind w:left="720"/>
      <w:contextualSpacing/>
    </w:pPr>
    <w:rPr>
      <w:b/>
      <w:sz w:val="18"/>
      <w:szCs w:val="20"/>
      <w:lang w:eastAsia="en-US"/>
    </w:rPr>
  </w:style>
  <w:style w:type="paragraph" w:styleId="Geenafstand">
    <w:name w:val="No Spacing"/>
    <w:uiPriority w:val="1"/>
    <w:qFormat/>
    <w:rsid w:val="00D460FA"/>
    <w:rPr>
      <w:rFonts w:asciiTheme="minorHAnsi" w:eastAsiaTheme="minorHAnsi" w:hAnsiTheme="minorHAnsi" w:cstheme="minorBidi"/>
      <w:sz w:val="22"/>
      <w:szCs w:val="22"/>
      <w:lang w:eastAsia="en-US"/>
    </w:rPr>
  </w:style>
  <w:style w:type="character" w:styleId="Nadruk">
    <w:name w:val="Emphasis"/>
    <w:basedOn w:val="Standaardalinea-lettertype"/>
    <w:uiPriority w:val="20"/>
    <w:qFormat/>
    <w:rsid w:val="00D460FA"/>
    <w:rPr>
      <w:i/>
      <w:iCs/>
    </w:rPr>
  </w:style>
  <w:style w:type="character" w:styleId="Hyperlink">
    <w:name w:val="Hyperlink"/>
    <w:basedOn w:val="Standaardalinea-lettertype"/>
    <w:uiPriority w:val="99"/>
    <w:semiHidden/>
    <w:unhideWhenUsed/>
    <w:rsid w:val="00D460FA"/>
    <w:rPr>
      <w:color w:val="0000FF" w:themeColor="hyperlink"/>
      <w:u w:val="single"/>
    </w:rPr>
  </w:style>
  <w:style w:type="paragraph" w:customStyle="1" w:styleId="Default">
    <w:name w:val="Default"/>
    <w:rsid w:val="00D460FA"/>
    <w:pPr>
      <w:autoSpaceDE w:val="0"/>
      <w:autoSpaceDN w:val="0"/>
      <w:adjustRightInd w:val="0"/>
    </w:pPr>
    <w:rPr>
      <w:rFonts w:ascii="ELECP H+ Univers" w:eastAsiaTheme="minorHAnsi" w:hAnsi="ELECP H+ Univers" w:cs="ELECP H+ Univers"/>
      <w:color w:val="000000"/>
      <w:sz w:val="24"/>
      <w:szCs w:val="24"/>
      <w:lang w:eastAsia="en-US"/>
    </w:rPr>
  </w:style>
  <w:style w:type="paragraph" w:styleId="Tekstopmerking">
    <w:name w:val="annotation text"/>
    <w:basedOn w:val="Standaard"/>
    <w:link w:val="TekstopmerkingChar"/>
    <w:uiPriority w:val="99"/>
    <w:unhideWhenUsed/>
    <w:rsid w:val="00D460FA"/>
    <w:pPr>
      <w:spacing w:after="16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D460FA"/>
    <w:rPr>
      <w:rFonts w:asciiTheme="minorHAnsi" w:eastAsiaTheme="minorHAnsi" w:hAnsiTheme="minorHAnsi" w:cstheme="minorBidi"/>
      <w:lang w:eastAsia="en-US"/>
    </w:rPr>
  </w:style>
  <w:style w:type="paragraph" w:styleId="Ballontekst">
    <w:name w:val="Balloon Text"/>
    <w:basedOn w:val="Standaard"/>
    <w:link w:val="BallontekstChar"/>
    <w:semiHidden/>
    <w:unhideWhenUsed/>
    <w:rsid w:val="008B6659"/>
    <w:rPr>
      <w:rFonts w:ascii="Segoe UI" w:hAnsi="Segoe UI" w:cs="Segoe UI"/>
      <w:sz w:val="18"/>
      <w:szCs w:val="18"/>
    </w:rPr>
  </w:style>
  <w:style w:type="character" w:customStyle="1" w:styleId="BallontekstChar">
    <w:name w:val="Ballontekst Char"/>
    <w:basedOn w:val="Standaardalinea-lettertype"/>
    <w:link w:val="Ballontekst"/>
    <w:semiHidden/>
    <w:rsid w:val="008B6659"/>
    <w:rPr>
      <w:rFonts w:ascii="Segoe UI" w:hAnsi="Segoe UI" w:cs="Segoe UI"/>
      <w:sz w:val="18"/>
      <w:szCs w:val="18"/>
    </w:rPr>
  </w:style>
  <w:style w:type="paragraph" w:customStyle="1" w:styleId="avmp">
    <w:name w:val="avmp"/>
    <w:rsid w:val="005F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3434</ap:Words>
  <ap:Characters>19883</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2021-11-25T11:12:00.0000000Z</lastPrinted>
  <dcterms:created xsi:type="dcterms:W3CDTF">2021-11-25T11:12:00.0000000Z</dcterms:created>
  <dcterms:modified xsi:type="dcterms:W3CDTF">2021-11-25T11:12:00.0000000Z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