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C" w:rsidRDefault="002518AC">
      <w:r>
        <w:t>Geachte voorzitter,</w:t>
      </w:r>
    </w:p>
    <w:p w:rsidR="002518AC" w:rsidRDefault="002518AC"/>
    <w:p w:rsidRPr="00327BD4" w:rsidR="0032156C" w:rsidP="00327BD4" w:rsidRDefault="002518AC">
      <w:pPr>
        <w:pStyle w:val="Default"/>
        <w:rPr>
          <w:rFonts w:ascii="PGMNG H+ Univers" w:hAnsi="PGMNG H+ Univers" w:cs="PGMNG H+ Univers"/>
        </w:rPr>
      </w:pPr>
      <w:r w:rsidRPr="002518AC">
        <w:rPr>
          <w:rFonts w:ascii="Verdana" w:hAnsi="Verdana"/>
          <w:sz w:val="18"/>
          <w:szCs w:val="18"/>
        </w:rPr>
        <w:t>Hierbij stuur ik u de antwoorden op de</w:t>
      </w:r>
      <w:r>
        <w:rPr>
          <w:rFonts w:ascii="Verdana" w:hAnsi="Verdana"/>
          <w:sz w:val="18"/>
          <w:szCs w:val="18"/>
        </w:rPr>
        <w:t xml:space="preserve"> schriftelijke</w:t>
      </w:r>
      <w:r w:rsidRPr="002518AC">
        <w:rPr>
          <w:rFonts w:ascii="Verdana" w:hAnsi="Verdana"/>
          <w:sz w:val="18"/>
          <w:szCs w:val="18"/>
        </w:rPr>
        <w:t xml:space="preserve"> vragen </w:t>
      </w:r>
      <w:r>
        <w:rPr>
          <w:rFonts w:ascii="Verdana" w:hAnsi="Verdana"/>
          <w:sz w:val="18"/>
          <w:szCs w:val="18"/>
        </w:rPr>
        <w:t>die</w:t>
      </w:r>
      <w:r w:rsidRPr="002518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zijn</w:t>
      </w:r>
      <w:r w:rsidRPr="002518AC">
        <w:rPr>
          <w:rFonts w:ascii="Verdana" w:hAnsi="Verdana"/>
          <w:sz w:val="18"/>
          <w:szCs w:val="18"/>
        </w:rPr>
        <w:t xml:space="preserve"> </w:t>
      </w:r>
      <w:r w:rsidRPr="002518AC">
        <w:rPr>
          <w:rFonts w:ascii="Verdana" w:hAnsi="Verdana" w:cs="Lohit Hindi"/>
          <w:color w:val="auto"/>
          <w:sz w:val="18"/>
          <w:szCs w:val="18"/>
        </w:rPr>
        <w:t>voorgelegd aan de minister en de staatssecretaris van Financiën</w:t>
      </w:r>
      <w:r w:rsidR="00192A64">
        <w:rPr>
          <w:rFonts w:ascii="Verdana" w:hAnsi="Verdana" w:cs="Lohit Hindi"/>
          <w:color w:val="auto"/>
          <w:sz w:val="18"/>
          <w:szCs w:val="18"/>
        </w:rPr>
        <w:t xml:space="preserve"> (Kamerstuk </w:t>
      </w:r>
      <w:r w:rsidRPr="00327BD4" w:rsidR="00327BD4">
        <w:rPr>
          <w:rFonts w:ascii="Verdana" w:hAnsi="Verdana" w:cs="PGMNG H+ Univers"/>
          <w:bCs/>
          <w:color w:val="211D1F"/>
          <w:sz w:val="18"/>
          <w:szCs w:val="18"/>
        </w:rPr>
        <w:t>2021D38534</w:t>
      </w:r>
      <w:r w:rsidR="00327BD4">
        <w:rPr>
          <w:rFonts w:ascii="Verdana" w:hAnsi="Verdana" w:cs="PGMNG H+ Univers"/>
          <w:bCs/>
          <w:color w:val="211D1F"/>
          <w:sz w:val="18"/>
          <w:szCs w:val="18"/>
        </w:rPr>
        <w:t>)</w:t>
      </w:r>
      <w:r w:rsidRPr="002518AC">
        <w:rPr>
          <w:rFonts w:ascii="Verdana" w:hAnsi="Verdana" w:cs="Lohit Hindi"/>
          <w:color w:val="auto"/>
          <w:sz w:val="18"/>
          <w:szCs w:val="18"/>
        </w:rPr>
        <w:t xml:space="preserve"> over het door de minister van Buitenlandse Zaken op 17 september 2021 toegezonden Fiche: Herziening Richtlijn energiebelastingen (Kamerstuk 22 112, nr. 3187)</w:t>
      </w:r>
      <w:r>
        <w:rPr>
          <w:rFonts w:ascii="Verdana" w:hAnsi="Verdana" w:cs="Lohit Hindi"/>
          <w:color w:val="auto"/>
          <w:sz w:val="18"/>
          <w:szCs w:val="18"/>
        </w:rPr>
        <w:t>.</w:t>
      </w:r>
    </w:p>
    <w:p w:rsidR="00192A64" w:rsidP="002518AC" w:rsidRDefault="00192A64">
      <w:pPr>
        <w:pStyle w:val="Default"/>
        <w:rPr>
          <w:rFonts w:ascii="Verdana" w:hAnsi="Verdana" w:cs="Lohit Hindi"/>
          <w:color w:val="auto"/>
          <w:sz w:val="18"/>
          <w:szCs w:val="18"/>
        </w:rPr>
      </w:pPr>
    </w:p>
    <w:p w:rsidR="00192A64" w:rsidP="002518AC" w:rsidRDefault="00192A64">
      <w:pPr>
        <w:pStyle w:val="Default"/>
        <w:rPr>
          <w:rFonts w:ascii="Verdana" w:hAnsi="Verdana" w:cs="Lohit Hindi"/>
          <w:color w:val="auto"/>
          <w:sz w:val="18"/>
          <w:szCs w:val="18"/>
        </w:rPr>
      </w:pPr>
      <w:r>
        <w:rPr>
          <w:rFonts w:ascii="Verdana" w:hAnsi="Verdana" w:cs="Lohit Hindi"/>
          <w:color w:val="auto"/>
          <w:sz w:val="18"/>
          <w:szCs w:val="18"/>
        </w:rPr>
        <w:t>Hoogachtend,</w:t>
      </w:r>
    </w:p>
    <w:p w:rsidR="00192A64" w:rsidP="002518AC" w:rsidRDefault="00192A64">
      <w:pPr>
        <w:pStyle w:val="Default"/>
        <w:rPr>
          <w:rFonts w:ascii="Verdana" w:hAnsi="Verdana" w:cs="Lohit Hindi"/>
          <w:color w:val="auto"/>
          <w:sz w:val="18"/>
          <w:szCs w:val="18"/>
        </w:rPr>
      </w:pPr>
    </w:p>
    <w:p w:rsidR="00192A64" w:rsidP="00E817D5" w:rsidRDefault="00192A64">
      <w:pPr>
        <w:pStyle w:val="StandaardOndertekening"/>
        <w:spacing w:before="0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192A64" w:rsidP="00192A64" w:rsidRDefault="00192A64"/>
    <w:p w:rsidR="00192A64" w:rsidP="00192A64" w:rsidRDefault="00192A64">
      <w:bookmarkStart w:name="_GoBack" w:id="0"/>
      <w:bookmarkEnd w:id="0"/>
    </w:p>
    <w:p w:rsidR="00192A64" w:rsidP="00192A64" w:rsidRDefault="00192A64"/>
    <w:p w:rsidR="00192A64" w:rsidP="00192A64" w:rsidRDefault="00192A64"/>
    <w:p w:rsidR="00192A64" w:rsidP="00192A64" w:rsidRDefault="00192A64"/>
    <w:p w:rsidR="00192A64" w:rsidP="00192A64" w:rsidRDefault="00192A64">
      <w:r>
        <w:t>J.A. Vijlbrief</w:t>
      </w:r>
    </w:p>
    <w:p w:rsidR="00192A64" w:rsidP="002518AC" w:rsidRDefault="00192A64">
      <w:pPr>
        <w:pStyle w:val="Default"/>
        <w:rPr>
          <w:rFonts w:ascii="Verdana" w:hAnsi="Verdana" w:cs="Lohit Hindi"/>
          <w:color w:val="auto"/>
          <w:sz w:val="18"/>
          <w:szCs w:val="18"/>
        </w:rPr>
      </w:pPr>
    </w:p>
    <w:p w:rsidRPr="00327BD4" w:rsidR="00327BD4" w:rsidP="00327BD4" w:rsidRDefault="00327BD4">
      <w:pPr>
        <w:autoSpaceDE w:val="0"/>
        <w:adjustRightInd w:val="0"/>
        <w:spacing w:line="240" w:lineRule="auto"/>
        <w:textAlignment w:val="auto"/>
        <w:rPr>
          <w:rFonts w:ascii="PGMNG H+ Univers" w:hAnsi="PGMNG H+ Univers" w:cs="PGMNG H+ Univers"/>
          <w:sz w:val="24"/>
          <w:szCs w:val="24"/>
        </w:rPr>
      </w:pPr>
    </w:p>
    <w:p w:rsidRPr="002518AC" w:rsidR="00192A64" w:rsidP="00327BD4" w:rsidRDefault="00192A64">
      <w:pPr>
        <w:pStyle w:val="Default"/>
        <w:rPr>
          <w:rFonts w:ascii="Verdana" w:hAnsi="Verdana"/>
          <w:sz w:val="18"/>
          <w:szCs w:val="18"/>
        </w:rPr>
      </w:pPr>
    </w:p>
    <w:sectPr w:rsidRPr="002518AC" w:rsidR="00192A6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20" w:rsidRDefault="00B52E20">
      <w:pPr>
        <w:spacing w:line="240" w:lineRule="auto"/>
      </w:pPr>
      <w:r>
        <w:separator/>
      </w:r>
    </w:p>
  </w:endnote>
  <w:endnote w:type="continuationSeparator" w:id="0">
    <w:p w:rsidR="00B52E20" w:rsidRDefault="00B52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">
    <w:altName w:val="Invisible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GMN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20" w:rsidRDefault="00B52E20">
      <w:pPr>
        <w:spacing w:line="240" w:lineRule="auto"/>
      </w:pPr>
      <w:r>
        <w:separator/>
      </w:r>
    </w:p>
  </w:footnote>
  <w:footnote w:type="continuationSeparator" w:id="0">
    <w:p w:rsidR="00B52E20" w:rsidRDefault="00B52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6C" w:rsidRDefault="00FB680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:rsidR="0032156C" w:rsidRDefault="0032156C">
                          <w:pPr>
                            <w:pStyle w:val="WitregelW2"/>
                          </w:pPr>
                        </w:p>
                        <w:p w:rsidR="0032156C" w:rsidRDefault="00FB680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2156C" w:rsidRDefault="004428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75461">
                            <w:t>2021-0000230085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2156C" w:rsidRDefault="00FB680A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:rsidR="0032156C" w:rsidRDefault="0032156C">
                    <w:pPr>
                      <w:pStyle w:val="WitregelW2"/>
                    </w:pPr>
                  </w:p>
                  <w:p w:rsidR="0032156C" w:rsidRDefault="00FB680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2156C" w:rsidRDefault="004428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75461">
                      <w:t>2021-0000230085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54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54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2156C" w:rsidRDefault="00FB680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54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54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2156C" w:rsidRDefault="00FB680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6C" w:rsidRDefault="00FB680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2156C" w:rsidRDefault="00FB680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2156C" w:rsidRDefault="00FB680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:rsidR="0032156C" w:rsidRDefault="0032156C">
                          <w:pPr>
                            <w:pStyle w:val="WitregelW1"/>
                          </w:pPr>
                        </w:p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2156C" w:rsidRPr="002518AC" w:rsidRDefault="00FB680A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518AC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2518AC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2518A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32156C" w:rsidRPr="002518AC" w:rsidRDefault="00FB680A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518A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2156C" w:rsidRPr="002518AC" w:rsidRDefault="0032156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2156C" w:rsidRDefault="0032156C">
                          <w:pPr>
                            <w:pStyle w:val="WitregelW2"/>
                          </w:pPr>
                        </w:p>
                        <w:p w:rsidR="0032156C" w:rsidRDefault="00FB680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2156C" w:rsidRDefault="004428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75461">
                            <w:t>2021-0000230085</w:t>
                          </w:r>
                          <w:r>
                            <w:fldChar w:fldCharType="end"/>
                          </w:r>
                        </w:p>
                        <w:p w:rsidR="0032156C" w:rsidRDefault="0032156C">
                          <w:pPr>
                            <w:pStyle w:val="WitregelW1"/>
                          </w:pPr>
                        </w:p>
                        <w:p w:rsidR="0032156C" w:rsidRDefault="00FB680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32156C" w:rsidRDefault="00FB680A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:rsidR="0032156C" w:rsidRDefault="0032156C">
                    <w:pPr>
                      <w:pStyle w:val="WitregelW1"/>
                    </w:pPr>
                  </w:p>
                  <w:p w:rsidR="0032156C" w:rsidRDefault="00FB680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2156C" w:rsidRDefault="00FB680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2156C" w:rsidRDefault="00FB680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2156C" w:rsidRPr="002518AC" w:rsidRDefault="00FB680A">
                    <w:pPr>
                      <w:pStyle w:val="StandaardReferentiegegevens"/>
                      <w:rPr>
                        <w:lang w:val="de-DE"/>
                      </w:rPr>
                    </w:pPr>
                    <w:r w:rsidRPr="002518AC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2518AC">
                      <w:rPr>
                        <w:lang w:val="de-DE"/>
                      </w:rPr>
                      <w:t>EE  Den</w:t>
                    </w:r>
                    <w:proofErr w:type="gramEnd"/>
                    <w:r w:rsidRPr="002518AC">
                      <w:rPr>
                        <w:lang w:val="de-DE"/>
                      </w:rPr>
                      <w:t xml:space="preserve"> Haag</w:t>
                    </w:r>
                  </w:p>
                  <w:p w:rsidR="0032156C" w:rsidRPr="002518AC" w:rsidRDefault="00FB680A">
                    <w:pPr>
                      <w:pStyle w:val="StandaardReferentiegegevens"/>
                      <w:rPr>
                        <w:lang w:val="de-DE"/>
                      </w:rPr>
                    </w:pPr>
                    <w:r w:rsidRPr="002518AC">
                      <w:rPr>
                        <w:lang w:val="de-DE"/>
                      </w:rPr>
                      <w:t>www.rijksoverheid.nl</w:t>
                    </w:r>
                  </w:p>
                  <w:p w:rsidR="0032156C" w:rsidRPr="002518AC" w:rsidRDefault="0032156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2156C" w:rsidRDefault="0032156C">
                    <w:pPr>
                      <w:pStyle w:val="WitregelW2"/>
                    </w:pPr>
                  </w:p>
                  <w:p w:rsidR="0032156C" w:rsidRDefault="00FB680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2156C" w:rsidRDefault="004428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75461">
                      <w:t>2021-0000230085</w:t>
                    </w:r>
                    <w:r>
                      <w:fldChar w:fldCharType="end"/>
                    </w:r>
                  </w:p>
                  <w:p w:rsidR="0032156C" w:rsidRDefault="0032156C">
                    <w:pPr>
                      <w:pStyle w:val="WitregelW1"/>
                    </w:pPr>
                  </w:p>
                  <w:p w:rsidR="0032156C" w:rsidRDefault="00FB680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2156C" w:rsidRDefault="00FB680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2156C" w:rsidRDefault="00FB680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75461" w:rsidRDefault="00FB680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75461">
                            <w:t>Voorzitter van de Tweede Kamer der Staten-Generaal</w:t>
                          </w:r>
                        </w:p>
                        <w:p w:rsidR="00A75461" w:rsidRDefault="00A75461">
                          <w:r>
                            <w:t>Postbus 20018</w:t>
                          </w:r>
                        </w:p>
                        <w:p w:rsidR="0032156C" w:rsidRDefault="00A75461">
                          <w:r>
                            <w:t>2500 EA  Den Haag</w:t>
                          </w:r>
                          <w:r w:rsidR="00FB680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32156C" w:rsidRDefault="00FB680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75461" w:rsidRDefault="00FB680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75461">
                      <w:t>Voorzitter van de Tweede Kamer der Staten-Generaal</w:t>
                    </w:r>
                  </w:p>
                  <w:p w:rsidR="00A75461" w:rsidRDefault="00A75461">
                    <w:r>
                      <w:t>Postbus 20018</w:t>
                    </w:r>
                  </w:p>
                  <w:p w:rsidR="0032156C" w:rsidRDefault="00A75461">
                    <w:r>
                      <w:t>2500 EA  Den Haag</w:t>
                    </w:r>
                    <w:r w:rsidR="00FB680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28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28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2156C" w:rsidRDefault="00FB680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28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28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2156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2156C" w:rsidRDefault="0032156C"/>
                            </w:tc>
                            <w:tc>
                              <w:tcPr>
                                <w:tcW w:w="5400" w:type="dxa"/>
                              </w:tcPr>
                              <w:p w:rsidR="0032156C" w:rsidRDefault="0032156C"/>
                            </w:tc>
                          </w:tr>
                          <w:tr w:rsidR="0032156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2156C" w:rsidRDefault="00FB68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2156C" w:rsidRDefault="004428E6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A75461">
                                  <w:t>29 november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2156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2156C" w:rsidRDefault="00FB680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2156C" w:rsidRDefault="004428E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75461">
                                  <w:t>Schriftelijk Overleg</w:t>
                                </w:r>
                                <w:r>
                                  <w:fldChar w:fldCharType="end"/>
                                </w:r>
                                <w:r w:rsidR="002518AC">
                                  <w:t xml:space="preserve"> fiche herziening richtlijn energiebelastingen</w:t>
                                </w:r>
                              </w:p>
                            </w:tc>
                          </w:tr>
                          <w:tr w:rsidR="0032156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2156C" w:rsidRDefault="0032156C"/>
                            </w:tc>
                            <w:tc>
                              <w:tcPr>
                                <w:tcW w:w="4738" w:type="dxa"/>
                              </w:tcPr>
                              <w:p w:rsidR="0032156C" w:rsidRDefault="0032156C"/>
                            </w:tc>
                          </w:tr>
                        </w:tbl>
                        <w:p w:rsidR="001C5A68" w:rsidRDefault="001C5A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2156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2156C" w:rsidRDefault="0032156C"/>
                      </w:tc>
                      <w:tc>
                        <w:tcPr>
                          <w:tcW w:w="5400" w:type="dxa"/>
                        </w:tcPr>
                        <w:p w:rsidR="0032156C" w:rsidRDefault="0032156C"/>
                      </w:tc>
                    </w:tr>
                    <w:tr w:rsidR="0032156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2156C" w:rsidRDefault="00FB680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2156C" w:rsidRDefault="004428E6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A75461">
                            <w:t>29 november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2156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2156C" w:rsidRDefault="00FB680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2156C" w:rsidRDefault="004428E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75461">
                            <w:t>Schriftelijk Overleg</w:t>
                          </w:r>
                          <w:r>
                            <w:fldChar w:fldCharType="end"/>
                          </w:r>
                          <w:r w:rsidR="002518AC">
                            <w:t xml:space="preserve"> fiche herziening richtlijn energiebelastingen</w:t>
                          </w:r>
                        </w:p>
                      </w:tc>
                    </w:tr>
                    <w:tr w:rsidR="0032156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2156C" w:rsidRDefault="0032156C"/>
                      </w:tc>
                      <w:tc>
                        <w:tcPr>
                          <w:tcW w:w="4738" w:type="dxa"/>
                        </w:tcPr>
                        <w:p w:rsidR="0032156C" w:rsidRDefault="0032156C"/>
                      </w:tc>
                    </w:tr>
                  </w:tbl>
                  <w:p w:rsidR="001C5A68" w:rsidRDefault="001C5A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56C" w:rsidRDefault="00FB680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32156C" w:rsidRDefault="00FB680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A68" w:rsidRDefault="001C5A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1C5A68" w:rsidRDefault="001C5A6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F3DB35"/>
    <w:multiLevelType w:val="multilevel"/>
    <w:tmpl w:val="82890F8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26805D"/>
    <w:multiLevelType w:val="multilevel"/>
    <w:tmpl w:val="3F0579A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93D2A"/>
    <w:multiLevelType w:val="multilevel"/>
    <w:tmpl w:val="1B19E9D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5F2F8"/>
    <w:multiLevelType w:val="multilevel"/>
    <w:tmpl w:val="698907B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C"/>
    <w:rsid w:val="00056AFE"/>
    <w:rsid w:val="000775DD"/>
    <w:rsid w:val="000E4B5F"/>
    <w:rsid w:val="00192A64"/>
    <w:rsid w:val="001C5A68"/>
    <w:rsid w:val="002518AC"/>
    <w:rsid w:val="002D36E4"/>
    <w:rsid w:val="0032156C"/>
    <w:rsid w:val="00327BD4"/>
    <w:rsid w:val="004428E6"/>
    <w:rsid w:val="005D39AE"/>
    <w:rsid w:val="00A75461"/>
    <w:rsid w:val="00B52E20"/>
    <w:rsid w:val="00E14936"/>
    <w:rsid w:val="00E817D5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0C2E92"/>
  <w15:docId w15:val="{1A1816A3-18C7-4628-965C-4931C2E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518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8A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18A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8AC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2518AC"/>
    <w:pPr>
      <w:autoSpaceDE w:val="0"/>
      <w:adjustRightInd w:val="0"/>
      <w:textAlignment w:val="auto"/>
    </w:pPr>
    <w:rPr>
      <w:rFonts w:ascii="A" w:hAnsi="A" w:cs="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2021-11-29T16:05:00.0000000Z</dcterms:created>
  <dcterms:modified xsi:type="dcterms:W3CDTF">2021-11-29T16:06:00.0000000Z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</vt:lpwstr>
  </property>
  <property fmtid="{D5CDD505-2E9C-101B-9397-08002B2CF9AE}" pid="4" name="Datum">
    <vt:lpwstr>18 november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2021-0000230085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2021-11-15T10:00:47Z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ff29c293-5537-472d-bf3d-b462fd8d7fbf</vt:lpwstr>
  </property>
  <property fmtid="{D5CDD505-2E9C-101B-9397-08002B2CF9AE}" pid="15" name="MSIP_Label_bf822dc2-3ce8-481e-844e-289dd1d73d19_ContentBits">
    <vt:lpwstr>0</vt:lpwstr>
  </property>
</Properties>
</file>