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D9" w:rsidRDefault="007443D9">
      <w:bookmarkStart w:name="_GoBack" w:id="0"/>
      <w:bookmarkEnd w:id="0"/>
    </w:p>
    <w:p w:rsidR="00745739" w:rsidRDefault="00745739"/>
    <w:p w:rsidR="00745739" w:rsidRDefault="00745739"/>
    <w:p w:rsidR="00745739" w:rsidRDefault="00745739"/>
    <w:p w:rsidR="00745739" w:rsidRDefault="00745739"/>
    <w:p w:rsidR="00745739" w:rsidRDefault="00745739"/>
    <w:p w:rsidR="00745739" w:rsidP="00745739" w:rsidRDefault="00745739">
      <w:r>
        <w:t>Hierbij bied ik u de nota naar aanleiding van het verslag bij het bovenvermelde voorstel van wet aan.</w:t>
      </w:r>
    </w:p>
    <w:p w:rsidR="007443D9" w:rsidRDefault="006C0750">
      <w:pPr>
        <w:pStyle w:val="WitregelW1bodytekst"/>
      </w:pPr>
      <w:r>
        <w:t xml:space="preserve"> </w:t>
      </w:r>
    </w:p>
    <w:p w:rsidR="007443D9" w:rsidRDefault="006C0750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744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50" w:rsidRDefault="006C0750">
      <w:pPr>
        <w:spacing w:line="240" w:lineRule="auto"/>
      </w:pPr>
      <w:r>
        <w:separator/>
      </w:r>
    </w:p>
  </w:endnote>
  <w:endnote w:type="continuationSeparator" w:id="0">
    <w:p w:rsidR="006C0750" w:rsidRDefault="006C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B1" w:rsidRDefault="00D54EB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B1" w:rsidRDefault="00D54EB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D9" w:rsidRDefault="007443D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50" w:rsidRDefault="006C0750">
      <w:pPr>
        <w:spacing w:line="240" w:lineRule="auto"/>
      </w:pPr>
      <w:r>
        <w:separator/>
      </w:r>
    </w:p>
  </w:footnote>
  <w:footnote w:type="continuationSeparator" w:id="0">
    <w:p w:rsidR="006C0750" w:rsidRDefault="006C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B1" w:rsidRDefault="00D54EB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D9" w:rsidRDefault="006C075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928" w:rsidRDefault="00E24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7443D9" w:rsidRDefault="006C07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Default="006C075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7443D9" w:rsidRDefault="00CB208E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57537C">
                              <w:t>19 november 2021</w:t>
                            </w:r>
                          </w:fldSimple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Default="006C07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443D9" w:rsidRDefault="00CB208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537C">
                              <w:t>2021-0000611062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7443D9" w:rsidRDefault="006C07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Default="006C0750">
                    <w:pPr>
                      <w:pStyle w:val="Kopjereferentiegegevens"/>
                    </w:pPr>
                    <w:r>
                      <w:t>Datum</w:t>
                    </w:r>
                  </w:p>
                  <w:p w:rsidR="007443D9" w:rsidRDefault="00CB208E">
                    <w:pPr>
                      <w:pStyle w:val="Referentiegegevens"/>
                    </w:pPr>
                    <w:fldSimple w:instr=" DOCPROPERTY  &quot;Datum&quot;  \* MERGEFORMAT ">
                      <w:r w:rsidR="0057537C">
                        <w:t>19 november 2021</w:t>
                      </w:r>
                    </w:fldSimple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Default="006C075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443D9" w:rsidRDefault="00CB208E">
                    <w:pPr>
                      <w:pStyle w:val="Referentiegegevens"/>
                    </w:pPr>
                    <w:fldSimple w:instr=" DOCPROPERTY  &quot;Kenmerk&quot;  \* MERGEFORMAT ">
                      <w:r w:rsidR="0057537C">
                        <w:t>2021-0000611062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928" w:rsidRDefault="00E24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3D9" w:rsidRDefault="006C075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928" w:rsidRDefault="00E24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7443D9" w:rsidRDefault="006C075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7443D9" w:rsidRDefault="006C075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7443D9" w:rsidRDefault="006C0750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443D9" w:rsidRDefault="006C0750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7443D9" w:rsidRDefault="006C0750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61865" cy="16383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638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443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43D9" w:rsidRDefault="007443D9"/>
                            </w:tc>
                            <w:tc>
                              <w:tcPr>
                                <w:tcW w:w="5918" w:type="dxa"/>
                              </w:tcPr>
                              <w:p w:rsidR="007443D9" w:rsidRDefault="007443D9"/>
                            </w:tc>
                          </w:tr>
                          <w:tr w:rsidR="007443D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443D9" w:rsidRDefault="006C07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443D9" w:rsidRDefault="00D54EB1">
                                <w:pPr>
                                  <w:pStyle w:val="Gegevensdocument"/>
                                </w:pPr>
                                <w:r>
                                  <w:t>22 november 2021</w:t>
                                </w:r>
                              </w:p>
                            </w:tc>
                          </w:tr>
                          <w:tr w:rsidR="007443D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7443D9" w:rsidRDefault="006C075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443D9" w:rsidRDefault="00CB208E">
                                <w:fldSimple w:instr=" DOCPROPERTY  &quot;Onderwerp&quot;  \* MERGEFORMAT ">
                                  <w:r w:rsidR="0057537C">
                                    <w:t>Wijziging van de Wet van 7 juli 2021 tot wijziging van de Huisvestingswet 2014, de Woningwet, Boek 7 van het Burgerlijk Wetboek en de Overgangswet nieuw Burgerlijk Wetboek naar aanleiding van de evaluatie van de herziene Woningwet en om de mogelijkheden v</w:t>
                                  </w:r>
                                </w:fldSimple>
                                <w:r w:rsidR="00745739">
                                  <w:t>oor tijdelijke huurovereenkomsten te verruimen (Stb. 2021, 425) (laten vervallen verruiming mogelijkheden voor tijdelijke huurovereenkomsten)</w:t>
                                </w:r>
                              </w:p>
                            </w:tc>
                          </w:tr>
                          <w:tr w:rsidR="007443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7443D9" w:rsidRDefault="007443D9"/>
                            </w:tc>
                            <w:tc>
                              <w:tcPr>
                                <w:tcW w:w="5918" w:type="dxa"/>
                              </w:tcPr>
                              <w:p w:rsidR="007443D9" w:rsidRDefault="007443D9"/>
                            </w:tc>
                          </w:tr>
                        </w:tbl>
                        <w:p w:rsidR="00E24928" w:rsidRDefault="00E2492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25pt;width:374.95pt;height:129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443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43D9" w:rsidRDefault="007443D9"/>
                      </w:tc>
                      <w:tc>
                        <w:tcPr>
                          <w:tcW w:w="5918" w:type="dxa"/>
                        </w:tcPr>
                        <w:p w:rsidR="007443D9" w:rsidRDefault="007443D9"/>
                      </w:tc>
                    </w:tr>
                    <w:tr w:rsidR="007443D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443D9" w:rsidRDefault="006C075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443D9" w:rsidRDefault="00D54EB1">
                          <w:pPr>
                            <w:pStyle w:val="Gegevensdocument"/>
                          </w:pPr>
                          <w:r>
                            <w:t>22 november 2021</w:t>
                          </w:r>
                        </w:p>
                      </w:tc>
                    </w:tr>
                    <w:tr w:rsidR="007443D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7443D9" w:rsidRDefault="006C075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443D9" w:rsidRDefault="00CB208E">
                          <w:fldSimple w:instr=" DOCPROPERTY  &quot;Onderwerp&quot;  \* MERGEFORMAT ">
                            <w:r w:rsidR="0057537C">
                              <w:t>Wijziging van de Wet van 7 juli 2021 tot wijziging van de Huisvestingswet 2014, de Woningwet, Boek 7 van het Burgerlijk Wetboek en de Overgangswet nieuw Burgerlijk Wetboek naar aanleiding van de evaluatie van de herziene Woningwet en om de mogelijkheden v</w:t>
                            </w:r>
                          </w:fldSimple>
                          <w:r w:rsidR="00745739">
                            <w:t>oor tijdelijke huurovereenkomsten te verruimen (Stb. 2021, 425) (laten vervallen verruiming mogelijkheden voor tijdelijke huurovereenkomsten)</w:t>
                          </w:r>
                        </w:p>
                      </w:tc>
                    </w:tr>
                    <w:tr w:rsidR="007443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7443D9" w:rsidRDefault="007443D9"/>
                      </w:tc>
                      <w:tc>
                        <w:tcPr>
                          <w:tcW w:w="5918" w:type="dxa"/>
                        </w:tcPr>
                        <w:p w:rsidR="007443D9" w:rsidRDefault="007443D9"/>
                      </w:tc>
                    </w:tr>
                  </w:tbl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Pr="00D54EB1" w:rsidRDefault="006C075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4EB1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7443D9" w:rsidRPr="00D54EB1" w:rsidRDefault="006C075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4EB1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7443D9" w:rsidRPr="00D54EB1" w:rsidRDefault="006C075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4EB1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7443D9" w:rsidRPr="00D54EB1" w:rsidRDefault="006C075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54EB1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7443D9" w:rsidRPr="00D54EB1" w:rsidRDefault="007443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443D9" w:rsidRPr="00D54EB1" w:rsidRDefault="007443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7443D9" w:rsidRDefault="006C075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7443D9" w:rsidRDefault="00CB208E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57537C">
                              <w:t>2021-0000611062</w:t>
                            </w:r>
                          </w:fldSimple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Default="006C075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7443D9" w:rsidRDefault="00CB208E">
                          <w:pPr>
                            <w:pStyle w:val="Referentiegegevens"/>
                          </w:pPr>
                          <w:fldSimple w:instr=" DOCPROPERTY  &quot;UwKenmerk&quot;  \* MERGEFORMAT ">
                            <w:r w:rsidR="0057537C">
                              <w:t>35 951</w:t>
                            </w:r>
                          </w:fldSimple>
                        </w:p>
                        <w:p w:rsidR="007443D9" w:rsidRDefault="007443D9">
                          <w:pPr>
                            <w:pStyle w:val="WitregelW1"/>
                          </w:pPr>
                        </w:p>
                        <w:p w:rsidR="007443D9" w:rsidRDefault="006C075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7443D9" w:rsidRDefault="006C075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7443D9" w:rsidRDefault="006C0750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Pr="00D54EB1" w:rsidRDefault="006C0750">
                    <w:pPr>
                      <w:pStyle w:val="Afzendgegevens"/>
                      <w:rPr>
                        <w:lang w:val="de-DE"/>
                      </w:rPr>
                    </w:pPr>
                    <w:r w:rsidRPr="00D54EB1">
                      <w:rPr>
                        <w:lang w:val="de-DE"/>
                      </w:rPr>
                      <w:t>Turfmarkt 147</w:t>
                    </w:r>
                  </w:p>
                  <w:p w:rsidR="007443D9" w:rsidRPr="00D54EB1" w:rsidRDefault="006C0750">
                    <w:pPr>
                      <w:pStyle w:val="Afzendgegevens"/>
                      <w:rPr>
                        <w:lang w:val="de-DE"/>
                      </w:rPr>
                    </w:pPr>
                    <w:r w:rsidRPr="00D54EB1">
                      <w:rPr>
                        <w:lang w:val="de-DE"/>
                      </w:rPr>
                      <w:t>Den Haag</w:t>
                    </w:r>
                  </w:p>
                  <w:p w:rsidR="007443D9" w:rsidRPr="00D54EB1" w:rsidRDefault="006C0750">
                    <w:pPr>
                      <w:pStyle w:val="Afzendgegevens"/>
                      <w:rPr>
                        <w:lang w:val="de-DE"/>
                      </w:rPr>
                    </w:pPr>
                    <w:r w:rsidRPr="00D54EB1">
                      <w:rPr>
                        <w:lang w:val="de-DE"/>
                      </w:rPr>
                      <w:t>Postbus 20011</w:t>
                    </w:r>
                  </w:p>
                  <w:p w:rsidR="007443D9" w:rsidRPr="00D54EB1" w:rsidRDefault="006C0750">
                    <w:pPr>
                      <w:pStyle w:val="Afzendgegevens"/>
                      <w:rPr>
                        <w:lang w:val="de-DE"/>
                      </w:rPr>
                    </w:pPr>
                    <w:r w:rsidRPr="00D54EB1">
                      <w:rPr>
                        <w:lang w:val="de-DE"/>
                      </w:rPr>
                      <w:t>2500 EA  Den Haag</w:t>
                    </w:r>
                  </w:p>
                  <w:p w:rsidR="007443D9" w:rsidRPr="00D54EB1" w:rsidRDefault="007443D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443D9" w:rsidRPr="00D54EB1" w:rsidRDefault="007443D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7443D9" w:rsidRDefault="006C075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7443D9" w:rsidRDefault="00CB208E">
                    <w:pPr>
                      <w:pStyle w:val="Referentiegegevens"/>
                    </w:pPr>
                    <w:fldSimple w:instr=" DOCPROPERTY  &quot;Kenmerk&quot;  \* MERGEFORMAT ">
                      <w:r w:rsidR="0057537C">
                        <w:t>2021-0000611062</w:t>
                      </w:r>
                    </w:fldSimple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Default="006C0750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7443D9" w:rsidRDefault="00CB208E">
                    <w:pPr>
                      <w:pStyle w:val="Referentiegegevens"/>
                    </w:pPr>
                    <w:fldSimple w:instr=" DOCPROPERTY  &quot;UwKenmerk&quot;  \* MERGEFORMAT ">
                      <w:r w:rsidR="0057537C">
                        <w:t>35 951</w:t>
                      </w:r>
                    </w:fldSimple>
                  </w:p>
                  <w:p w:rsidR="007443D9" w:rsidRDefault="007443D9">
                    <w:pPr>
                      <w:pStyle w:val="WitregelW1"/>
                    </w:pPr>
                  </w:p>
                  <w:p w:rsidR="007443D9" w:rsidRDefault="006C0750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7443D9" w:rsidRDefault="006C075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43D9" w:rsidRDefault="006C075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75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753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7443D9" w:rsidRDefault="006C075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75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753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928" w:rsidRDefault="00E24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24928" w:rsidRDefault="00E249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E24928" w:rsidRDefault="00E249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680808"/>
    <w:multiLevelType w:val="multilevel"/>
    <w:tmpl w:val="8BAE761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1CCF20C"/>
    <w:multiLevelType w:val="multilevel"/>
    <w:tmpl w:val="BFBC749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074C749"/>
    <w:multiLevelType w:val="multilevel"/>
    <w:tmpl w:val="D742DDA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080D55E"/>
    <w:multiLevelType w:val="multilevel"/>
    <w:tmpl w:val="756AE74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336B383"/>
    <w:multiLevelType w:val="multilevel"/>
    <w:tmpl w:val="8CABBE98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9F030C"/>
    <w:multiLevelType w:val="multilevel"/>
    <w:tmpl w:val="6858A7C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6229E23"/>
    <w:multiLevelType w:val="multilevel"/>
    <w:tmpl w:val="A2286A8C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DC6A20"/>
    <w:multiLevelType w:val="multilevel"/>
    <w:tmpl w:val="71F79BA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5EF1EDE"/>
    <w:multiLevelType w:val="multilevel"/>
    <w:tmpl w:val="6021920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A23896A"/>
    <w:multiLevelType w:val="multilevel"/>
    <w:tmpl w:val="40348F99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EC86649"/>
    <w:multiLevelType w:val="multilevel"/>
    <w:tmpl w:val="721B321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2955AA3"/>
    <w:multiLevelType w:val="multilevel"/>
    <w:tmpl w:val="A3CFBCB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5BDC654"/>
    <w:multiLevelType w:val="multilevel"/>
    <w:tmpl w:val="2BD2507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AAE6175"/>
    <w:multiLevelType w:val="multilevel"/>
    <w:tmpl w:val="C9243D4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D43D090"/>
    <w:multiLevelType w:val="multilevel"/>
    <w:tmpl w:val="FA6BF54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0943E66"/>
    <w:multiLevelType w:val="multilevel"/>
    <w:tmpl w:val="AFB75D71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6A7DEF3"/>
    <w:multiLevelType w:val="multilevel"/>
    <w:tmpl w:val="ABD9F0AE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D80E177"/>
    <w:multiLevelType w:val="multilevel"/>
    <w:tmpl w:val="A352643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ED72F26"/>
    <w:multiLevelType w:val="multilevel"/>
    <w:tmpl w:val="6FB050B8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03F07B8"/>
    <w:multiLevelType w:val="multilevel"/>
    <w:tmpl w:val="715D97E1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266D33A"/>
    <w:multiLevelType w:val="multilevel"/>
    <w:tmpl w:val="B695FE07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3E1EFD6"/>
    <w:multiLevelType w:val="multilevel"/>
    <w:tmpl w:val="7B2E699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7CEFAD2"/>
    <w:multiLevelType w:val="multilevel"/>
    <w:tmpl w:val="46BBF89A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E94FF8"/>
    <w:multiLevelType w:val="multilevel"/>
    <w:tmpl w:val="7433F0A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DEEDFE1"/>
    <w:multiLevelType w:val="multilevel"/>
    <w:tmpl w:val="6F5A24E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42997B9"/>
    <w:multiLevelType w:val="multilevel"/>
    <w:tmpl w:val="97B7048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4B7E9B"/>
    <w:multiLevelType w:val="multilevel"/>
    <w:tmpl w:val="C96288F6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81E5C2"/>
    <w:multiLevelType w:val="multilevel"/>
    <w:tmpl w:val="7E14BF0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ADBA30A"/>
    <w:multiLevelType w:val="multilevel"/>
    <w:tmpl w:val="56F08C7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F4028E"/>
    <w:multiLevelType w:val="multilevel"/>
    <w:tmpl w:val="55F3E55C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E71F02"/>
    <w:multiLevelType w:val="multilevel"/>
    <w:tmpl w:val="AEF5DE57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0AFD27"/>
    <w:multiLevelType w:val="multilevel"/>
    <w:tmpl w:val="C7600505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A0DDDC"/>
    <w:multiLevelType w:val="multilevel"/>
    <w:tmpl w:val="9CAF035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E8AFC"/>
    <w:multiLevelType w:val="multilevel"/>
    <w:tmpl w:val="874DBFED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CE8A5B"/>
    <w:multiLevelType w:val="multilevel"/>
    <w:tmpl w:val="6B2A85EB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"/>
  </w:num>
  <w:num w:numId="3">
    <w:abstractNumId w:val="22"/>
  </w:num>
  <w:num w:numId="4">
    <w:abstractNumId w:val="9"/>
  </w:num>
  <w:num w:numId="5">
    <w:abstractNumId w:val="5"/>
  </w:num>
  <w:num w:numId="6">
    <w:abstractNumId w:val="21"/>
  </w:num>
  <w:num w:numId="7">
    <w:abstractNumId w:val="6"/>
  </w:num>
  <w:num w:numId="8">
    <w:abstractNumId w:val="31"/>
  </w:num>
  <w:num w:numId="9">
    <w:abstractNumId w:val="27"/>
  </w:num>
  <w:num w:numId="10">
    <w:abstractNumId w:val="3"/>
  </w:num>
  <w:num w:numId="11">
    <w:abstractNumId w:val="1"/>
  </w:num>
  <w:num w:numId="12">
    <w:abstractNumId w:val="16"/>
  </w:num>
  <w:num w:numId="13">
    <w:abstractNumId w:val="15"/>
  </w:num>
  <w:num w:numId="14">
    <w:abstractNumId w:val="7"/>
  </w:num>
  <w:num w:numId="15">
    <w:abstractNumId w:val="18"/>
  </w:num>
  <w:num w:numId="16">
    <w:abstractNumId w:val="11"/>
  </w:num>
  <w:num w:numId="17">
    <w:abstractNumId w:val="29"/>
  </w:num>
  <w:num w:numId="18">
    <w:abstractNumId w:val="24"/>
  </w:num>
  <w:num w:numId="19">
    <w:abstractNumId w:val="4"/>
  </w:num>
  <w:num w:numId="20">
    <w:abstractNumId w:val="34"/>
  </w:num>
  <w:num w:numId="21">
    <w:abstractNumId w:val="28"/>
  </w:num>
  <w:num w:numId="22">
    <w:abstractNumId w:val="13"/>
  </w:num>
  <w:num w:numId="23">
    <w:abstractNumId w:val="23"/>
  </w:num>
  <w:num w:numId="24">
    <w:abstractNumId w:val="33"/>
  </w:num>
  <w:num w:numId="25">
    <w:abstractNumId w:val="25"/>
  </w:num>
  <w:num w:numId="26">
    <w:abstractNumId w:val="26"/>
  </w:num>
  <w:num w:numId="27">
    <w:abstractNumId w:val="10"/>
  </w:num>
  <w:num w:numId="28">
    <w:abstractNumId w:val="14"/>
  </w:num>
  <w:num w:numId="29">
    <w:abstractNumId w:val="12"/>
  </w:num>
  <w:num w:numId="30">
    <w:abstractNumId w:val="30"/>
  </w:num>
  <w:num w:numId="31">
    <w:abstractNumId w:val="8"/>
  </w:num>
  <w:num w:numId="32">
    <w:abstractNumId w:val="0"/>
  </w:num>
  <w:num w:numId="33">
    <w:abstractNumId w:val="19"/>
  </w:num>
  <w:num w:numId="34">
    <w:abstractNumId w:val="20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D9"/>
    <w:rsid w:val="0057537C"/>
    <w:rsid w:val="006C0750"/>
    <w:rsid w:val="007443D9"/>
    <w:rsid w:val="00745739"/>
    <w:rsid w:val="00CB208E"/>
    <w:rsid w:val="00D54EB1"/>
    <w:rsid w:val="00E2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2121CB-4534-42D2-B2B2-2C897D3A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4573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73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4573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73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2021-11-17T19:27:00.0000000Z</dcterms:created>
  <dcterms:modified xsi:type="dcterms:W3CDTF">2021-11-22T13:27:00.0000000Z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19 november 2021</vt:lpwstr>
  </property>
  <property fmtid="{D5CDD505-2E9C-101B-9397-08002B2CF9AE}" pid="4" name="Onderwerp">
    <vt:lpwstr>Wijziging van de Wet van 7 juli 2021 tot wijziging van de Huisvestingswet 2014, de Woningwet, Boek 7 van het Burgerlijk Wetboek en de Overgangswet nieuw Burgerlijk Wetboek naar aanleiding van de evaluatie van de herziene Woningwet en om de mogelijkheden v</vt:lpwstr>
  </property>
  <property fmtid="{D5CDD505-2E9C-101B-9397-08002B2CF9AE}" pid="5" name="Kenmerk">
    <vt:lpwstr>2021-0000611062</vt:lpwstr>
  </property>
  <property fmtid="{D5CDD505-2E9C-101B-9397-08002B2CF9AE}" pid="6" name="UwKenmerk">
    <vt:lpwstr>35 951</vt:lpwstr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</Properties>
</file>