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86550" w:rsidR="00564A5E" w:rsidP="00086550" w:rsidRDefault="00086550">
      <w:pPr>
        <w:spacing w:line="240" w:lineRule="exact"/>
        <w:rPr>
          <w:rFonts w:ascii="Verdana" w:hAnsi="Verdana"/>
          <w:b/>
          <w:sz w:val="18"/>
          <w:szCs w:val="18"/>
        </w:rPr>
      </w:pPr>
      <w:bookmarkStart w:name="_GoBack" w:id="0"/>
      <w:bookmarkEnd w:id="0"/>
      <w:r>
        <w:rPr>
          <w:rFonts w:ascii="Verdana" w:hAnsi="Verdana"/>
          <w:b/>
          <w:sz w:val="18"/>
          <w:szCs w:val="18"/>
        </w:rPr>
        <w:t>Bijlage: o</w:t>
      </w:r>
      <w:r w:rsidRPr="00086550" w:rsidR="00D545B7">
        <w:rPr>
          <w:rFonts w:ascii="Verdana" w:hAnsi="Verdana"/>
          <w:b/>
          <w:sz w:val="18"/>
          <w:szCs w:val="18"/>
        </w:rPr>
        <w:t>verzicht maatregelen DJI</w:t>
      </w:r>
    </w:p>
    <w:p w:rsidRPr="00086550" w:rsidR="00D545B7" w:rsidP="00086550" w:rsidRDefault="00546EE4">
      <w:pPr>
        <w:spacing w:line="240" w:lineRule="exact"/>
        <w:rPr>
          <w:rFonts w:ascii="Verdana" w:hAnsi="Verdana"/>
          <w:b/>
          <w:sz w:val="18"/>
          <w:szCs w:val="18"/>
        </w:rPr>
      </w:pPr>
      <w:r w:rsidRPr="00086550">
        <w:rPr>
          <w:rFonts w:ascii="Verdana" w:hAnsi="Verdana"/>
          <w:b/>
          <w:sz w:val="18"/>
          <w:szCs w:val="18"/>
        </w:rPr>
        <w:t>Inkomstenprocedure van 5 dagen</w:t>
      </w:r>
      <w:r w:rsidRPr="00086550" w:rsidR="00CE6BE9">
        <w:rPr>
          <w:rFonts w:ascii="Verdana" w:hAnsi="Verdana"/>
          <w:b/>
          <w:sz w:val="18"/>
          <w:szCs w:val="18"/>
        </w:rPr>
        <w:br/>
      </w:r>
      <w:r w:rsidRPr="00086550">
        <w:rPr>
          <w:rFonts w:ascii="Verdana" w:hAnsi="Verdana" w:cs="Verdana"/>
          <w:sz w:val="18"/>
          <w:szCs w:val="18"/>
        </w:rPr>
        <w:t>Een gedetineerde wordt bij binnenkomst preventief op een eenpersoonscel</w:t>
      </w:r>
      <w:r w:rsidRPr="00086550" w:rsidR="0095157C">
        <w:rPr>
          <w:rFonts w:ascii="Verdana" w:hAnsi="Verdana" w:cs="Verdana"/>
          <w:sz w:val="18"/>
          <w:szCs w:val="18"/>
        </w:rPr>
        <w:t xml:space="preserve"> </w:t>
      </w:r>
      <w:r w:rsidRPr="00086550">
        <w:rPr>
          <w:rFonts w:ascii="Verdana" w:hAnsi="Verdana" w:cs="Verdana"/>
          <w:sz w:val="18"/>
          <w:szCs w:val="18"/>
        </w:rPr>
        <w:t>geplaatst. Bij een negatieve uitslag van de test op dag 5 kan de gedetineerde op een</w:t>
      </w:r>
      <w:r w:rsidRPr="00086550" w:rsidR="0095157C">
        <w:rPr>
          <w:rFonts w:ascii="Verdana" w:hAnsi="Verdana" w:cs="Verdana"/>
          <w:sz w:val="18"/>
          <w:szCs w:val="18"/>
        </w:rPr>
        <w:t xml:space="preserve"> </w:t>
      </w:r>
      <w:r w:rsidRPr="00086550">
        <w:rPr>
          <w:rFonts w:ascii="Verdana" w:hAnsi="Verdana" w:cs="Verdana"/>
          <w:sz w:val="18"/>
          <w:szCs w:val="18"/>
        </w:rPr>
        <w:t>reguliere afdeling worden geplaatst en deelnemen aan het dagprogramma.</w:t>
      </w:r>
      <w:r w:rsidRPr="00086550" w:rsidR="00CE6BE9">
        <w:rPr>
          <w:rFonts w:ascii="Verdana" w:hAnsi="Verdana"/>
          <w:b/>
          <w:sz w:val="18"/>
          <w:szCs w:val="18"/>
        </w:rPr>
        <w:br/>
      </w:r>
      <w:r w:rsidRPr="00086550" w:rsidR="00CE6BE9">
        <w:rPr>
          <w:rFonts w:ascii="Verdana" w:hAnsi="Verdana"/>
          <w:b/>
          <w:sz w:val="18"/>
          <w:szCs w:val="18"/>
        </w:rPr>
        <w:br/>
      </w:r>
      <w:r w:rsidRPr="00086550">
        <w:rPr>
          <w:rFonts w:ascii="Verdana" w:hAnsi="Verdana"/>
          <w:b/>
          <w:sz w:val="18"/>
          <w:szCs w:val="18"/>
        </w:rPr>
        <w:t xml:space="preserve">Groepsgrootte </w:t>
      </w:r>
      <w:r w:rsidRPr="00086550" w:rsidR="00CE6BE9">
        <w:rPr>
          <w:rFonts w:ascii="Verdana" w:hAnsi="Verdana"/>
          <w:b/>
          <w:sz w:val="18"/>
          <w:szCs w:val="18"/>
        </w:rPr>
        <w:br/>
      </w:r>
      <w:r w:rsidRPr="00086550">
        <w:rPr>
          <w:rFonts w:ascii="Verdana" w:hAnsi="Verdana" w:cs="Verdana"/>
          <w:sz w:val="18"/>
          <w:szCs w:val="18"/>
        </w:rPr>
        <w:t>Er geldt geen maximum aan toegestane groepsgrootte binnen en buiten. Binnen bepaalt de VD wat de maximaal toegestan</w:t>
      </w:r>
      <w:r w:rsidR="002E0C77">
        <w:rPr>
          <w:rFonts w:ascii="Verdana" w:hAnsi="Verdana" w:cs="Verdana"/>
          <w:sz w:val="18"/>
          <w:szCs w:val="18"/>
        </w:rPr>
        <w:t xml:space="preserve">e groepsgrootte is per ruimte. </w:t>
      </w:r>
      <w:r w:rsidRPr="00086550">
        <w:rPr>
          <w:rFonts w:ascii="Verdana" w:hAnsi="Verdana" w:cs="Verdana"/>
          <w:sz w:val="18"/>
          <w:szCs w:val="18"/>
        </w:rPr>
        <w:t xml:space="preserve">Daarbij wordt rekening worden gehouden met het overheidsbeleid: maximaal 75% van de zaalcapaciteit mag worden benut indien personen geen vaste zitplaats hebben en het dringende advies 1,5 meter afstand te houden. </w:t>
      </w:r>
      <w:r w:rsidRPr="00086550" w:rsidR="00CE6BE9">
        <w:rPr>
          <w:rFonts w:ascii="Verdana" w:hAnsi="Verdana"/>
          <w:b/>
          <w:sz w:val="18"/>
          <w:szCs w:val="18"/>
        </w:rPr>
        <w:br/>
      </w:r>
      <w:r w:rsidRPr="00086550" w:rsidR="00CE6BE9">
        <w:rPr>
          <w:rFonts w:ascii="Verdana" w:hAnsi="Verdana"/>
          <w:b/>
          <w:sz w:val="18"/>
          <w:szCs w:val="18"/>
        </w:rPr>
        <w:br/>
      </w:r>
      <w:r w:rsidRPr="00086550">
        <w:rPr>
          <w:rFonts w:ascii="Verdana" w:hAnsi="Verdana"/>
          <w:b/>
          <w:sz w:val="18"/>
          <w:szCs w:val="18"/>
        </w:rPr>
        <w:t>Bezoek en kort knuffelcontact mogelijk indien gebouwelijke situatie dat toestaat</w:t>
      </w:r>
      <w:r w:rsidRPr="00086550" w:rsidR="00CE6BE9">
        <w:rPr>
          <w:rFonts w:ascii="Verdana" w:hAnsi="Verdana"/>
          <w:b/>
          <w:sz w:val="18"/>
          <w:szCs w:val="18"/>
        </w:rPr>
        <w:br/>
      </w:r>
      <w:r w:rsidRPr="00086550">
        <w:rPr>
          <w:rFonts w:ascii="Verdana" w:hAnsi="Verdana" w:cs="Verdana"/>
          <w:sz w:val="18"/>
          <w:szCs w:val="18"/>
        </w:rPr>
        <w:t>Bezoek achter plexiglas w</w:t>
      </w:r>
      <w:r w:rsidRPr="00086550" w:rsidR="0040422C">
        <w:rPr>
          <w:rFonts w:ascii="Verdana" w:hAnsi="Verdana" w:cs="Verdana"/>
          <w:sz w:val="18"/>
          <w:szCs w:val="18"/>
        </w:rPr>
        <w:t>ordt</w:t>
      </w:r>
      <w:r w:rsidRPr="00086550">
        <w:rPr>
          <w:rFonts w:ascii="Verdana" w:hAnsi="Verdana" w:cs="Verdana"/>
          <w:sz w:val="18"/>
          <w:szCs w:val="18"/>
        </w:rPr>
        <w:t xml:space="preserve"> gehandhaaf</w:t>
      </w:r>
      <w:r w:rsidRPr="00086550" w:rsidR="0095157C">
        <w:rPr>
          <w:rFonts w:ascii="Verdana" w:hAnsi="Verdana" w:cs="Verdana"/>
          <w:sz w:val="18"/>
          <w:szCs w:val="18"/>
        </w:rPr>
        <w:t>d</w:t>
      </w:r>
      <w:r w:rsidRPr="00086550">
        <w:rPr>
          <w:rFonts w:ascii="Verdana" w:hAnsi="Verdana" w:cs="Verdana"/>
          <w:sz w:val="18"/>
          <w:szCs w:val="18"/>
        </w:rPr>
        <w:t xml:space="preserve"> i</w:t>
      </w:r>
      <w:r w:rsidRPr="00086550" w:rsidR="0095157C">
        <w:rPr>
          <w:rFonts w:ascii="Verdana" w:hAnsi="Verdana" w:cs="Verdana"/>
          <w:sz w:val="18"/>
          <w:szCs w:val="18"/>
        </w:rPr>
        <w:t>.</w:t>
      </w:r>
      <w:r w:rsidRPr="00086550">
        <w:rPr>
          <w:rFonts w:ascii="Verdana" w:hAnsi="Verdana" w:cs="Verdana"/>
          <w:sz w:val="18"/>
          <w:szCs w:val="18"/>
        </w:rPr>
        <w:t>v</w:t>
      </w:r>
      <w:r w:rsidRPr="00086550" w:rsidR="0095157C">
        <w:rPr>
          <w:rFonts w:ascii="Verdana" w:hAnsi="Verdana" w:cs="Verdana"/>
          <w:sz w:val="18"/>
          <w:szCs w:val="18"/>
        </w:rPr>
        <w:t>.</w:t>
      </w:r>
      <w:r w:rsidRPr="00086550">
        <w:rPr>
          <w:rFonts w:ascii="Verdana" w:hAnsi="Verdana" w:cs="Verdana"/>
          <w:sz w:val="18"/>
          <w:szCs w:val="18"/>
        </w:rPr>
        <w:t>m</w:t>
      </w:r>
      <w:r w:rsidRPr="00086550" w:rsidR="0095157C">
        <w:rPr>
          <w:rFonts w:ascii="Verdana" w:hAnsi="Verdana" w:cs="Verdana"/>
          <w:sz w:val="18"/>
          <w:szCs w:val="18"/>
        </w:rPr>
        <w:t>.</w:t>
      </w:r>
      <w:r w:rsidRPr="00086550">
        <w:rPr>
          <w:rFonts w:ascii="Verdana" w:hAnsi="Verdana" w:cs="Verdana"/>
          <w:sz w:val="18"/>
          <w:szCs w:val="18"/>
        </w:rPr>
        <w:t xml:space="preserve"> het opvolgen van het dringende overheidsadvies 1,5 meter afstand te bewaren. Knuffel bij binnenkomst en afscheid waar de gebouwelijke situatie dat toelaat. Het korte knuffelcontact is gezien de inrichting van de gebouwen dus niet overal mogelijk.</w:t>
      </w:r>
      <w:r w:rsidRPr="00086550" w:rsidR="00CE6BE9">
        <w:rPr>
          <w:rFonts w:ascii="Verdana" w:hAnsi="Verdana"/>
          <w:b/>
          <w:sz w:val="18"/>
          <w:szCs w:val="18"/>
        </w:rPr>
        <w:br/>
      </w:r>
      <w:r w:rsidRPr="00086550" w:rsidR="00CE6BE9">
        <w:rPr>
          <w:rFonts w:ascii="Verdana" w:hAnsi="Verdana"/>
          <w:b/>
          <w:sz w:val="18"/>
          <w:szCs w:val="18"/>
        </w:rPr>
        <w:br/>
      </w:r>
      <w:r w:rsidRPr="00086550">
        <w:rPr>
          <w:rFonts w:ascii="Verdana" w:hAnsi="Verdana"/>
          <w:b/>
          <w:sz w:val="18"/>
          <w:szCs w:val="18"/>
        </w:rPr>
        <w:t>Bezoek zonder toezicht mogelijk</w:t>
      </w:r>
      <w:r w:rsidRPr="00086550" w:rsidR="00CE6BE9">
        <w:rPr>
          <w:rFonts w:ascii="Verdana" w:hAnsi="Verdana"/>
          <w:b/>
          <w:sz w:val="18"/>
          <w:szCs w:val="18"/>
        </w:rPr>
        <w:br/>
      </w:r>
      <w:r w:rsidRPr="00086550">
        <w:rPr>
          <w:rFonts w:ascii="Verdana" w:hAnsi="Verdana" w:cs="Verdana"/>
          <w:sz w:val="18"/>
          <w:szCs w:val="18"/>
        </w:rPr>
        <w:t>Gedetineerden die langer dan zes maanden aaneengesloten in detentie</w:t>
      </w:r>
      <w:r w:rsidRPr="00086550" w:rsidR="0095157C">
        <w:rPr>
          <w:rFonts w:ascii="Verdana" w:hAnsi="Verdana" w:cs="Verdana"/>
          <w:sz w:val="18"/>
          <w:szCs w:val="18"/>
        </w:rPr>
        <w:t xml:space="preserve"> </w:t>
      </w:r>
      <w:r w:rsidRPr="00086550">
        <w:rPr>
          <w:rFonts w:ascii="Verdana" w:hAnsi="Verdana" w:cs="Verdana"/>
          <w:sz w:val="18"/>
          <w:szCs w:val="18"/>
        </w:rPr>
        <w:t>verblijven en aantoonbaar een duurzame relatie hebben kunnen onder voorwaarden bezoek</w:t>
      </w:r>
      <w:r w:rsidRPr="00086550" w:rsidR="0095157C">
        <w:rPr>
          <w:rFonts w:ascii="Verdana" w:hAnsi="Verdana" w:cs="Verdana"/>
          <w:sz w:val="18"/>
          <w:szCs w:val="18"/>
        </w:rPr>
        <w:t xml:space="preserve"> </w:t>
      </w:r>
      <w:r w:rsidRPr="00086550" w:rsidR="00CE6BE9">
        <w:rPr>
          <w:rFonts w:ascii="Verdana" w:hAnsi="Verdana" w:cs="Verdana"/>
          <w:sz w:val="18"/>
          <w:szCs w:val="18"/>
        </w:rPr>
        <w:t>zonder toezicht ontvangen.</w:t>
      </w:r>
      <w:r w:rsidRPr="00086550" w:rsidR="00CE6BE9">
        <w:rPr>
          <w:rFonts w:ascii="Verdana" w:hAnsi="Verdana" w:cs="Verdana"/>
          <w:sz w:val="18"/>
          <w:szCs w:val="18"/>
        </w:rPr>
        <w:br/>
      </w:r>
      <w:r w:rsidRPr="00086550" w:rsidR="00CE6BE9">
        <w:rPr>
          <w:rFonts w:ascii="Verdana" w:hAnsi="Verdana" w:cs="Verdana"/>
          <w:sz w:val="18"/>
          <w:szCs w:val="18"/>
        </w:rPr>
        <w:br/>
      </w:r>
      <w:r w:rsidRPr="00086550">
        <w:rPr>
          <w:rFonts w:ascii="Verdana" w:hAnsi="Verdana"/>
          <w:b/>
          <w:sz w:val="18"/>
          <w:szCs w:val="18"/>
        </w:rPr>
        <w:t>Geen quarantaine na bezoek van kinderen</w:t>
      </w:r>
      <w:r w:rsidRPr="00086550" w:rsidR="00CE6BE9">
        <w:rPr>
          <w:rFonts w:ascii="Verdana" w:hAnsi="Verdana"/>
          <w:b/>
          <w:sz w:val="18"/>
          <w:szCs w:val="18"/>
        </w:rPr>
        <w:br/>
      </w:r>
      <w:r w:rsidRPr="00086550">
        <w:rPr>
          <w:rFonts w:ascii="Verdana" w:hAnsi="Verdana" w:cs="Verdana"/>
          <w:sz w:val="18"/>
          <w:szCs w:val="18"/>
        </w:rPr>
        <w:t xml:space="preserve">In </w:t>
      </w:r>
      <w:r w:rsidRPr="00086550" w:rsidR="0095157C">
        <w:rPr>
          <w:rFonts w:ascii="Verdana" w:hAnsi="Verdana" w:cs="Verdana"/>
          <w:sz w:val="18"/>
          <w:szCs w:val="18"/>
        </w:rPr>
        <w:t>de</w:t>
      </w:r>
      <w:r w:rsidRPr="00086550">
        <w:rPr>
          <w:rFonts w:ascii="Verdana" w:hAnsi="Verdana" w:cs="Verdana"/>
          <w:sz w:val="18"/>
          <w:szCs w:val="18"/>
        </w:rPr>
        <w:t xml:space="preserve"> inrichtingen </w:t>
      </w:r>
      <w:r w:rsidRPr="00086550" w:rsidR="0095157C">
        <w:rPr>
          <w:rFonts w:ascii="Verdana" w:hAnsi="Verdana" w:cs="Verdana"/>
          <w:sz w:val="18"/>
          <w:szCs w:val="18"/>
        </w:rPr>
        <w:t>is</w:t>
      </w:r>
      <w:r w:rsidRPr="00086550">
        <w:rPr>
          <w:rFonts w:ascii="Verdana" w:hAnsi="Verdana" w:cs="Verdana"/>
          <w:sz w:val="18"/>
          <w:szCs w:val="18"/>
        </w:rPr>
        <w:t xml:space="preserve"> fysiek contact tijdens ouder-kinddagen mogelijk. De quarantaine is</w:t>
      </w:r>
      <w:r w:rsidRPr="00086550" w:rsidR="0040422C">
        <w:rPr>
          <w:rFonts w:ascii="Verdana" w:hAnsi="Verdana" w:cs="Verdana"/>
          <w:sz w:val="18"/>
          <w:szCs w:val="18"/>
        </w:rPr>
        <w:t xml:space="preserve"> </w:t>
      </w:r>
      <w:r w:rsidRPr="00086550">
        <w:rPr>
          <w:rFonts w:ascii="Verdana" w:hAnsi="Verdana" w:cs="Verdana"/>
          <w:sz w:val="18"/>
          <w:szCs w:val="18"/>
        </w:rPr>
        <w:t>niet nodig indien de gedetineerde zich achteraf laat testen</w:t>
      </w:r>
      <w:r w:rsidRPr="00086550" w:rsidR="00B37045">
        <w:rPr>
          <w:rFonts w:ascii="Verdana" w:hAnsi="Verdana" w:cs="Verdana"/>
          <w:sz w:val="18"/>
          <w:szCs w:val="18"/>
        </w:rPr>
        <w:t>,</w:t>
      </w:r>
      <w:r w:rsidRPr="00086550">
        <w:rPr>
          <w:rFonts w:ascii="Verdana" w:hAnsi="Verdana" w:cs="Calibri"/>
          <w:sz w:val="18"/>
          <w:szCs w:val="18"/>
        </w:rPr>
        <w:t xml:space="preserve"> </w:t>
      </w:r>
      <w:r w:rsidRPr="00086550" w:rsidR="00B37045">
        <w:rPr>
          <w:rFonts w:ascii="Verdana" w:hAnsi="Verdana" w:cs="Calibri"/>
          <w:sz w:val="18"/>
          <w:szCs w:val="18"/>
        </w:rPr>
        <w:t>of aantoonbaar gevaccineerd is</w:t>
      </w:r>
      <w:r w:rsidRPr="00086550" w:rsidR="0040422C">
        <w:rPr>
          <w:rFonts w:ascii="Verdana" w:hAnsi="Verdana" w:cs="Calibri"/>
          <w:sz w:val="18"/>
          <w:szCs w:val="18"/>
        </w:rPr>
        <w:t>.</w:t>
      </w:r>
      <w:r w:rsidRPr="00086550" w:rsidR="00CE6BE9">
        <w:rPr>
          <w:rFonts w:ascii="Verdana" w:hAnsi="Verdana"/>
          <w:b/>
          <w:sz w:val="18"/>
          <w:szCs w:val="18"/>
        </w:rPr>
        <w:br/>
      </w:r>
      <w:r w:rsidRPr="00086550" w:rsidR="00CE6BE9">
        <w:rPr>
          <w:rFonts w:ascii="Verdana" w:hAnsi="Verdana"/>
          <w:b/>
          <w:sz w:val="18"/>
          <w:szCs w:val="18"/>
        </w:rPr>
        <w:br/>
      </w:r>
      <w:r w:rsidRPr="00086550">
        <w:rPr>
          <w:rFonts w:ascii="Verdana" w:hAnsi="Verdana"/>
          <w:b/>
          <w:sz w:val="18"/>
          <w:szCs w:val="18"/>
        </w:rPr>
        <w:t xml:space="preserve">Ambtelijk bezoek </w:t>
      </w:r>
      <w:r w:rsidRPr="00086550" w:rsidR="00CE6BE9">
        <w:rPr>
          <w:rFonts w:ascii="Verdana" w:hAnsi="Verdana"/>
          <w:b/>
          <w:sz w:val="18"/>
          <w:szCs w:val="18"/>
        </w:rPr>
        <w:br/>
      </w:r>
      <w:r w:rsidRPr="00086550">
        <w:rPr>
          <w:rFonts w:ascii="Verdana" w:hAnsi="Verdana" w:cs="Verdana"/>
          <w:sz w:val="18"/>
          <w:szCs w:val="18"/>
        </w:rPr>
        <w:t>Contact met medewerkers van instanties als gemeente, reclassering en politie</w:t>
      </w:r>
      <w:r w:rsidRPr="00086550" w:rsidR="0095157C">
        <w:rPr>
          <w:rFonts w:ascii="Verdana" w:hAnsi="Verdana" w:cs="Verdana"/>
          <w:sz w:val="18"/>
          <w:szCs w:val="18"/>
        </w:rPr>
        <w:t xml:space="preserve"> is fysiek mogelijk</w:t>
      </w:r>
      <w:r w:rsidRPr="00086550">
        <w:rPr>
          <w:rFonts w:ascii="Verdana" w:hAnsi="Verdana" w:cs="Verdana"/>
          <w:sz w:val="18"/>
          <w:szCs w:val="18"/>
        </w:rPr>
        <w:t>. Deze ketenpartners</w:t>
      </w:r>
      <w:r w:rsidRPr="00086550" w:rsidR="0039358B">
        <w:rPr>
          <w:rFonts w:ascii="Verdana" w:hAnsi="Verdana" w:cs="Verdana"/>
          <w:sz w:val="18"/>
          <w:szCs w:val="18"/>
        </w:rPr>
        <w:t xml:space="preserve"> </w:t>
      </w:r>
      <w:r w:rsidRPr="00086550">
        <w:rPr>
          <w:rFonts w:ascii="Verdana" w:hAnsi="Verdana" w:cs="Verdana"/>
          <w:sz w:val="18"/>
          <w:szCs w:val="18"/>
        </w:rPr>
        <w:t>kunnen op bezoek komen in de inrichting, mits de directeur dit veilig en</w:t>
      </w:r>
      <w:r w:rsidRPr="00086550" w:rsidR="00CE6BE9">
        <w:rPr>
          <w:rFonts w:ascii="Verdana" w:hAnsi="Verdana"/>
          <w:b/>
          <w:sz w:val="18"/>
          <w:szCs w:val="18"/>
        </w:rPr>
        <w:t xml:space="preserve"> </w:t>
      </w:r>
      <w:r w:rsidRPr="00086550">
        <w:rPr>
          <w:rFonts w:ascii="Verdana" w:hAnsi="Verdana" w:cs="Verdana"/>
          <w:sz w:val="18"/>
          <w:szCs w:val="18"/>
        </w:rPr>
        <w:t>verantwoord acht en 1,5 meter afstand in acht kan worden genomen. Hierbij geldt dat ook door het ambtelijk bezoek moet worden afgewogen o</w:t>
      </w:r>
      <w:r w:rsidRPr="00086550" w:rsidR="0095157C">
        <w:rPr>
          <w:rFonts w:ascii="Verdana" w:hAnsi="Verdana" w:cs="Verdana"/>
          <w:sz w:val="18"/>
          <w:szCs w:val="18"/>
        </w:rPr>
        <w:t>f</w:t>
      </w:r>
      <w:r w:rsidRPr="00086550">
        <w:rPr>
          <w:rFonts w:ascii="Verdana" w:hAnsi="Verdana" w:cs="Verdana"/>
          <w:sz w:val="18"/>
          <w:szCs w:val="18"/>
        </w:rPr>
        <w:t xml:space="preserve"> het nodig is het bezoek fysiek te laten plaatsvinden.</w:t>
      </w:r>
      <w:r w:rsidRPr="00086550" w:rsidR="00CE6BE9">
        <w:rPr>
          <w:rFonts w:ascii="Verdana" w:hAnsi="Verdana"/>
          <w:b/>
          <w:sz w:val="18"/>
          <w:szCs w:val="18"/>
        </w:rPr>
        <w:br/>
      </w:r>
      <w:r w:rsidRPr="00086550" w:rsidR="00CE6BE9">
        <w:rPr>
          <w:rFonts w:ascii="Verdana" w:hAnsi="Verdana"/>
          <w:b/>
          <w:sz w:val="18"/>
          <w:szCs w:val="18"/>
        </w:rPr>
        <w:br/>
      </w:r>
      <w:r w:rsidRPr="00086550">
        <w:rPr>
          <w:rFonts w:ascii="Verdana" w:hAnsi="Verdana"/>
          <w:b/>
          <w:sz w:val="18"/>
          <w:szCs w:val="18"/>
        </w:rPr>
        <w:t xml:space="preserve">Kortdurend re-integratieverlof </w:t>
      </w:r>
      <w:r w:rsidRPr="00086550" w:rsidR="00CE6BE9">
        <w:rPr>
          <w:rFonts w:ascii="Verdana" w:hAnsi="Verdana"/>
          <w:b/>
          <w:sz w:val="18"/>
          <w:szCs w:val="18"/>
        </w:rPr>
        <w:br/>
      </w:r>
      <w:r w:rsidRPr="00086550">
        <w:rPr>
          <w:rFonts w:ascii="Verdana" w:hAnsi="Verdana"/>
          <w:sz w:val="18"/>
          <w:szCs w:val="18"/>
        </w:rPr>
        <w:t>Per 1 juli kunnen gedetineerden met kortdurend re-integratieverlof. Dit is verlof</w:t>
      </w:r>
      <w:r w:rsidRPr="00086550" w:rsidR="0040422C">
        <w:rPr>
          <w:rFonts w:ascii="Verdana" w:hAnsi="Verdana"/>
          <w:sz w:val="18"/>
          <w:szCs w:val="18"/>
        </w:rPr>
        <w:t xml:space="preserve"> </w:t>
      </w:r>
      <w:r w:rsidRPr="00086550">
        <w:rPr>
          <w:rFonts w:ascii="Verdana" w:hAnsi="Verdana"/>
          <w:sz w:val="18"/>
          <w:szCs w:val="18"/>
        </w:rPr>
        <w:t>voor bijvoorbeeld een sollicitatiegesprek of een afspraak bij de gemeente voor</w:t>
      </w:r>
      <w:r w:rsidRPr="00086550" w:rsidR="0039358B">
        <w:rPr>
          <w:rFonts w:ascii="Verdana" w:hAnsi="Verdana"/>
          <w:sz w:val="18"/>
          <w:szCs w:val="18"/>
        </w:rPr>
        <w:t xml:space="preserve"> </w:t>
      </w:r>
      <w:r w:rsidRPr="00086550">
        <w:rPr>
          <w:rFonts w:ascii="Verdana" w:hAnsi="Verdana"/>
          <w:sz w:val="18"/>
          <w:szCs w:val="18"/>
        </w:rPr>
        <w:t>een identiteitsbewijs. Bij terugkeer wordt een test afgenomen. Werkt een</w:t>
      </w:r>
      <w:r w:rsidRPr="00086550" w:rsidR="0039358B">
        <w:rPr>
          <w:rFonts w:ascii="Verdana" w:hAnsi="Verdana"/>
          <w:sz w:val="18"/>
          <w:szCs w:val="18"/>
        </w:rPr>
        <w:t xml:space="preserve"> </w:t>
      </w:r>
      <w:r w:rsidRPr="00086550">
        <w:rPr>
          <w:rFonts w:ascii="Verdana" w:hAnsi="Verdana"/>
          <w:sz w:val="18"/>
          <w:szCs w:val="18"/>
        </w:rPr>
        <w:t>gedetineerde hier niet aan mee, dan gaat hij of zij in quarantaine.</w:t>
      </w:r>
      <w:r w:rsidRPr="00086550" w:rsidR="00CE6BE9">
        <w:rPr>
          <w:rFonts w:ascii="Verdana" w:hAnsi="Verdana"/>
          <w:b/>
          <w:sz w:val="18"/>
          <w:szCs w:val="18"/>
        </w:rPr>
        <w:br/>
      </w:r>
      <w:r w:rsidRPr="00086550" w:rsidR="00CE6BE9">
        <w:rPr>
          <w:rFonts w:ascii="Verdana" w:hAnsi="Verdana"/>
          <w:b/>
          <w:sz w:val="18"/>
          <w:szCs w:val="18"/>
        </w:rPr>
        <w:br/>
      </w:r>
      <w:r w:rsidRPr="00086550">
        <w:rPr>
          <w:rFonts w:ascii="Verdana" w:hAnsi="Verdana"/>
          <w:b/>
          <w:sz w:val="18"/>
          <w:szCs w:val="18"/>
        </w:rPr>
        <w:t xml:space="preserve">Langdurend re-integratie verlof </w:t>
      </w:r>
      <w:r w:rsidRPr="00086550" w:rsidR="00CE6BE9">
        <w:rPr>
          <w:rFonts w:ascii="Verdana" w:hAnsi="Verdana"/>
          <w:b/>
          <w:sz w:val="18"/>
          <w:szCs w:val="18"/>
        </w:rPr>
        <w:br/>
      </w:r>
      <w:r w:rsidRPr="00086550">
        <w:rPr>
          <w:rFonts w:ascii="Verdana" w:hAnsi="Verdana"/>
          <w:sz w:val="18"/>
          <w:szCs w:val="18"/>
        </w:rPr>
        <w:t>Per 15 juli is ook het langdurende re</w:t>
      </w:r>
      <w:r w:rsidRPr="00086550" w:rsidR="0095157C">
        <w:rPr>
          <w:rFonts w:ascii="Verdana" w:hAnsi="Verdana"/>
          <w:sz w:val="18"/>
          <w:szCs w:val="18"/>
        </w:rPr>
        <w:t>-</w:t>
      </w:r>
      <w:r w:rsidRPr="00086550">
        <w:rPr>
          <w:rFonts w:ascii="Verdana" w:hAnsi="Verdana"/>
          <w:sz w:val="18"/>
          <w:szCs w:val="18"/>
        </w:rPr>
        <w:t>integratieverlof hervat. Na lang verlof geldt dezelfde procedure als voor nieuwe inkomsten (inkomstenprocedure).</w:t>
      </w:r>
      <w:r w:rsidRPr="00086550" w:rsidR="00CE6BE9">
        <w:rPr>
          <w:rFonts w:ascii="Verdana" w:hAnsi="Verdana"/>
          <w:sz w:val="18"/>
          <w:szCs w:val="18"/>
        </w:rPr>
        <w:br/>
      </w:r>
      <w:r w:rsidRPr="00086550" w:rsidR="00CE6BE9">
        <w:rPr>
          <w:rFonts w:ascii="Verdana" w:hAnsi="Verdana"/>
          <w:sz w:val="18"/>
          <w:szCs w:val="18"/>
        </w:rPr>
        <w:br/>
      </w:r>
      <w:r w:rsidR="002E0C77">
        <w:rPr>
          <w:rFonts w:ascii="Verdana" w:hAnsi="Verdana"/>
          <w:b/>
          <w:sz w:val="18"/>
          <w:szCs w:val="18"/>
        </w:rPr>
        <w:t>(On)begeleid verlof in t</w:t>
      </w:r>
      <w:r w:rsidRPr="00086550" w:rsidR="0040422C">
        <w:rPr>
          <w:rFonts w:ascii="Verdana" w:hAnsi="Verdana"/>
          <w:b/>
          <w:sz w:val="18"/>
          <w:szCs w:val="18"/>
        </w:rPr>
        <w:t>bs-klinieken en jeugdinrichtingen weer mogelijk</w:t>
      </w:r>
      <w:r w:rsidRPr="00086550" w:rsidR="00CE6BE9">
        <w:rPr>
          <w:rFonts w:ascii="Verdana" w:hAnsi="Verdana"/>
          <w:b/>
          <w:sz w:val="18"/>
          <w:szCs w:val="18"/>
        </w:rPr>
        <w:br/>
      </w:r>
      <w:r w:rsidR="002E0C77">
        <w:rPr>
          <w:rFonts w:ascii="Verdana" w:hAnsi="Verdana"/>
          <w:sz w:val="18"/>
          <w:szCs w:val="18"/>
        </w:rPr>
        <w:t>Voor t</w:t>
      </w:r>
      <w:r w:rsidRPr="00086550" w:rsidR="0040422C">
        <w:rPr>
          <w:rFonts w:ascii="Verdana" w:hAnsi="Verdana"/>
          <w:sz w:val="18"/>
          <w:szCs w:val="18"/>
        </w:rPr>
        <w:t>bs-gestelden en justitiële jeugdigen zijn sinds 21 juni 2021 alle verlofmogelijkheden met</w:t>
      </w:r>
      <w:r w:rsidRPr="00086550" w:rsidR="00CE6BE9">
        <w:rPr>
          <w:rFonts w:ascii="Verdana" w:hAnsi="Verdana"/>
          <w:sz w:val="18"/>
          <w:szCs w:val="18"/>
        </w:rPr>
        <w:t xml:space="preserve">  </w:t>
      </w:r>
      <w:r w:rsidRPr="00086550" w:rsidR="0040422C">
        <w:rPr>
          <w:rFonts w:ascii="Verdana" w:hAnsi="Verdana"/>
          <w:sz w:val="18"/>
          <w:szCs w:val="18"/>
        </w:rPr>
        <w:t>inachtneming van de landelijke regels hervat. Wel wordt bij terugkeer een test aangeboden.</w:t>
      </w:r>
      <w:r w:rsidRPr="00086550" w:rsidR="00CE6BE9">
        <w:rPr>
          <w:rFonts w:ascii="Verdana" w:hAnsi="Verdana"/>
          <w:b/>
          <w:sz w:val="18"/>
          <w:szCs w:val="18"/>
        </w:rPr>
        <w:br/>
      </w:r>
      <w:r w:rsidRPr="00086550" w:rsidR="00CE6BE9">
        <w:rPr>
          <w:rFonts w:ascii="Verdana" w:hAnsi="Verdana"/>
          <w:b/>
          <w:sz w:val="18"/>
          <w:szCs w:val="18"/>
        </w:rPr>
        <w:br/>
      </w:r>
      <w:r w:rsidRPr="00086550" w:rsidR="00D545B7">
        <w:rPr>
          <w:rFonts w:ascii="Verdana" w:hAnsi="Verdana"/>
          <w:b/>
          <w:sz w:val="18"/>
          <w:szCs w:val="18"/>
        </w:rPr>
        <w:t>1,5 meter afstand</w:t>
      </w:r>
      <w:r w:rsidRPr="00086550" w:rsidR="00D545B7">
        <w:rPr>
          <w:rFonts w:ascii="Verdana" w:hAnsi="Verdana"/>
          <w:b/>
          <w:sz w:val="18"/>
          <w:szCs w:val="18"/>
        </w:rPr>
        <w:br/>
      </w:r>
      <w:r w:rsidRPr="00086550" w:rsidR="00D545B7">
        <w:rPr>
          <w:rFonts w:ascii="Verdana" w:hAnsi="Verdana"/>
          <w:sz w:val="18"/>
          <w:szCs w:val="18"/>
        </w:rPr>
        <w:t>DJI koos er eind september voor om het dringend advies 1,5 meter afstand te houden op te volgen. Dat dringend advies is nu een verplichting. Op alle DJI-locaties moet 1,5 meter afstand worden gehouden. Op plekken waar dat niet mogelijk is, moet een mondkapje worden gedragen. Voor groepsgroottes geldt geen maximum aantal personen. Bij het vaststellen van het aantal mensen dat zich in een ruimte mag bevinden, is het houden van 1,5 meter afstand leidend. De grootte van de ruimte is dus bepalend voor het aantal toegestane personen.</w:t>
      </w:r>
      <w:r w:rsidRPr="00086550" w:rsidR="00CE6BE9">
        <w:rPr>
          <w:rFonts w:ascii="Verdana" w:hAnsi="Verdana"/>
          <w:b/>
          <w:sz w:val="18"/>
          <w:szCs w:val="18"/>
        </w:rPr>
        <w:br/>
      </w:r>
      <w:r w:rsidRPr="00086550" w:rsidR="00CE6BE9">
        <w:rPr>
          <w:rFonts w:ascii="Verdana" w:hAnsi="Verdana"/>
          <w:b/>
          <w:sz w:val="18"/>
          <w:szCs w:val="18"/>
        </w:rPr>
        <w:br/>
      </w:r>
      <w:r w:rsidRPr="00086550" w:rsidR="00D545B7">
        <w:rPr>
          <w:rFonts w:ascii="Verdana" w:hAnsi="Verdana"/>
          <w:b/>
          <w:sz w:val="18"/>
          <w:szCs w:val="18"/>
        </w:rPr>
        <w:t>Mondkapje</w:t>
      </w:r>
      <w:r w:rsidRPr="00086550" w:rsidR="00D545B7">
        <w:rPr>
          <w:rFonts w:ascii="Verdana" w:hAnsi="Verdana"/>
          <w:b/>
          <w:sz w:val="18"/>
          <w:szCs w:val="18"/>
        </w:rPr>
        <w:br/>
      </w:r>
      <w:r w:rsidRPr="00086550" w:rsidR="00D545B7">
        <w:rPr>
          <w:rFonts w:ascii="Verdana" w:hAnsi="Verdana"/>
          <w:sz w:val="18"/>
          <w:szCs w:val="18"/>
        </w:rPr>
        <w:t>Voor zowel DJI-medewerkers, justitiabelen als bezoekers van de justitiële inrichtingen geldt: op plekken waar het houden van 1,5 meter afstand niet mogelijk is, draagt</w:t>
      </w:r>
      <w:r w:rsidRPr="00086550" w:rsidR="00CE6BE9">
        <w:rPr>
          <w:rFonts w:ascii="Verdana" w:hAnsi="Verdana"/>
          <w:sz w:val="18"/>
          <w:szCs w:val="18"/>
        </w:rPr>
        <w:t xml:space="preserve"> men een niet-medisch </w:t>
      </w:r>
      <w:r w:rsidRPr="00086550" w:rsidR="00CE6BE9">
        <w:rPr>
          <w:rFonts w:ascii="Verdana" w:hAnsi="Verdana"/>
          <w:sz w:val="18"/>
          <w:szCs w:val="18"/>
        </w:rPr>
        <w:lastRenderedPageBreak/>
        <w:t>mondkapje.</w:t>
      </w:r>
      <w:r w:rsidRPr="00086550" w:rsidR="00CE6BE9">
        <w:rPr>
          <w:rFonts w:ascii="Verdana" w:hAnsi="Verdana"/>
          <w:sz w:val="18"/>
          <w:szCs w:val="18"/>
        </w:rPr>
        <w:br/>
      </w:r>
      <w:r w:rsidRPr="00086550" w:rsidR="00CE6BE9">
        <w:rPr>
          <w:rFonts w:ascii="Verdana" w:hAnsi="Verdana"/>
          <w:sz w:val="18"/>
          <w:szCs w:val="18"/>
        </w:rPr>
        <w:br/>
      </w:r>
      <w:r w:rsidRPr="00086550" w:rsidR="00D545B7">
        <w:rPr>
          <w:rFonts w:ascii="Verdana" w:hAnsi="Verdana"/>
          <w:b/>
          <w:sz w:val="18"/>
          <w:szCs w:val="18"/>
        </w:rPr>
        <w:t>Cont</w:t>
      </w:r>
      <w:r w:rsidRPr="00086550" w:rsidR="007E4C4B">
        <w:rPr>
          <w:rFonts w:ascii="Verdana" w:hAnsi="Verdana"/>
          <w:b/>
          <w:sz w:val="18"/>
          <w:szCs w:val="18"/>
        </w:rPr>
        <w:t>a</w:t>
      </w:r>
      <w:r w:rsidRPr="00086550" w:rsidR="00D545B7">
        <w:rPr>
          <w:rFonts w:ascii="Verdana" w:hAnsi="Verdana"/>
          <w:b/>
          <w:sz w:val="18"/>
          <w:szCs w:val="18"/>
        </w:rPr>
        <w:t>ctberoepen</w:t>
      </w:r>
      <w:r w:rsidRPr="00086550" w:rsidR="00CE6BE9">
        <w:rPr>
          <w:rFonts w:ascii="Verdana" w:hAnsi="Verdana"/>
          <w:b/>
          <w:sz w:val="18"/>
          <w:szCs w:val="18"/>
        </w:rPr>
        <w:br/>
      </w:r>
      <w:r w:rsidRPr="00086550" w:rsidR="00D545B7">
        <w:rPr>
          <w:rFonts w:ascii="Verdana" w:hAnsi="Verdana"/>
          <w:sz w:val="18"/>
          <w:szCs w:val="18"/>
        </w:rPr>
        <w:t>In de justitiële inrichtingen geldt voor alle contactberoepen dat een mondkapje moet worden gedragen als binnen 1,5 meter zorg aan justitiabelen wordt verleend (uitgezonderd kortstondige contacten en wanneer het de communicatie met een justitiabele ernstig belemmert).</w:t>
      </w:r>
    </w:p>
    <w:p w:rsidRPr="00086550" w:rsidR="00D545B7" w:rsidP="00086550" w:rsidRDefault="00D545B7">
      <w:pPr>
        <w:spacing w:line="240" w:lineRule="exact"/>
        <w:rPr>
          <w:rFonts w:ascii="Verdana" w:hAnsi="Verdana"/>
          <w:sz w:val="18"/>
          <w:szCs w:val="18"/>
        </w:rPr>
      </w:pPr>
      <w:r w:rsidRPr="00086550">
        <w:rPr>
          <w:rFonts w:ascii="Verdana" w:hAnsi="Verdana"/>
          <w:b/>
          <w:sz w:val="18"/>
          <w:szCs w:val="18"/>
        </w:rPr>
        <w:t>Algemene hygiënerichtlijnen blijven belangrijk</w:t>
      </w:r>
      <w:r w:rsidRPr="00086550">
        <w:rPr>
          <w:rFonts w:ascii="Verdana" w:hAnsi="Verdana"/>
          <w:b/>
          <w:sz w:val="18"/>
          <w:szCs w:val="18"/>
        </w:rPr>
        <w:br/>
      </w:r>
      <w:r w:rsidRPr="00086550">
        <w:rPr>
          <w:rFonts w:ascii="Verdana" w:hAnsi="Verdana"/>
          <w:sz w:val="18"/>
          <w:szCs w:val="18"/>
        </w:rPr>
        <w:t xml:space="preserve">Het naleven van de algemene adviezen om verspreiding van het coronavirus te beperken blijft belangrijk. Dus </w:t>
      </w:r>
      <w:r w:rsidRPr="00086550" w:rsidR="0040422C">
        <w:rPr>
          <w:rFonts w:ascii="Verdana" w:hAnsi="Verdana"/>
          <w:sz w:val="18"/>
          <w:szCs w:val="18"/>
        </w:rPr>
        <w:t xml:space="preserve">thuisblijven </w:t>
      </w:r>
      <w:r w:rsidRPr="00086550">
        <w:rPr>
          <w:rFonts w:ascii="Verdana" w:hAnsi="Verdana"/>
          <w:sz w:val="18"/>
          <w:szCs w:val="18"/>
        </w:rPr>
        <w:t>bij klachten</w:t>
      </w:r>
      <w:r w:rsidRPr="00086550" w:rsidR="0040422C">
        <w:rPr>
          <w:rFonts w:ascii="Verdana" w:hAnsi="Verdana"/>
          <w:sz w:val="18"/>
          <w:szCs w:val="18"/>
        </w:rPr>
        <w:t xml:space="preserve">, </w:t>
      </w:r>
      <w:r w:rsidRPr="00086550">
        <w:rPr>
          <w:rFonts w:ascii="Verdana" w:hAnsi="Verdana"/>
          <w:sz w:val="18"/>
          <w:szCs w:val="18"/>
        </w:rPr>
        <w:t xml:space="preserve">testen door de GGD (ook als </w:t>
      </w:r>
      <w:r w:rsidRPr="00086550" w:rsidR="0040422C">
        <w:rPr>
          <w:rFonts w:ascii="Verdana" w:hAnsi="Verdana"/>
          <w:sz w:val="18"/>
          <w:szCs w:val="18"/>
        </w:rPr>
        <w:t xml:space="preserve">iemand </w:t>
      </w:r>
      <w:r w:rsidRPr="00086550">
        <w:rPr>
          <w:rFonts w:ascii="Verdana" w:hAnsi="Verdana"/>
          <w:sz w:val="18"/>
          <w:szCs w:val="18"/>
        </w:rPr>
        <w:t xml:space="preserve">gevaccineerd </w:t>
      </w:r>
      <w:r w:rsidRPr="00086550" w:rsidR="0040422C">
        <w:rPr>
          <w:rFonts w:ascii="Verdana" w:hAnsi="Verdana"/>
          <w:sz w:val="18"/>
          <w:szCs w:val="18"/>
        </w:rPr>
        <w:t>is</w:t>
      </w:r>
      <w:r w:rsidRPr="00086550">
        <w:rPr>
          <w:rFonts w:ascii="Verdana" w:hAnsi="Verdana"/>
          <w:sz w:val="18"/>
          <w:szCs w:val="18"/>
        </w:rPr>
        <w:t xml:space="preserve">), </w:t>
      </w:r>
      <w:r w:rsidRPr="00086550" w:rsidR="0040422C">
        <w:rPr>
          <w:rFonts w:ascii="Verdana" w:hAnsi="Verdana"/>
          <w:sz w:val="18"/>
          <w:szCs w:val="18"/>
        </w:rPr>
        <w:t>regelmatig handen wassen</w:t>
      </w:r>
      <w:r w:rsidRPr="00086550">
        <w:rPr>
          <w:rFonts w:ascii="Verdana" w:hAnsi="Verdana"/>
          <w:sz w:val="18"/>
          <w:szCs w:val="18"/>
        </w:rPr>
        <w:t>, hoest</w:t>
      </w:r>
      <w:r w:rsidRPr="00086550" w:rsidR="0040422C">
        <w:rPr>
          <w:rFonts w:ascii="Verdana" w:hAnsi="Verdana"/>
          <w:sz w:val="18"/>
          <w:szCs w:val="18"/>
        </w:rPr>
        <w:t>en</w:t>
      </w:r>
      <w:r w:rsidRPr="00086550">
        <w:rPr>
          <w:rFonts w:ascii="Verdana" w:hAnsi="Verdana"/>
          <w:sz w:val="18"/>
          <w:szCs w:val="18"/>
        </w:rPr>
        <w:t xml:space="preserve"> en nies</w:t>
      </w:r>
      <w:r w:rsidRPr="00086550" w:rsidR="0040422C">
        <w:rPr>
          <w:rFonts w:ascii="Verdana" w:hAnsi="Verdana"/>
          <w:sz w:val="18"/>
          <w:szCs w:val="18"/>
        </w:rPr>
        <w:t>en</w:t>
      </w:r>
      <w:r w:rsidRPr="00086550">
        <w:rPr>
          <w:rFonts w:ascii="Verdana" w:hAnsi="Verdana"/>
          <w:sz w:val="18"/>
          <w:szCs w:val="18"/>
        </w:rPr>
        <w:t xml:space="preserve"> in </w:t>
      </w:r>
      <w:r w:rsidRPr="00086550" w:rsidR="0040422C">
        <w:rPr>
          <w:rFonts w:ascii="Verdana" w:hAnsi="Verdana"/>
          <w:sz w:val="18"/>
          <w:szCs w:val="18"/>
        </w:rPr>
        <w:t>d</w:t>
      </w:r>
      <w:r w:rsidRPr="00086550">
        <w:rPr>
          <w:rFonts w:ascii="Verdana" w:hAnsi="Verdana"/>
          <w:sz w:val="18"/>
          <w:szCs w:val="18"/>
        </w:rPr>
        <w:t xml:space="preserve">e elleboog, geen hand </w:t>
      </w:r>
      <w:r w:rsidRPr="00086550" w:rsidR="0040422C">
        <w:rPr>
          <w:rFonts w:ascii="Verdana" w:hAnsi="Verdana"/>
          <w:sz w:val="18"/>
          <w:szCs w:val="18"/>
        </w:rPr>
        <w:t xml:space="preserve">geven </w:t>
      </w:r>
      <w:r w:rsidRPr="00086550">
        <w:rPr>
          <w:rFonts w:ascii="Verdana" w:hAnsi="Verdana"/>
          <w:sz w:val="18"/>
          <w:szCs w:val="18"/>
        </w:rPr>
        <w:t xml:space="preserve">en </w:t>
      </w:r>
      <w:r w:rsidRPr="00086550" w:rsidR="0040422C">
        <w:rPr>
          <w:rFonts w:ascii="Verdana" w:hAnsi="Verdana"/>
          <w:sz w:val="18"/>
          <w:szCs w:val="18"/>
        </w:rPr>
        <w:t xml:space="preserve">goed </w:t>
      </w:r>
      <w:r w:rsidRPr="00086550">
        <w:rPr>
          <w:rFonts w:ascii="Verdana" w:hAnsi="Verdana"/>
          <w:sz w:val="18"/>
          <w:szCs w:val="18"/>
        </w:rPr>
        <w:t>ventile</w:t>
      </w:r>
      <w:r w:rsidRPr="00086550" w:rsidR="0040422C">
        <w:rPr>
          <w:rFonts w:ascii="Verdana" w:hAnsi="Verdana"/>
          <w:sz w:val="18"/>
          <w:szCs w:val="18"/>
        </w:rPr>
        <w:t>ren</w:t>
      </w:r>
      <w:r w:rsidRPr="00086550">
        <w:rPr>
          <w:rFonts w:ascii="Verdana" w:hAnsi="Verdana"/>
          <w:sz w:val="18"/>
          <w:szCs w:val="18"/>
        </w:rPr>
        <w:t>.</w:t>
      </w:r>
    </w:p>
    <w:p w:rsidRPr="00086550" w:rsidR="00D545B7" w:rsidP="00086550" w:rsidRDefault="00D545B7">
      <w:pPr>
        <w:spacing w:line="240" w:lineRule="exact"/>
        <w:rPr>
          <w:rFonts w:ascii="Verdana" w:hAnsi="Verdana"/>
          <w:sz w:val="18"/>
          <w:szCs w:val="18"/>
        </w:rPr>
      </w:pPr>
    </w:p>
    <w:p w:rsidRPr="00086550" w:rsidR="00D545B7" w:rsidP="00086550" w:rsidRDefault="00D545B7">
      <w:pPr>
        <w:spacing w:line="240" w:lineRule="exact"/>
        <w:rPr>
          <w:rFonts w:ascii="Verdana" w:hAnsi="Verdana"/>
          <w:sz w:val="18"/>
          <w:szCs w:val="18"/>
        </w:rPr>
      </w:pPr>
    </w:p>
    <w:p w:rsidRPr="00086550" w:rsidR="00D545B7" w:rsidP="00086550" w:rsidRDefault="00D545B7">
      <w:pPr>
        <w:spacing w:line="240" w:lineRule="exact"/>
        <w:rPr>
          <w:rFonts w:ascii="Verdana" w:hAnsi="Verdana"/>
          <w:sz w:val="18"/>
          <w:szCs w:val="18"/>
        </w:rPr>
      </w:pPr>
      <w:r w:rsidRPr="00086550">
        <w:rPr>
          <w:rFonts w:ascii="Verdana" w:hAnsi="Verdana"/>
          <w:sz w:val="18"/>
          <w:szCs w:val="18"/>
        </w:rPr>
        <w:t> </w:t>
      </w:r>
    </w:p>
    <w:p w:rsidRPr="00086550" w:rsidR="00D545B7" w:rsidP="00086550" w:rsidRDefault="00D545B7">
      <w:pPr>
        <w:spacing w:line="240" w:lineRule="exact"/>
        <w:rPr>
          <w:rFonts w:ascii="Verdana" w:hAnsi="Verdana"/>
          <w:sz w:val="18"/>
          <w:szCs w:val="18"/>
        </w:rPr>
      </w:pPr>
      <w:r w:rsidRPr="00086550">
        <w:rPr>
          <w:rFonts w:ascii="Verdana" w:hAnsi="Verdana"/>
          <w:sz w:val="18"/>
          <w:szCs w:val="18"/>
        </w:rPr>
        <w:t> </w:t>
      </w:r>
    </w:p>
    <w:p w:rsidRPr="00086550" w:rsidR="00D545B7" w:rsidP="00086550" w:rsidRDefault="00D545B7">
      <w:pPr>
        <w:spacing w:line="240" w:lineRule="exact"/>
        <w:rPr>
          <w:rFonts w:ascii="Verdana" w:hAnsi="Verdana"/>
          <w:sz w:val="18"/>
          <w:szCs w:val="18"/>
        </w:rPr>
      </w:pPr>
      <w:r w:rsidRPr="00086550">
        <w:rPr>
          <w:rFonts w:ascii="Verdana" w:hAnsi="Verdana"/>
          <w:sz w:val="18"/>
          <w:szCs w:val="18"/>
        </w:rPr>
        <w:t> </w:t>
      </w:r>
    </w:p>
    <w:p w:rsidRPr="00086550" w:rsidR="00D545B7" w:rsidP="00086550" w:rsidRDefault="00D545B7">
      <w:pPr>
        <w:spacing w:line="240" w:lineRule="exact"/>
        <w:rPr>
          <w:rFonts w:ascii="Verdana" w:hAnsi="Verdana"/>
          <w:sz w:val="18"/>
          <w:szCs w:val="18"/>
        </w:rPr>
      </w:pPr>
    </w:p>
    <w:sectPr w:rsidRPr="00086550" w:rsidR="00D545B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B7"/>
    <w:rsid w:val="00036AE0"/>
    <w:rsid w:val="00062BB9"/>
    <w:rsid w:val="00086550"/>
    <w:rsid w:val="002E0C77"/>
    <w:rsid w:val="0039358B"/>
    <w:rsid w:val="0040422C"/>
    <w:rsid w:val="00546EE4"/>
    <w:rsid w:val="00564A5E"/>
    <w:rsid w:val="00723A01"/>
    <w:rsid w:val="007E4C4B"/>
    <w:rsid w:val="007F50D9"/>
    <w:rsid w:val="00914CC8"/>
    <w:rsid w:val="0095157C"/>
    <w:rsid w:val="00985CC2"/>
    <w:rsid w:val="00A52BEF"/>
    <w:rsid w:val="00A96E1D"/>
    <w:rsid w:val="00B37045"/>
    <w:rsid w:val="00CE6BE9"/>
    <w:rsid w:val="00D545B7"/>
    <w:rsid w:val="00FD410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5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45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2B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5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45B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D545B7"/>
    <w:rPr>
      <w:color w:val="0000FF"/>
      <w:u w:val="single"/>
    </w:rPr>
  </w:style>
  <w:style w:type="character" w:styleId="CommentReference">
    <w:name w:val="annotation reference"/>
    <w:basedOn w:val="DefaultParagraphFont"/>
    <w:uiPriority w:val="99"/>
    <w:semiHidden/>
    <w:unhideWhenUsed/>
    <w:rsid w:val="00723A01"/>
    <w:rPr>
      <w:sz w:val="16"/>
      <w:szCs w:val="16"/>
    </w:rPr>
  </w:style>
  <w:style w:type="paragraph" w:styleId="CommentText">
    <w:name w:val="annotation text"/>
    <w:basedOn w:val="Normal"/>
    <w:link w:val="CommentTextChar"/>
    <w:uiPriority w:val="99"/>
    <w:semiHidden/>
    <w:unhideWhenUsed/>
    <w:rsid w:val="00723A01"/>
    <w:pPr>
      <w:spacing w:line="240" w:lineRule="auto"/>
    </w:pPr>
    <w:rPr>
      <w:sz w:val="20"/>
      <w:szCs w:val="20"/>
    </w:rPr>
  </w:style>
  <w:style w:type="character" w:customStyle="1" w:styleId="CommentTextChar">
    <w:name w:val="Comment Text Char"/>
    <w:basedOn w:val="DefaultParagraphFont"/>
    <w:link w:val="CommentText"/>
    <w:uiPriority w:val="99"/>
    <w:semiHidden/>
    <w:rsid w:val="00723A01"/>
    <w:rPr>
      <w:sz w:val="20"/>
      <w:szCs w:val="20"/>
    </w:rPr>
  </w:style>
  <w:style w:type="paragraph" w:styleId="CommentSubject">
    <w:name w:val="annotation subject"/>
    <w:basedOn w:val="CommentText"/>
    <w:next w:val="CommentText"/>
    <w:link w:val="CommentSubjectChar"/>
    <w:uiPriority w:val="99"/>
    <w:semiHidden/>
    <w:unhideWhenUsed/>
    <w:rsid w:val="00723A01"/>
    <w:rPr>
      <w:b/>
      <w:bCs/>
    </w:rPr>
  </w:style>
  <w:style w:type="character" w:customStyle="1" w:styleId="CommentSubjectChar">
    <w:name w:val="Comment Subject Char"/>
    <w:basedOn w:val="CommentTextChar"/>
    <w:link w:val="CommentSubject"/>
    <w:uiPriority w:val="99"/>
    <w:semiHidden/>
    <w:rsid w:val="00723A01"/>
    <w:rPr>
      <w:b/>
      <w:bCs/>
      <w:sz w:val="20"/>
      <w:szCs w:val="20"/>
    </w:rPr>
  </w:style>
  <w:style w:type="paragraph" w:styleId="BalloonText">
    <w:name w:val="Balloon Text"/>
    <w:basedOn w:val="Normal"/>
    <w:link w:val="BalloonTextChar"/>
    <w:uiPriority w:val="99"/>
    <w:semiHidden/>
    <w:unhideWhenUsed/>
    <w:rsid w:val="00723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01"/>
    <w:rPr>
      <w:rFonts w:ascii="Segoe UI" w:hAnsi="Segoe UI" w:cs="Segoe UI"/>
      <w:sz w:val="18"/>
      <w:szCs w:val="18"/>
    </w:rPr>
  </w:style>
  <w:style w:type="character" w:customStyle="1" w:styleId="Heading3Char">
    <w:name w:val="Heading 3 Char"/>
    <w:basedOn w:val="DefaultParagraphFont"/>
    <w:link w:val="Heading3"/>
    <w:uiPriority w:val="9"/>
    <w:rsid w:val="00062BB9"/>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5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45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2B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5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45B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D545B7"/>
    <w:rPr>
      <w:color w:val="0000FF"/>
      <w:u w:val="single"/>
    </w:rPr>
  </w:style>
  <w:style w:type="character" w:styleId="CommentReference">
    <w:name w:val="annotation reference"/>
    <w:basedOn w:val="DefaultParagraphFont"/>
    <w:uiPriority w:val="99"/>
    <w:semiHidden/>
    <w:unhideWhenUsed/>
    <w:rsid w:val="00723A01"/>
    <w:rPr>
      <w:sz w:val="16"/>
      <w:szCs w:val="16"/>
    </w:rPr>
  </w:style>
  <w:style w:type="paragraph" w:styleId="CommentText">
    <w:name w:val="annotation text"/>
    <w:basedOn w:val="Normal"/>
    <w:link w:val="CommentTextChar"/>
    <w:uiPriority w:val="99"/>
    <w:semiHidden/>
    <w:unhideWhenUsed/>
    <w:rsid w:val="00723A01"/>
    <w:pPr>
      <w:spacing w:line="240" w:lineRule="auto"/>
    </w:pPr>
    <w:rPr>
      <w:sz w:val="20"/>
      <w:szCs w:val="20"/>
    </w:rPr>
  </w:style>
  <w:style w:type="character" w:customStyle="1" w:styleId="CommentTextChar">
    <w:name w:val="Comment Text Char"/>
    <w:basedOn w:val="DefaultParagraphFont"/>
    <w:link w:val="CommentText"/>
    <w:uiPriority w:val="99"/>
    <w:semiHidden/>
    <w:rsid w:val="00723A01"/>
    <w:rPr>
      <w:sz w:val="20"/>
      <w:szCs w:val="20"/>
    </w:rPr>
  </w:style>
  <w:style w:type="paragraph" w:styleId="CommentSubject">
    <w:name w:val="annotation subject"/>
    <w:basedOn w:val="CommentText"/>
    <w:next w:val="CommentText"/>
    <w:link w:val="CommentSubjectChar"/>
    <w:uiPriority w:val="99"/>
    <w:semiHidden/>
    <w:unhideWhenUsed/>
    <w:rsid w:val="00723A01"/>
    <w:rPr>
      <w:b/>
      <w:bCs/>
    </w:rPr>
  </w:style>
  <w:style w:type="character" w:customStyle="1" w:styleId="CommentSubjectChar">
    <w:name w:val="Comment Subject Char"/>
    <w:basedOn w:val="CommentTextChar"/>
    <w:link w:val="CommentSubject"/>
    <w:uiPriority w:val="99"/>
    <w:semiHidden/>
    <w:rsid w:val="00723A01"/>
    <w:rPr>
      <w:b/>
      <w:bCs/>
      <w:sz w:val="20"/>
      <w:szCs w:val="20"/>
    </w:rPr>
  </w:style>
  <w:style w:type="paragraph" w:styleId="BalloonText">
    <w:name w:val="Balloon Text"/>
    <w:basedOn w:val="Normal"/>
    <w:link w:val="BalloonTextChar"/>
    <w:uiPriority w:val="99"/>
    <w:semiHidden/>
    <w:unhideWhenUsed/>
    <w:rsid w:val="00723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A01"/>
    <w:rPr>
      <w:rFonts w:ascii="Segoe UI" w:hAnsi="Segoe UI" w:cs="Segoe UI"/>
      <w:sz w:val="18"/>
      <w:szCs w:val="18"/>
    </w:rPr>
  </w:style>
  <w:style w:type="character" w:customStyle="1" w:styleId="Heading3Char">
    <w:name w:val="Heading 3 Char"/>
    <w:basedOn w:val="DefaultParagraphFont"/>
    <w:link w:val="Heading3"/>
    <w:uiPriority w:val="9"/>
    <w:rsid w:val="00062B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43529">
      <w:bodyDiv w:val="1"/>
      <w:marLeft w:val="0"/>
      <w:marRight w:val="0"/>
      <w:marTop w:val="0"/>
      <w:marBottom w:val="0"/>
      <w:divBdr>
        <w:top w:val="none" w:sz="0" w:space="0" w:color="auto"/>
        <w:left w:val="none" w:sz="0" w:space="0" w:color="auto"/>
        <w:bottom w:val="none" w:sz="0" w:space="0" w:color="auto"/>
        <w:right w:val="none" w:sz="0" w:space="0" w:color="auto"/>
      </w:divBdr>
    </w:div>
    <w:div w:id="13626330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624</ap:Words>
  <ap:Characters>3433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2021-11-19T14:06:00.0000000Z</dcterms:created>
  <dcterms:modified xsi:type="dcterms:W3CDTF">2021-11-19T14:06:00.0000000Z</dcterms:modified>
  <version/>
  <category/>
</coreProperties>
</file>