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webSettings0.xml" ContentType="application/vnd.openxmlformats-officedocument.wordprocessingml.webSetting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CE" w:rsidRDefault="002074CE" w14:paraId="60BB8072" w14:textId="77777777"/>
    <w:p w:rsidR="002074CE" w:rsidRDefault="002074CE" w14:paraId="4838F600" w14:textId="77777777"/>
    <w:p w:rsidR="002074CE" w:rsidRDefault="002074CE" w14:paraId="2225F322" w14:textId="645CDB18"/>
    <w:p w:rsidR="002074CE" w:rsidRDefault="002074CE" w14:paraId="594E2094" w14:textId="35E3F308"/>
    <w:p w:rsidR="0068041C" w:rsidRDefault="0068041C" w14:paraId="04EF48F6" w14:textId="77777777"/>
    <w:p w:rsidR="006E23F1" w:rsidP="002074CE" w:rsidRDefault="006E23F1" w14:paraId="4E527E50" w14:textId="77777777"/>
    <w:p w:rsidR="002074CE" w:rsidP="002074CE" w:rsidRDefault="002074CE" w14:paraId="5EBE9D9C" w14:textId="5C268F40">
      <w:r>
        <w:t>Geachte voorzitter,</w:t>
      </w:r>
    </w:p>
    <w:p w:rsidR="002074CE" w:rsidP="002074CE" w:rsidRDefault="002074CE" w14:paraId="5A85FA1F" w14:textId="77777777"/>
    <w:p w:rsidR="002074CE" w:rsidP="002074CE" w:rsidRDefault="002074CE" w14:paraId="0C26EAD2" w14:textId="60AB52A4">
      <w:r>
        <w:t>Hierbij bied ik u</w:t>
      </w:r>
      <w:r w:rsidR="00F11D81">
        <w:t xml:space="preserve"> </w:t>
      </w:r>
      <w:r>
        <w:t>de nota naar aanleiding van het verslag inzake het bovenvermelde voorstel alsmede een nota van wijziging aan.</w:t>
      </w:r>
    </w:p>
    <w:p w:rsidR="002074CE" w:rsidP="002074CE" w:rsidRDefault="002074CE" w14:paraId="5B03AEFA" w14:textId="77777777"/>
    <w:p w:rsidR="002074CE" w:rsidP="002074CE" w:rsidRDefault="002074CE" w14:paraId="4C0B39D4" w14:textId="77777777">
      <w:r>
        <w:t>Hoogachtend,</w:t>
      </w:r>
    </w:p>
    <w:p w:rsidR="002074CE" w:rsidP="002074CE" w:rsidRDefault="002074CE" w14:paraId="74F44410" w14:textId="77777777"/>
    <w:p w:rsidR="002074CE" w:rsidP="002074CE" w:rsidRDefault="002074CE" w14:paraId="65B6550D" w14:textId="375C8F5A">
      <w:r>
        <w:t>de minister van Financiën,</w:t>
      </w:r>
    </w:p>
    <w:p w:rsidR="002074CE" w:rsidP="002074CE" w:rsidRDefault="002074CE" w14:paraId="1C0F3C80" w14:textId="77777777"/>
    <w:p w:rsidR="002074CE" w:rsidP="002074CE" w:rsidRDefault="002074CE" w14:paraId="3D637680" w14:textId="77777777"/>
    <w:p w:rsidR="002074CE" w:rsidP="002074CE" w:rsidRDefault="002074CE" w14:paraId="615092B7" w14:textId="77777777"/>
    <w:p w:rsidR="002074CE" w:rsidP="002074CE" w:rsidRDefault="002074CE" w14:paraId="49F0D47F" w14:textId="77777777"/>
    <w:p w:rsidR="002074CE" w:rsidP="002074CE" w:rsidRDefault="002074CE" w14:paraId="3B36844B" w14:textId="6B197029">
      <w:r>
        <w:t>W.B. Hoekstra</w:t>
      </w:r>
    </w:p>
    <w:p w:rsidR="002074CE" w:rsidRDefault="002074CE" w14:paraId="3E76886F" w14:textId="2544A715"/>
    <w:p w:rsidR="002074CE" w:rsidRDefault="002074CE" w14:paraId="55CA97E2" w14:textId="77777777"/>
    <w:sectPr w:rsidR="00207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3C55E" w16cex:dateUtc="2021-10-15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E4F976" w16cid:durableId="2513C5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CC55" w14:textId="77777777" w:rsidR="00FC4024" w:rsidRDefault="00FC4024">
      <w:pPr>
        <w:spacing w:line="240" w:lineRule="auto"/>
      </w:pPr>
      <w:r>
        <w:separator/>
      </w:r>
    </w:p>
  </w:endnote>
  <w:endnote w:type="continuationSeparator" w:id="0">
    <w:p w14:paraId="796D4AA2" w14:textId="77777777" w:rsidR="00FC4024" w:rsidRDefault="00FC4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2DDA" w14:textId="77777777" w:rsidR="006E23F1" w:rsidRDefault="006E23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A050" w14:textId="77777777" w:rsidR="006E23F1" w:rsidRDefault="006E23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6617" w14:textId="77777777" w:rsidR="006E23F1" w:rsidRDefault="006E23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3299" w14:textId="77777777" w:rsidR="00FC4024" w:rsidRDefault="00FC4024">
      <w:pPr>
        <w:spacing w:line="240" w:lineRule="auto"/>
      </w:pPr>
      <w:r>
        <w:separator/>
      </w:r>
    </w:p>
  </w:footnote>
  <w:footnote w:type="continuationSeparator" w:id="0">
    <w:p w14:paraId="65F014BE" w14:textId="77777777" w:rsidR="00FC4024" w:rsidRDefault="00FC4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FA6A" w14:textId="77777777" w:rsidR="006E23F1" w:rsidRDefault="006E23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840D" w14:textId="77777777" w:rsidR="00F00180" w:rsidRDefault="00DA7AF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C46EDAE" wp14:editId="781913C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B8501" w14:textId="77777777" w:rsidR="00F00180" w:rsidRDefault="00DA7AF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0EA394C" w14:textId="77777777" w:rsidR="00F00180" w:rsidRDefault="00F00180">
                          <w:pPr>
                            <w:pStyle w:val="WitregelW2"/>
                          </w:pPr>
                        </w:p>
                        <w:p w14:paraId="14A512D2" w14:textId="77777777" w:rsidR="00F00180" w:rsidRDefault="00DA7AF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BCFBF95" w14:textId="0E11D149" w:rsidR="00F00180" w:rsidRDefault="00FC40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06F29">
                            <w:t>2021-0000209094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46EDA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CBB8501" w14:textId="77777777" w:rsidR="00F00180" w:rsidRDefault="00DA7AF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0EA394C" w14:textId="77777777" w:rsidR="00F00180" w:rsidRDefault="00F00180">
                    <w:pPr>
                      <w:pStyle w:val="WitregelW2"/>
                    </w:pPr>
                  </w:p>
                  <w:p w14:paraId="14A512D2" w14:textId="77777777" w:rsidR="00F00180" w:rsidRDefault="00DA7AF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BCFBF95" w14:textId="0E11D149" w:rsidR="00F00180" w:rsidRDefault="00FC40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06F29">
                      <w:t>2021-0000209094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517FAE0" wp14:editId="340057E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02770" w14:textId="231F5E60" w:rsidR="00F00180" w:rsidRDefault="00DA7AF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6F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6F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7FAE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4602770" w14:textId="231F5E60" w:rsidR="00F00180" w:rsidRDefault="00DA7AF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6F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6F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C388AB1" wp14:editId="702D5900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7C50D" w14:textId="5DF45B9F" w:rsidR="00F00180" w:rsidRDefault="00DA7AF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88AB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5D7C50D" w14:textId="5DF45B9F" w:rsidR="00F00180" w:rsidRDefault="00DA7AF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3618" w14:textId="77777777" w:rsidR="00F00180" w:rsidRDefault="00DA7AF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6BC57C1" wp14:editId="527F393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D5C9F" w14:textId="77777777" w:rsidR="00F00180" w:rsidRDefault="00DA7AF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315DE" wp14:editId="2BEABD78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BC57C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13D5C9F" w14:textId="77777777" w:rsidR="00F00180" w:rsidRDefault="00DA7AF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8315DE" wp14:editId="2BEABD78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C3C6DA" wp14:editId="72B096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72336" w14:textId="77777777" w:rsidR="00F00180" w:rsidRDefault="00DA7AF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736A93" wp14:editId="51CC7C44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C3C6D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11B72336" w14:textId="77777777" w:rsidR="00F00180" w:rsidRDefault="00DA7AF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736A93" wp14:editId="51CC7C44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86B4F9" wp14:editId="79D9A04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56C77" w14:textId="77777777" w:rsidR="00F00180" w:rsidRDefault="00DA7AF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7CEEF7D" w14:textId="77777777" w:rsidR="00F00180" w:rsidRDefault="00F00180">
                          <w:pPr>
                            <w:pStyle w:val="WitregelW1"/>
                          </w:pPr>
                        </w:p>
                        <w:p w14:paraId="08C67B96" w14:textId="77777777" w:rsidR="00F00180" w:rsidRDefault="00DA7AF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17FCF8E" w14:textId="77777777" w:rsidR="00F00180" w:rsidRDefault="00DA7AF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F4A5EEA" w14:textId="77777777" w:rsidR="00F00180" w:rsidRDefault="00DA7AF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328192A" w14:textId="77777777" w:rsidR="00F00180" w:rsidRDefault="00DA7AF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45A3825" w14:textId="77777777" w:rsidR="00F00180" w:rsidRPr="00E92DCB" w:rsidRDefault="00DA7AF8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E92DCB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14:paraId="4428E61E" w14:textId="77777777" w:rsidR="00F00180" w:rsidRPr="00E92DCB" w:rsidRDefault="00F00180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31C5B8DD" w14:textId="77777777" w:rsidR="00F00180" w:rsidRDefault="00F00180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14:paraId="0951BE25" w14:textId="77777777" w:rsidR="00F00180" w:rsidRDefault="00DA7AF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FF84C56" w14:textId="7B45F7A9" w:rsidR="00F00180" w:rsidRDefault="00FC40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06F29">
                            <w:t>2021-0000209094</w:t>
                          </w:r>
                          <w:r>
                            <w:fldChar w:fldCharType="end"/>
                          </w:r>
                        </w:p>
                        <w:p w14:paraId="1395503E" w14:textId="77777777" w:rsidR="00F00180" w:rsidRDefault="00F00180">
                          <w:pPr>
                            <w:pStyle w:val="WitregelW1"/>
                          </w:pPr>
                        </w:p>
                        <w:p w14:paraId="62341B8F" w14:textId="018F25D4" w:rsidR="00F00180" w:rsidRDefault="00DA7AF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BAAF7A7" w14:textId="18EBAB81" w:rsidR="002074CE" w:rsidRDefault="002074CE" w:rsidP="002074CE"/>
                        <w:p w14:paraId="241F3953" w14:textId="065DBBA1" w:rsidR="002074CE" w:rsidRPr="002074CE" w:rsidRDefault="002074CE" w:rsidP="002074C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074C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54F3B6F9" w14:textId="2523E1FC" w:rsidR="002074CE" w:rsidRPr="002074CE" w:rsidRDefault="002074CE" w:rsidP="002074C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074CE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14:paraId="04123045" w14:textId="641BC4C6" w:rsidR="00F00180" w:rsidRDefault="00DA7AF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86B4F9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44756C77" w14:textId="77777777" w:rsidR="00F00180" w:rsidRDefault="00DA7AF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7CEEF7D" w14:textId="77777777" w:rsidR="00F00180" w:rsidRDefault="00F00180">
                    <w:pPr>
                      <w:pStyle w:val="WitregelW1"/>
                    </w:pPr>
                  </w:p>
                  <w:p w14:paraId="08C67B96" w14:textId="77777777" w:rsidR="00F00180" w:rsidRDefault="00DA7AF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17FCF8E" w14:textId="77777777" w:rsidR="00F00180" w:rsidRDefault="00DA7AF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F4A5EEA" w14:textId="77777777" w:rsidR="00F00180" w:rsidRDefault="00DA7AF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328192A" w14:textId="77777777" w:rsidR="00F00180" w:rsidRDefault="00DA7AF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45A3825" w14:textId="77777777" w:rsidR="00F00180" w:rsidRPr="00E92DCB" w:rsidRDefault="00DA7AF8">
                    <w:pPr>
                      <w:pStyle w:val="StandaardReferentiegegevens"/>
                      <w:rPr>
                        <w:lang w:val="en-US"/>
                      </w:rPr>
                    </w:pPr>
                    <w:r w:rsidRPr="00E92DCB">
                      <w:rPr>
                        <w:lang w:val="en-US"/>
                      </w:rPr>
                      <w:t>www.rijksoverheid.nl</w:t>
                    </w:r>
                  </w:p>
                  <w:p w14:paraId="4428E61E" w14:textId="77777777" w:rsidR="00F00180" w:rsidRPr="00E92DCB" w:rsidRDefault="00F00180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31C5B8DD" w14:textId="77777777" w:rsidR="00F00180" w:rsidRDefault="00F00180">
                    <w:pPr>
                      <w:pStyle w:val="WitregelW2"/>
                    </w:pPr>
                    <w:bookmarkStart w:id="1" w:name="_GoBack"/>
                    <w:bookmarkEnd w:id="1"/>
                  </w:p>
                  <w:p w14:paraId="0951BE25" w14:textId="77777777" w:rsidR="00F00180" w:rsidRDefault="00DA7AF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FF84C56" w14:textId="7B45F7A9" w:rsidR="00F00180" w:rsidRDefault="00FC40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06F29">
                      <w:t>2021-0000209094</w:t>
                    </w:r>
                    <w:r>
                      <w:fldChar w:fldCharType="end"/>
                    </w:r>
                  </w:p>
                  <w:p w14:paraId="1395503E" w14:textId="77777777" w:rsidR="00F00180" w:rsidRDefault="00F00180">
                    <w:pPr>
                      <w:pStyle w:val="WitregelW1"/>
                    </w:pPr>
                  </w:p>
                  <w:p w14:paraId="62341B8F" w14:textId="018F25D4" w:rsidR="00F00180" w:rsidRDefault="00DA7AF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BAAF7A7" w14:textId="18EBAB81" w:rsidR="002074CE" w:rsidRDefault="002074CE" w:rsidP="002074CE"/>
                  <w:p w14:paraId="241F3953" w14:textId="065DBBA1" w:rsidR="002074CE" w:rsidRPr="002074CE" w:rsidRDefault="002074CE" w:rsidP="002074C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074CE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54F3B6F9" w14:textId="2523E1FC" w:rsidR="002074CE" w:rsidRPr="002074CE" w:rsidRDefault="002074CE" w:rsidP="002074CE">
                    <w:pPr>
                      <w:rPr>
                        <w:sz w:val="13"/>
                        <w:szCs w:val="13"/>
                      </w:rPr>
                    </w:pPr>
                    <w:r w:rsidRPr="002074CE">
                      <w:rPr>
                        <w:sz w:val="13"/>
                        <w:szCs w:val="13"/>
                      </w:rPr>
                      <w:t>2</w:t>
                    </w:r>
                  </w:p>
                  <w:p w14:paraId="04123045" w14:textId="641BC4C6" w:rsidR="00F00180" w:rsidRDefault="00DA7AF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E6AC52" wp14:editId="286D884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16364D" w14:textId="77777777" w:rsidR="00F00180" w:rsidRDefault="00DA7AF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E6AC52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B16364D" w14:textId="77777777" w:rsidR="00F00180" w:rsidRDefault="00DA7AF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10DD83" wp14:editId="5AE81216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3676650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23912" w14:textId="098DC796" w:rsidR="00F00180" w:rsidRDefault="00DA7AF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4C290C1" w14:textId="77777777" w:rsidR="00306F29" w:rsidRDefault="00DA7AF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06F29">
                            <w:t>Aan de Voorzitter van de Tweede Kamer der Staten-Generaal</w:t>
                          </w:r>
                        </w:p>
                        <w:p w14:paraId="4E4A3C54" w14:textId="77777777" w:rsidR="00306F29" w:rsidRDefault="00306F29">
                          <w:r>
                            <w:t>Postbus 20018</w:t>
                          </w:r>
                        </w:p>
                        <w:p w14:paraId="59F44233" w14:textId="45A13451" w:rsidR="00F00180" w:rsidRDefault="00306F29">
                          <w:r>
                            <w:t>2500 EA  Den Haag</w:t>
                          </w:r>
                          <w:r w:rsidR="00DA7AF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10DD83" id="Toezendgegevens" o:spid="_x0000_s1033" type="#_x0000_t202" style="position:absolute;margin-left:79.5pt;margin-top:153pt;width:289.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" filled="f" stroked="f">
              <v:textbox inset="0,0,0,0">
                <w:txbxContent>
                  <w:p w14:paraId="36223912" w14:textId="098DC796" w:rsidR="00F00180" w:rsidRDefault="00DA7AF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4C290C1" w14:textId="77777777" w:rsidR="00306F29" w:rsidRDefault="00DA7AF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06F29">
                      <w:t>Aan de Voorzitter van de Tweede Kamer der Staten-Generaal</w:t>
                    </w:r>
                  </w:p>
                  <w:p w14:paraId="4E4A3C54" w14:textId="77777777" w:rsidR="00306F29" w:rsidRDefault="00306F29">
                    <w:r>
                      <w:t>Postbus 20018</w:t>
                    </w:r>
                  </w:p>
                  <w:p w14:paraId="59F44233" w14:textId="45A13451" w:rsidR="00F00180" w:rsidRDefault="00306F29">
                    <w:r>
                      <w:t>2500 EA  Den Haag</w:t>
                    </w:r>
                    <w:r w:rsidR="00DA7AF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B8627B" wp14:editId="05A6ED0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60BD5" w14:textId="74B10A40" w:rsidR="00F00180" w:rsidRDefault="00DA7AF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6F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6F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B8627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34460BD5" w14:textId="74B10A40" w:rsidR="00F00180" w:rsidRDefault="00DA7AF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6F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6F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DF6E3E" wp14:editId="7895EC89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762500" cy="1266825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1266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7763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623"/>
                          </w:tblGrid>
                          <w:tr w:rsidR="00F00180" w14:paraId="771B3C28" w14:textId="77777777" w:rsidTr="002074C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94F6F3" w14:textId="77777777" w:rsidR="00F00180" w:rsidRDefault="00F00180"/>
                            </w:tc>
                            <w:tc>
                              <w:tcPr>
                                <w:tcW w:w="6623" w:type="dxa"/>
                              </w:tcPr>
                              <w:p w14:paraId="31D297ED" w14:textId="77777777" w:rsidR="00F00180" w:rsidRDefault="00F00180"/>
                            </w:tc>
                          </w:tr>
                          <w:tr w:rsidR="00F00180" w14:paraId="29D530F4" w14:textId="77777777" w:rsidTr="002074C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DFBB4C" w14:textId="77777777" w:rsidR="00F00180" w:rsidRDefault="00DA7AF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623" w:type="dxa"/>
                              </w:tcPr>
                              <w:p w14:paraId="24213AB0" w14:textId="71A25407" w:rsidR="00F00180" w:rsidRDefault="00306F29">
                                <w:r>
                                  <w:t>11 november 2021</w:t>
                                </w:r>
                              </w:p>
                            </w:tc>
                          </w:tr>
                          <w:tr w:rsidR="00F00180" w14:paraId="76D805F8" w14:textId="77777777" w:rsidTr="002074C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C3D143" w14:textId="77777777" w:rsidR="00F00180" w:rsidRDefault="00DA7AF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623" w:type="dxa"/>
                              </w:tcPr>
                              <w:p w14:paraId="5D3FE243" w14:textId="73FE0125" w:rsidR="00F00180" w:rsidRDefault="00FC402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06F29">
                                  <w:t>Wijziging van de Wet op het financieel toezicht en de Faillissementswet ter implementatie van de richtlijn tot wijziging van de richtlijn herstel en afwikkeling van banken en beleggingsondernemingen (Implementatiewet verliesabsorptie- en herkapitalisatiec</w:t>
                                </w:r>
                                <w:r>
                                  <w:fldChar w:fldCharType="end"/>
                                </w:r>
                                <w:r w:rsidR="0068041C">
                                  <w:t>apaciteit van banken en beleggingsondernemingen) (35908)</w:t>
                                </w:r>
                              </w:p>
                            </w:tc>
                          </w:tr>
                          <w:tr w:rsidR="00F00180" w14:paraId="65E97753" w14:textId="77777777" w:rsidTr="002074C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69EEEF" w14:textId="77777777" w:rsidR="00F00180" w:rsidRDefault="00F00180"/>
                            </w:tc>
                            <w:tc>
                              <w:tcPr>
                                <w:tcW w:w="6623" w:type="dxa"/>
                              </w:tcPr>
                              <w:p w14:paraId="730019C4" w14:textId="77777777" w:rsidR="00F00180" w:rsidRDefault="00F00180"/>
                            </w:tc>
                          </w:tr>
                        </w:tbl>
                        <w:p w14:paraId="4893A68F" w14:textId="77777777" w:rsidR="00D9294D" w:rsidRDefault="00D9294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F6E3E" id="Onderwerp" o:spid="_x0000_s1035" type="#_x0000_t202" style="position:absolute;margin-left:79.5pt;margin-top:286.5pt;width:375pt;height:99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7763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623"/>
                    </w:tblGrid>
                    <w:tr w:rsidR="00F00180" w14:paraId="771B3C28" w14:textId="77777777" w:rsidTr="002074C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94F6F3" w14:textId="77777777" w:rsidR="00F00180" w:rsidRDefault="00F00180"/>
                      </w:tc>
                      <w:tc>
                        <w:tcPr>
                          <w:tcW w:w="6623" w:type="dxa"/>
                        </w:tcPr>
                        <w:p w14:paraId="31D297ED" w14:textId="77777777" w:rsidR="00F00180" w:rsidRDefault="00F00180"/>
                      </w:tc>
                    </w:tr>
                    <w:tr w:rsidR="00F00180" w14:paraId="29D530F4" w14:textId="77777777" w:rsidTr="002074C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DFBB4C" w14:textId="77777777" w:rsidR="00F00180" w:rsidRDefault="00DA7AF8">
                          <w:r>
                            <w:t>Datum</w:t>
                          </w:r>
                        </w:p>
                      </w:tc>
                      <w:tc>
                        <w:tcPr>
                          <w:tcW w:w="6623" w:type="dxa"/>
                        </w:tcPr>
                        <w:p w14:paraId="24213AB0" w14:textId="71A25407" w:rsidR="00F00180" w:rsidRDefault="00306F29">
                          <w:r>
                            <w:t>11 november 2021</w:t>
                          </w:r>
                        </w:p>
                      </w:tc>
                    </w:tr>
                    <w:tr w:rsidR="00F00180" w14:paraId="76D805F8" w14:textId="77777777" w:rsidTr="002074C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C3D143" w14:textId="77777777" w:rsidR="00F00180" w:rsidRDefault="00DA7AF8">
                          <w:r>
                            <w:t>Betreft</w:t>
                          </w:r>
                        </w:p>
                      </w:tc>
                      <w:tc>
                        <w:tcPr>
                          <w:tcW w:w="6623" w:type="dxa"/>
                        </w:tcPr>
                        <w:p w14:paraId="5D3FE243" w14:textId="73FE0125" w:rsidR="00F00180" w:rsidRDefault="00FC402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06F29">
                            <w:t>Wijziging van de Wet op het financieel toezicht en de Faillissementswet ter implementatie van de richtlijn tot wijziging van de richtlijn herstel en afwikkeling van banken en beleggingsondernemingen (Implementatiewet verliesabsorptie- en herkapitalisatiec</w:t>
                          </w:r>
                          <w:r>
                            <w:fldChar w:fldCharType="end"/>
                          </w:r>
                          <w:r w:rsidR="0068041C">
                            <w:t>apaciteit van banken en beleggingsondernemingen) (35908)</w:t>
                          </w:r>
                        </w:p>
                      </w:tc>
                    </w:tr>
                    <w:tr w:rsidR="00F00180" w14:paraId="65E97753" w14:textId="77777777" w:rsidTr="002074C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69EEEF" w14:textId="77777777" w:rsidR="00F00180" w:rsidRDefault="00F00180"/>
                      </w:tc>
                      <w:tc>
                        <w:tcPr>
                          <w:tcW w:w="6623" w:type="dxa"/>
                        </w:tcPr>
                        <w:p w14:paraId="730019C4" w14:textId="77777777" w:rsidR="00F00180" w:rsidRDefault="00F00180"/>
                      </w:tc>
                    </w:tr>
                  </w:tbl>
                  <w:p w14:paraId="4893A68F" w14:textId="77777777" w:rsidR="00D9294D" w:rsidRDefault="00D929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D9634AF" wp14:editId="266FCFA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2CD52" w14:textId="22EA5DAE" w:rsidR="00F00180" w:rsidRDefault="00DA7AF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634A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6592CD52" w14:textId="22EA5DAE" w:rsidR="00F00180" w:rsidRDefault="00DA7AF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A7D13DA" wp14:editId="1B6F6D2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EF960" w14:textId="77777777" w:rsidR="00D9294D" w:rsidRDefault="00D929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7D13DA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437EF960" w14:textId="77777777" w:rsidR="00D9294D" w:rsidRDefault="00D929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2E41C"/>
    <w:multiLevelType w:val="multilevel"/>
    <w:tmpl w:val="32FF790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8292EE"/>
    <w:multiLevelType w:val="multilevel"/>
    <w:tmpl w:val="4580E15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1AD0B"/>
    <w:multiLevelType w:val="multilevel"/>
    <w:tmpl w:val="B4EB2C6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8C0B7"/>
    <w:multiLevelType w:val="multilevel"/>
    <w:tmpl w:val="2FA492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80"/>
    <w:rsid w:val="002074CE"/>
    <w:rsid w:val="00306F29"/>
    <w:rsid w:val="00315F1C"/>
    <w:rsid w:val="00583746"/>
    <w:rsid w:val="0068041C"/>
    <w:rsid w:val="006E23F1"/>
    <w:rsid w:val="007C4295"/>
    <w:rsid w:val="00D4657F"/>
    <w:rsid w:val="00D9294D"/>
    <w:rsid w:val="00DA7AF8"/>
    <w:rsid w:val="00E92DCB"/>
    <w:rsid w:val="00EE0613"/>
    <w:rsid w:val="00F00180"/>
    <w:rsid w:val="00F11D81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3660A"/>
  <w15:docId w15:val="{093856F7-1BE1-4EFB-A8D1-3C74D63F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A7AF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7AF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A7AF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7AF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04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04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041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04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041C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041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4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2021-11-11T12:22:00.0000000Z</dcterms:created>
  <dcterms:modified xsi:type="dcterms:W3CDTF">2021-11-11T12:22:00.0000000Z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en de Faillissementswet ter implementatie van de richtlijn tot wijziging van de richtlijn herstel en afwikkeling van banken en beleggingsondernemingen (Implementatiewet verliesabsorptie- en herkapitalisatiec</vt:lpwstr>
  </property>
  <property fmtid="{D5CDD505-2E9C-101B-9397-08002B2CF9AE}" pid="4" name="Datum">
    <vt:lpwstr>8 november 2021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2021-0000209094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2021-10-15T07:09:53Z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cc060d02-c81d-4e3e-8e03-be720f2888d0</vt:lpwstr>
  </property>
  <property fmtid="{D5CDD505-2E9C-101B-9397-08002B2CF9AE}" pid="15" name="MSIP_Label_26d3b34b-2bef-4a54-879f-885ba821ef67_ContentBits">
    <vt:lpwstr>0</vt:lpwstr>
  </property>
</Properties>
</file>