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79E" w:rsidRDefault="00A64F6F">
      <w:pPr>
        <w:pStyle w:val="Kop1"/>
      </w:pPr>
      <w:r>
        <w:t>Aanleiding</w:t>
      </w:r>
    </w:p>
    <w:p w:rsidR="0075779E" w:rsidRDefault="000B5D45">
      <w:r>
        <w:t xml:space="preserve">In het kader van de stilzwijgende goedkeuringsprocedure van het nieuwe belastingverdrag met Kosovo heeft de vaste commissie voor Financiën van de Tweede Kamer vragen en opmerkingen voorgelegd (door middel van een schriftelijk overleg d.d. 28 oktober 2021). Omdat de termijn van de stilzwijgende procedure verloopt na 8 november en het niet mogelijk is deze wettelijke termijn te verlengen is het streven de vragen uiterlijk </w:t>
      </w:r>
      <w:r w:rsidR="00191C21">
        <w:rPr>
          <w:b/>
          <w:bCs/>
        </w:rPr>
        <w:t>5</w:t>
      </w:r>
      <w:r>
        <w:rPr>
          <w:b/>
          <w:bCs/>
        </w:rPr>
        <w:t xml:space="preserve"> november</w:t>
      </w:r>
      <w:r>
        <w:t xml:space="preserve"> te beantwoorden.</w:t>
      </w:r>
    </w:p>
    <w:p w:rsidR="0075779E" w:rsidRDefault="00A64F6F">
      <w:pPr>
        <w:pStyle w:val="Kop1"/>
      </w:pPr>
      <w:r>
        <w:t>Beslispunten</w:t>
      </w:r>
    </w:p>
    <w:p w:rsidR="000B5D45" w:rsidP="000B5D45" w:rsidRDefault="000B5D45">
      <w:pPr>
        <w:spacing w:line="240" w:lineRule="auto"/>
        <w:rPr>
          <w:color w:val="000000" w:themeColor="text1"/>
        </w:rPr>
      </w:pPr>
      <w:r>
        <w:rPr>
          <w:color w:val="000000" w:themeColor="text1"/>
        </w:rPr>
        <w:t xml:space="preserve">Gaat u akkoord met bijgaande beantwoording van de gestelde Kamervragen? </w:t>
      </w:r>
    </w:p>
    <w:p w:rsidR="0075779E" w:rsidP="000B5D45" w:rsidRDefault="000B5D45">
      <w:pPr>
        <w:rPr>
          <w:color w:val="000000" w:themeColor="text1"/>
        </w:rPr>
      </w:pPr>
      <w:r>
        <w:rPr>
          <w:color w:val="000000" w:themeColor="text1"/>
        </w:rPr>
        <w:t>Zo ja, wilt u bijgaande aanbiedingsbrief tekenen?</w:t>
      </w:r>
    </w:p>
    <w:p w:rsidR="00191C21" w:rsidP="000B5D45" w:rsidRDefault="00191C21">
      <w:pPr>
        <w:rPr>
          <w:color w:val="000000" w:themeColor="text1"/>
        </w:rPr>
      </w:pPr>
    </w:p>
    <w:p w:rsidR="00191C21" w:rsidP="00191C21" w:rsidRDefault="00191C21">
      <w:r>
        <w:t>Daarbij graag uw akkoord voor het openbaar maken van de nu voorliggende nota, conform de beleidslijn Actieve openbaarmaking nota’s. Omlijnde delen worden voorafgaand aan openbaarmaking onzichtbaar gemaakt.</w:t>
      </w:r>
    </w:p>
    <w:p w:rsidR="0075779E" w:rsidRDefault="00A64F6F">
      <w:pPr>
        <w:pStyle w:val="Kop1"/>
      </w:pPr>
      <w:r>
        <w:t>Kern</w:t>
      </w:r>
    </w:p>
    <w:p w:rsidR="000B5D45" w:rsidP="000B5D45" w:rsidRDefault="000B5D45">
      <w:pPr>
        <w:pStyle w:val="Lijstalinea"/>
        <w:numPr>
          <w:ilvl w:val="0"/>
          <w:numId w:val="2"/>
        </w:numPr>
        <w:spacing w:line="240" w:lineRule="auto"/>
      </w:pPr>
      <w:r>
        <w:t xml:space="preserve">De fractie van de VVD heeft vragen gesteld over het belastingverdrag met Kosovo. Wij vinden het verstandig om de Kamervragen uiterlijk </w:t>
      </w:r>
      <w:r w:rsidR="00191C21">
        <w:rPr>
          <w:b/>
        </w:rPr>
        <w:t>5</w:t>
      </w:r>
      <w:r>
        <w:rPr>
          <w:b/>
        </w:rPr>
        <w:t xml:space="preserve"> november </w:t>
      </w:r>
      <w:r>
        <w:t xml:space="preserve">te beantwoorden. Hiermee </w:t>
      </w:r>
      <w:r w:rsidR="00191C21">
        <w:t>beantwoorden we de vragen nog voordat de termijn van de stilzwijgende procedure afloopt</w:t>
      </w:r>
      <w:r>
        <w:t>.</w:t>
      </w:r>
    </w:p>
    <w:p w:rsidR="000B5D45" w:rsidP="000B5D45" w:rsidRDefault="000B5D45">
      <w:pPr>
        <w:pStyle w:val="Lijstalinea"/>
        <w:numPr>
          <w:ilvl w:val="0"/>
          <w:numId w:val="2"/>
        </w:numPr>
        <w:spacing w:line="240" w:lineRule="auto"/>
      </w:pPr>
      <w:r>
        <w:t xml:space="preserve">De antwoorden bevatten geen nieuwe standpunten. Het betreft vooral toelichting met betrekking tot het verdrag en bestaand beleid conform de toelichtende nota en eerdere beleidsbrieven. </w:t>
      </w:r>
    </w:p>
    <w:p w:rsidR="000B5D45" w:rsidP="000B5D45" w:rsidRDefault="000B5D45">
      <w:pPr>
        <w:pStyle w:val="Lijstalinea"/>
        <w:numPr>
          <w:ilvl w:val="0"/>
          <w:numId w:val="2"/>
        </w:numPr>
        <w:spacing w:line="240" w:lineRule="auto"/>
        <w:rPr>
          <w:color w:val="auto"/>
        </w:rPr>
      </w:pPr>
      <w:r>
        <w:t>Er wordt bevestiging gevraagd dat Kosovo op de hoogte is van de conditionele bronbelasting. Dit is in de beantwoording bevestigd en we wijzen de Kamer op de verdragsbepaling waarmee Nederland als bronland de conditionele bronheffing kan toepassen indien Kosovo op de Europese zwarte lijst komt of het tarief van de winstbelasting verlaagt naar minder dan 9% (thans 10%).</w:t>
      </w:r>
    </w:p>
    <w:p w:rsidR="000B5D45" w:rsidP="000B5D45" w:rsidRDefault="000B5D45">
      <w:pPr>
        <w:pStyle w:val="Lijstalinea"/>
        <w:numPr>
          <w:ilvl w:val="0"/>
          <w:numId w:val="2"/>
        </w:numPr>
        <w:spacing w:line="240" w:lineRule="auto"/>
      </w:pPr>
      <w:r>
        <w:t xml:space="preserve">Er gaat aandacht uit naar de regeling voor onderling overleg en de arbitrageregeling opgenomen in het verdrag. In de beantwoording is in lijn met het Nederlandse beleid toegelicht dat Nederland er in alle gevallen naar streeft om belastingplichtigen die tegen een geschil over de toepassing van het verdrag aanlopen </w:t>
      </w:r>
      <w:r w:rsidR="00BD5FFA">
        <w:t>tijdig</w:t>
      </w:r>
      <w:r>
        <w:t xml:space="preserve"> een gedegen oplossing te bieden. Dit staat ook centraal bij nadere procedureafspraken.</w:t>
      </w:r>
    </w:p>
    <w:p w:rsidR="000B5D45" w:rsidP="000B5D45" w:rsidRDefault="000B5D45">
      <w:pPr>
        <w:pStyle w:val="Lijstalinea"/>
        <w:numPr>
          <w:ilvl w:val="0"/>
          <w:numId w:val="2"/>
        </w:numPr>
        <w:spacing w:line="240" w:lineRule="auto"/>
      </w:pPr>
      <w:r>
        <w:t xml:space="preserve">Verder wordt een aantal technische vragen gesteld over de toepassing van het verdrag en wordt gevraagd naar de handelspartners van </w:t>
      </w:r>
      <w:r>
        <w:lastRenderedPageBreak/>
        <w:t>Nederland, het belang van het verdrag voor het vestigingsklimaat en de rol van het bedrijfsleven in de totstandkoming van het verdrag.</w:t>
      </w:r>
    </w:p>
    <w:p w:rsidR="0075779E" w:rsidRDefault="00A64F6F">
      <w:pPr>
        <w:pStyle w:val="Kop1"/>
      </w:pPr>
      <w:r>
        <w:t>Informatie die niet openbaar gemaakt kan worden</w:t>
      </w:r>
    </w:p>
    <w:p w:rsidR="0075779E" w:rsidRDefault="00A64F6F">
      <w:r>
        <w:t>Niet van toepassing.</w:t>
      </w:r>
    </w:p>
    <w:sectPr w:rsidR="0075779E">
      <w:headerReference w:type="even" r:id="rId7"/>
      <w:headerReference w:type="default" r:id="rId8"/>
      <w:footerReference w:type="even" r:id="rId9"/>
      <w:footerReference w:type="default" r:id="rId10"/>
      <w:headerReference w:type="first" r:id="rId11"/>
      <w:footerReference w:type="first" r:id="rId12"/>
      <w:pgSz w:w="11905" w:h="16837"/>
      <w:pgMar w:top="3050" w:right="2822" w:bottom="1077"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051" w:rsidRDefault="00855051">
      <w:pPr>
        <w:spacing w:line="240" w:lineRule="auto"/>
      </w:pPr>
      <w:r>
        <w:separator/>
      </w:r>
    </w:p>
  </w:endnote>
  <w:endnote w:type="continuationSeparator" w:id="0">
    <w:p w:rsidR="00855051" w:rsidRDefault="00855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5D" w:rsidRDefault="000340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5D" w:rsidRDefault="0003405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9E" w:rsidRDefault="0075779E">
    <w:pPr>
      <w:pStyle w:val="MarginlessContainer"/>
      <w:spacing w:after="1149"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051" w:rsidRDefault="00855051">
      <w:pPr>
        <w:spacing w:line="240" w:lineRule="auto"/>
      </w:pPr>
      <w:r>
        <w:separator/>
      </w:r>
    </w:p>
  </w:footnote>
  <w:footnote w:type="continuationSeparator" w:id="0">
    <w:p w:rsidR="00855051" w:rsidRDefault="008550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5D" w:rsidRDefault="000340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9E" w:rsidRDefault="00A64F6F">
    <w:pPr>
      <w:pStyle w:val="MarginlessContainer"/>
    </w:pPr>
    <w:r>
      <w:rPr>
        <w:noProof/>
      </w:rPr>
      <mc:AlternateContent>
        <mc:Choice Requires="wps">
          <w:drawing>
            <wp:anchor distT="0" distB="0" distL="0" distR="0" simplePos="0" relativeHeight="251652096" behindDoc="0" locked="1" layoutInCell="1" allowOverlap="1">
              <wp:simplePos x="0" y="0"/>
              <wp:positionH relativeFrom="page">
                <wp:posOffset>1007744</wp:posOffset>
              </wp:positionH>
              <wp:positionV relativeFrom="page">
                <wp:posOffset>10194925</wp:posOffset>
              </wp:positionV>
              <wp:extent cx="4791075" cy="16192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4791075" cy="161925"/>
                      </a:xfrm>
                      <a:prstGeom prst="rect">
                        <a:avLst/>
                      </a:prstGeom>
                      <a:noFill/>
                    </wps:spPr>
                    <wps:txbx>
                      <w:txbxContent>
                        <w:p w:rsidR="0075779E" w:rsidRDefault="00A64F6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ubricering onder vervolgpagina" o:spid="_x0000_s1026" type="#_x0000_t202" style="position:absolute;margin-left:79.35pt;margin-top:802.75pt;width:377.25pt;height:12.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" filled="f" stroked="f">
              <v:textbox inset="0,0,0,0">
                <w:txbxContent>
                  <w:p w:rsidR="0075779E" w:rsidRDefault="00A64F6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4" name="Paginanummer vervolgpagina"/>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rsidR="0075779E" w:rsidRDefault="00A64F6F">
                          <w:pPr>
                            <w:pStyle w:val="Referentiegegevens"/>
                          </w:pPr>
                          <w:r>
                            <w:t xml:space="preserve">Pagina </w:t>
                          </w:r>
                          <w:r>
                            <w:fldChar w:fldCharType="begin"/>
                          </w:r>
                          <w:r>
                            <w:instrText>PAGE</w:instrText>
                          </w:r>
                          <w:r>
                            <w:fldChar w:fldCharType="separate"/>
                          </w:r>
                          <w:r w:rsidR="002179E9">
                            <w:rPr>
                              <w:noProof/>
                            </w:rPr>
                            <w:t>2</w:t>
                          </w:r>
                          <w:r>
                            <w:fldChar w:fldCharType="end"/>
                          </w:r>
                          <w:r>
                            <w:t xml:space="preserve"> van </w:t>
                          </w:r>
                          <w:r>
                            <w:fldChar w:fldCharType="begin"/>
                          </w:r>
                          <w:r>
                            <w:instrText>NUMPAGES</w:instrText>
                          </w:r>
                          <w:r>
                            <w:fldChar w:fldCharType="separate"/>
                          </w:r>
                          <w:r w:rsidR="002179E9">
                            <w:rPr>
                              <w:noProof/>
                            </w:rPr>
                            <w:t>2</w:t>
                          </w:r>
                          <w:r>
                            <w:fldChar w:fldCharType="end"/>
                          </w:r>
                        </w:p>
                      </w:txbxContent>
                    </wps:txbx>
                    <wps:bodyPr vert="horz" wrap="square" lIns="0" tIns="0" rIns="0" bIns="0" anchor="t" anchorCtr="0"/>
                  </wps:wsp>
                </a:graphicData>
              </a:graphic>
            </wp:anchor>
          </w:drawing>
        </mc:Choice>
        <mc:Fallback>
          <w:pict>
            <v:shape id="Paginanummer vervolgpagina" o:spid="_x0000_s1027" type="#_x0000_t202" style="position:absolute;margin-left:466.25pt;margin-top:802.75pt;width:101.25pt;height:12.7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" filled="f" stroked="f">
              <v:textbox inset="0,0,0,0">
                <w:txbxContent>
                  <w:p w:rsidR="0075779E" w:rsidRDefault="00A64F6F">
                    <w:pPr>
                      <w:pStyle w:val="Referentiegegevens"/>
                    </w:pPr>
                    <w:r>
                      <w:t xml:space="preserve">Pagina </w:t>
                    </w:r>
                    <w:r>
                      <w:fldChar w:fldCharType="begin"/>
                    </w:r>
                    <w:r>
                      <w:instrText>PAGE</w:instrText>
                    </w:r>
                    <w:r>
                      <w:fldChar w:fldCharType="separate"/>
                    </w:r>
                    <w:r w:rsidR="002179E9">
                      <w:rPr>
                        <w:noProof/>
                      </w:rPr>
                      <w:t>2</w:t>
                    </w:r>
                    <w:r>
                      <w:fldChar w:fldCharType="end"/>
                    </w:r>
                    <w:r>
                      <w:t xml:space="preserve"> van </w:t>
                    </w:r>
                    <w:r>
                      <w:fldChar w:fldCharType="begin"/>
                    </w:r>
                    <w:r>
                      <w:instrText>NUMPAGES</w:instrText>
                    </w:r>
                    <w:r>
                      <w:fldChar w:fldCharType="separate"/>
                    </w:r>
                    <w:r w:rsidR="002179E9">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5" name="Colofon vervolgpagina"/>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rsidR="00E7110B" w:rsidRDefault="00E7110B"/>
                      </w:txbxContent>
                    </wps:txbx>
                    <wps:bodyPr vert="horz" wrap="square" lIns="0" tIns="0" rIns="0" bIns="0" anchor="t" anchorCtr="0"/>
                  </wps:wsp>
                </a:graphicData>
              </a:graphic>
            </wp:anchor>
          </w:drawing>
        </mc:Choice>
        <mc:Fallback>
          <w:pict>
            <v:shape id="Colofon vervolgpagina" o:spid="_x0000_s1028" type="#_x0000_t202" style="position:absolute;margin-left:466.25pt;margin-top:154.75pt;width:100.6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" filled="f" stroked="f">
              <v:textbox inset="0,0,0,0">
                <w:txbxContent>
                  <w:p w:rsidR="00E7110B" w:rsidRDefault="00E7110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79E" w:rsidRDefault="00A64F6F">
    <w:pPr>
      <w:pStyle w:val="MarginlessContainer"/>
      <w:spacing w:after="6518" w:line="14" w:lineRule="exact"/>
    </w:pPr>
    <w:r>
      <w:rPr>
        <w:noProof/>
      </w:rPr>
      <mc:AlternateContent>
        <mc:Choice Requires="wps">
          <w:drawing>
            <wp:anchor distT="0" distB="0" distL="0" distR="0" simplePos="0" relativeHeight="251655168" behindDoc="0" locked="1" layoutInCell="1" allowOverlap="1">
              <wp:simplePos x="0" y="0"/>
              <wp:positionH relativeFrom="page">
                <wp:posOffset>3545840</wp:posOffset>
              </wp:positionH>
              <wp:positionV relativeFrom="page">
                <wp:posOffset>0</wp:posOffset>
              </wp:positionV>
              <wp:extent cx="467995" cy="133604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336040"/>
                      </a:xfrm>
                      <a:prstGeom prst="rect">
                        <a:avLst/>
                      </a:prstGeom>
                      <a:noFill/>
                    </wps:spPr>
                    <wps:txbx>
                      <w:txbxContent>
                        <w:p w:rsidR="0075779E" w:rsidRDefault="00A64F6F">
                          <w:pPr>
                            <w:pStyle w:val="MarginlessContainer"/>
                          </w:pPr>
                          <w:r>
                            <w:rPr>
                              <w:noProof/>
                            </w:rPr>
                            <w:drawing>
                              <wp:inline distT="0" distB="0" distL="0" distR="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Logo" o:spid="_x0000_s1029" type="#_x0000_t202" style="position:absolute;margin-left:279.2pt;margin-top:0;width:36.85pt;height:105.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" filled="f" stroked="f">
              <v:textbox inset="0,0,0,0">
                <w:txbxContent>
                  <w:p w:rsidR="0075779E" w:rsidRDefault="00A64F6F">
                    <w:pPr>
                      <w:pStyle w:val="MarginlessContainer"/>
                    </w:pPr>
                    <w:r>
                      <w:rPr>
                        <w:noProof/>
                      </w:rPr>
                      <w:drawing>
                        <wp:inline distT="0" distB="0" distL="0" distR="0">
                          <wp:extent cx="467995" cy="1583865"/>
                          <wp:effectExtent l="0" t="0" r="0" b="0"/>
                          <wp:docPr id="2" name="Rijkslint"/>
                          <wp:cNvGraphicFramePr/>
                          <a:graphic xmlns:a="http://schemas.openxmlformats.org/drawingml/2006/main">
                            <a:graphicData uri="http://schemas.openxmlformats.org/drawingml/2006/picture">
                              <pic:pic xmlns:pic="http://schemas.openxmlformats.org/drawingml/2006/picture">
                                <pic:nvPicPr>
                                  <pic:cNvPr id="2"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3"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75779E" w:rsidRDefault="00A64F6F">
                          <w:pPr>
                            <w:pStyle w:val="MarginlessContainer"/>
                          </w:pPr>
                          <w:r>
                            <w:rPr>
                              <w:noProof/>
                            </w:rPr>
                            <w:drawing>
                              <wp:inline distT="0" distB="0" distL="0" distR="0">
                                <wp:extent cx="2339975" cy="1582834"/>
                                <wp:effectExtent l="0" t="0" r="0" b="0"/>
                                <wp:docPr id="4" name="Woordmerk_MinFin"/>
                                <wp:cNvGraphicFramePr/>
                                <a:graphic xmlns:a="http://schemas.openxmlformats.org/drawingml/2006/main">
                                  <a:graphicData uri="http://schemas.openxmlformats.org/drawingml/2006/picture">
                                    <pic:pic xmlns:pic="http://schemas.openxmlformats.org/drawingml/2006/picture">
                                      <pic:nvPicPr>
                                        <pic:cNvPr id="4"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0"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pEyJZKsBAAA5AwAADgAAAAAAAAAAAAAAAAAuAgAAZHJzL2Uyb0RvYy54bWxQSwEC&#10;LQAUAAYACAAAACEAzkuwit4AAAAJAQAADwAAAAAAAAAAAAAAAAAFBAAAZHJzL2Rvd25yZXYueG1s&#10;UEsFBgAAAAAEAAQA8wAAABAFAAAAAA==&#10;" filled="f" stroked="f">
              <v:textbox inset="0,0,0,0">
                <w:txbxContent>
                  <w:p w:rsidR="0075779E" w:rsidRDefault="00A64F6F">
                    <w:pPr>
                      <w:pStyle w:val="MarginlessContainer"/>
                    </w:pPr>
                    <w:r>
                      <w:rPr>
                        <w:noProof/>
                      </w:rPr>
                      <w:drawing>
                        <wp:inline distT="0" distB="0" distL="0" distR="0">
                          <wp:extent cx="2339975" cy="1582834"/>
                          <wp:effectExtent l="0" t="0" r="0" b="0"/>
                          <wp:docPr id="4" name="Woordmerk_MinFin"/>
                          <wp:cNvGraphicFramePr/>
                          <a:graphic xmlns:a="http://schemas.openxmlformats.org/drawingml/2006/main">
                            <a:graphicData uri="http://schemas.openxmlformats.org/drawingml/2006/picture">
                              <pic:pic xmlns:pic="http://schemas.openxmlformats.org/drawingml/2006/picture">
                                <pic:nvPicPr>
                                  <pic:cNvPr id="4" name="Woordmerk_Min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1007744</wp:posOffset>
              </wp:positionH>
              <wp:positionV relativeFrom="page">
                <wp:posOffset>2013585</wp:posOffset>
              </wp:positionV>
              <wp:extent cx="4783455" cy="1058545"/>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4783455" cy="1058545"/>
                      </a:xfrm>
                      <a:prstGeom prst="rect">
                        <a:avLst/>
                      </a:prstGeom>
                      <a:noFill/>
                    </wps:spPr>
                    <wps:txbx>
                      <w:txbxContent>
                        <w:p w:rsidR="0075779E" w:rsidRDefault="00A64F6F">
                          <w:pPr>
                            <w:pStyle w:val="Rubricering"/>
                          </w:pPr>
                          <w:r>
                            <w:fldChar w:fldCharType="begin"/>
                          </w:r>
                          <w:r>
                            <w:instrText xml:space="preserve"> DOCPROPERTY  "Rubricering"  \* MERGEFORMAT </w:instrText>
                          </w:r>
                          <w:r>
                            <w:fldChar w:fldCharType="end"/>
                          </w:r>
                        </w:p>
                        <w:p w:rsidR="0075779E" w:rsidRDefault="00A64F6F">
                          <w:pPr>
                            <w:pStyle w:val="Rubricering"/>
                          </w:pPr>
                          <w:r>
                            <w:t>TER BESLISSING</w:t>
                          </w:r>
                        </w:p>
                        <w:p w:rsidR="0075779E" w:rsidRDefault="00A64F6F">
                          <w:pPr>
                            <w:pStyle w:val="Toezendgegevenskop"/>
                          </w:pPr>
                          <w:r>
                            <w:t>Aan</w:t>
                          </w:r>
                        </w:p>
                        <w:p w:rsidR="0075779E" w:rsidRDefault="00036D17">
                          <w:fldSimple w:instr=" DOCPROPERTY  &quot;Aan&quot;  \* MERGEFORMAT ">
                            <w:r>
                              <w:t>de staatssecretaris van Financiën – Fiscaliteit en Belastingdienst</w:t>
                            </w:r>
                          </w:fldSimple>
                        </w:p>
                      </w:txbxContent>
                    </wps:txbx>
                    <wps:bodyPr vert="horz" wrap="square" lIns="0" tIns="0" rIns="0" bIns="0" anchor="t" anchorCtr="0"/>
                  </wps:wsp>
                </a:graphicData>
              </a:graphic>
            </wp:anchor>
          </w:drawing>
        </mc:Choice>
        <mc:Fallback>
          <w:pict>
            <v:shape id="Toezendgegevens" o:spid="_x0000_s1031" type="#_x0000_t202" style="position:absolute;margin-left:79.35pt;margin-top:158.55pt;width:376.65pt;height:83.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" filled="f" stroked="f">
              <v:textbox inset="0,0,0,0">
                <w:txbxContent>
                  <w:p w:rsidR="0075779E" w:rsidRDefault="00A64F6F">
                    <w:pPr>
                      <w:pStyle w:val="Rubricering"/>
                    </w:pPr>
                    <w:r>
                      <w:fldChar w:fldCharType="begin"/>
                    </w:r>
                    <w:r>
                      <w:instrText xml:space="preserve"> DOCPROPERTY  "Rubricering"  \* MERGEFORMAT </w:instrText>
                    </w:r>
                    <w:r>
                      <w:fldChar w:fldCharType="end"/>
                    </w:r>
                  </w:p>
                  <w:p w:rsidR="0075779E" w:rsidRDefault="00A64F6F">
                    <w:pPr>
                      <w:pStyle w:val="Rubricering"/>
                    </w:pPr>
                    <w:r>
                      <w:t>TER BESLISSING</w:t>
                    </w:r>
                  </w:p>
                  <w:p w:rsidR="0075779E" w:rsidRDefault="00A64F6F">
                    <w:pPr>
                      <w:pStyle w:val="Toezendgegevenskop"/>
                    </w:pPr>
                    <w:r>
                      <w:t>Aan</w:t>
                    </w:r>
                  </w:p>
                  <w:p w:rsidR="0075779E" w:rsidRDefault="00036D17">
                    <w:fldSimple w:instr=" DOCPROPERTY  &quot;Aan&quot;  \* MERGEFORMAT ">
                      <w:r>
                        <w:t>de staatssecretaris van Financiën – Fiscaliteit en Belastingdienst</w:t>
                      </w:r>
                    </w:fldSimple>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2022475</wp:posOffset>
              </wp:positionV>
              <wp:extent cx="1277620" cy="7953375"/>
              <wp:effectExtent l="0" t="0" r="0" b="0"/>
              <wp:wrapNone/>
              <wp:docPr id="6" name="Colofon"/>
              <wp:cNvGraphicFramePr/>
              <a:graphic xmlns:a="http://schemas.openxmlformats.org/drawingml/2006/main">
                <a:graphicData uri="http://schemas.microsoft.com/office/word/2010/wordprocessingShape">
                  <wps:wsp>
                    <wps:cNvSpPr txBox="1"/>
                    <wps:spPr>
                      <a:xfrm>
                        <a:off x="0" y="0"/>
                        <a:ext cx="1277620" cy="7953375"/>
                      </a:xfrm>
                      <a:prstGeom prst="rect">
                        <a:avLst/>
                      </a:prstGeom>
                      <a:noFill/>
                    </wps:spPr>
                    <wps:txbx>
                      <w:txbxContent>
                        <w:p w:rsidR="0075779E" w:rsidRDefault="00A64F6F">
                          <w:pPr>
                            <w:pStyle w:val="Referentiegegevensbold"/>
                          </w:pPr>
                          <w:r>
                            <w:t>Directie Verbruiksbelastingen, Douane en Internationale aang</w:t>
                          </w:r>
                          <w:r w:rsidR="00191C21">
                            <w:t>elegenheden</w:t>
                          </w:r>
                        </w:p>
                        <w:p w:rsidR="0075779E" w:rsidRDefault="0075779E">
                          <w:pPr>
                            <w:pStyle w:val="WitregelW1"/>
                          </w:pPr>
                        </w:p>
                        <w:tbl>
                          <w:tblPr>
                            <w:tblStyle w:val="Kader"/>
                            <w:tblW w:w="2012" w:type="dxa"/>
                            <w:tblInd w:w="5" w:type="dxa"/>
                            <w:tblLayout w:type="fixed"/>
                            <w:tblLook w:val="07E0" w:firstRow="1" w:lastRow="1" w:firstColumn="1" w:lastColumn="1" w:noHBand="1" w:noVBand="1"/>
                          </w:tblPr>
                          <w:tblGrid>
                            <w:gridCol w:w="2012"/>
                          </w:tblGrid>
                          <w:tr w:rsidR="0075779E">
                            <w:trPr>
                              <w:cnfStyle w:val="100000000000" w:firstRow="1" w:lastRow="0" w:firstColumn="0" w:lastColumn="0" w:oddVBand="0" w:evenVBand="0" w:oddHBand="0" w:evenHBand="0" w:firstRowFirstColumn="0" w:firstRowLastColumn="0" w:lastRowFirstColumn="0" w:lastRowLastColumn="0"/>
                            </w:trPr>
                            <w:tc>
                              <w:tcPr>
                                <w:tcW w:w="360" w:type="dxa"/>
                              </w:tcPr>
                              <w:p w:rsidR="0075779E" w:rsidRDefault="0075779E">
                                <w:pPr>
                                  <w:pStyle w:val="WitregelW1"/>
                                </w:pPr>
                              </w:p>
                              <w:p w:rsidR="0075779E" w:rsidRDefault="0075779E" w:rsidP="002179E9">
                                <w:pPr>
                                  <w:pStyle w:val="Referentiegegevens"/>
                                </w:pPr>
                                <w:bookmarkStart w:id="0" w:name="_GoBack"/>
                                <w:bookmarkEnd w:id="0"/>
                              </w:p>
                            </w:tc>
                          </w:tr>
                        </w:tbl>
                        <w:p w:rsidR="0075779E" w:rsidRDefault="0075779E">
                          <w:pPr>
                            <w:pStyle w:val="WitregelW2"/>
                          </w:pPr>
                        </w:p>
                        <w:p w:rsidR="0075779E" w:rsidRDefault="00A64F6F">
                          <w:pPr>
                            <w:pStyle w:val="Referentiegegevensbold"/>
                          </w:pPr>
                          <w:r>
                            <w:t>Datum</w:t>
                          </w:r>
                        </w:p>
                        <w:p w:rsidR="0075779E" w:rsidRDefault="00036D17">
                          <w:pPr>
                            <w:pStyle w:val="Referentiegegevens"/>
                          </w:pPr>
                          <w:fldSimple w:instr=" DOCPROPERTY  &quot;Datum&quot;  \* MERGEFORMAT ">
                            <w:r>
                              <w:t>2 november 2021</w:t>
                            </w:r>
                          </w:fldSimple>
                        </w:p>
                        <w:p w:rsidR="0075779E" w:rsidRDefault="0075779E">
                          <w:pPr>
                            <w:pStyle w:val="WitregelW1"/>
                          </w:pPr>
                        </w:p>
                        <w:p w:rsidR="0075779E" w:rsidRDefault="00A64F6F">
                          <w:pPr>
                            <w:pStyle w:val="Referentiegegevensbold"/>
                          </w:pPr>
                          <w:r>
                            <w:t>Notanummer</w:t>
                          </w:r>
                        </w:p>
                        <w:p w:rsidR="0075779E" w:rsidRDefault="00036D17">
                          <w:pPr>
                            <w:pStyle w:val="Referentiegegevens"/>
                          </w:pPr>
                          <w:fldSimple w:instr=" DOCPROPERTY  &quot;Kenmerk&quot;  \* MERGEFORMAT ">
                            <w:r>
                              <w:t>2021-0000219540</w:t>
                            </w:r>
                          </w:fldSimple>
                        </w:p>
                        <w:p w:rsidR="0075779E" w:rsidRDefault="0075779E">
                          <w:pPr>
                            <w:pStyle w:val="WitregelW1"/>
                          </w:pPr>
                        </w:p>
                        <w:p w:rsidR="0075779E" w:rsidRDefault="00A64F6F">
                          <w:pPr>
                            <w:pStyle w:val="Referentiegegevensbold"/>
                          </w:pPr>
                          <w:r>
                            <w:t>Bijlagen</w:t>
                          </w:r>
                        </w:p>
                        <w:tbl>
                          <w:tblPr>
                            <w:tblW w:w="7503" w:type="dxa"/>
                            <w:tblLayout w:type="fixed"/>
                            <w:tblLook w:val="07E0" w:firstRow="1" w:lastRow="1" w:firstColumn="1" w:lastColumn="1" w:noHBand="1" w:noVBand="1"/>
                          </w:tblPr>
                          <w:tblGrid>
                            <w:gridCol w:w="7503"/>
                          </w:tblGrid>
                          <w:tr w:rsidR="0075779E">
                            <w:tc>
                              <w:tcPr>
                                <w:tcW w:w="360" w:type="dxa"/>
                              </w:tcPr>
                              <w:p w:rsidR="0075779E" w:rsidRDefault="00191C21" w:rsidP="00191C21">
                                <w:pPr>
                                  <w:pStyle w:val="Referentiegegevens"/>
                                </w:pPr>
                                <w:r>
                                  <w:t>- beantwoording SO</w:t>
                                </w:r>
                              </w:p>
                              <w:p w:rsidR="00191C21" w:rsidRPr="00191C21" w:rsidRDefault="00191C21" w:rsidP="00191C21">
                                <w:pPr>
                                  <w:pStyle w:val="Referentiegegevens"/>
                                </w:pPr>
                                <w:r>
                                  <w:t>- aanbiedingsbrief</w:t>
                                </w:r>
                              </w:p>
                            </w:tc>
                          </w:tr>
                        </w:tbl>
                        <w:p w:rsidR="00E7110B" w:rsidRDefault="00E7110B"/>
                      </w:txbxContent>
                    </wps:txbx>
                    <wps:bodyPr vert="horz" wrap="square" lIns="0" tIns="0" rIns="0" bIns="0" anchor="t" anchorCtr="0"/>
                  </wps:wsp>
                </a:graphicData>
              </a:graphic>
            </wp:anchor>
          </w:drawing>
        </mc:Choice>
        <mc:Fallback>
          <w:pict>
            <v:shape id="Colofon" o:spid="_x0000_s1032" type="#_x0000_t202" style="position:absolute;margin-left:466.25pt;margin-top:159.25pt;width:100.6pt;height:626.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" filled="f" stroked="f">
              <v:textbox inset="0,0,0,0">
                <w:txbxContent>
                  <w:p w:rsidR="0075779E" w:rsidRDefault="00A64F6F">
                    <w:pPr>
                      <w:pStyle w:val="Referentiegegevensbold"/>
                    </w:pPr>
                    <w:r>
                      <w:t>Directie Verbruiksbelastingen, Douane en Internationale aang</w:t>
                    </w:r>
                    <w:r w:rsidR="00191C21">
                      <w:t>elegenheden</w:t>
                    </w:r>
                  </w:p>
                  <w:p w:rsidR="0075779E" w:rsidRDefault="0075779E">
                    <w:pPr>
                      <w:pStyle w:val="WitregelW1"/>
                    </w:pPr>
                  </w:p>
                  <w:tbl>
                    <w:tblPr>
                      <w:tblStyle w:val="Kader"/>
                      <w:tblW w:w="2012" w:type="dxa"/>
                      <w:tblInd w:w="5" w:type="dxa"/>
                      <w:tblLayout w:type="fixed"/>
                      <w:tblLook w:val="07E0" w:firstRow="1" w:lastRow="1" w:firstColumn="1" w:lastColumn="1" w:noHBand="1" w:noVBand="1"/>
                    </w:tblPr>
                    <w:tblGrid>
                      <w:gridCol w:w="2012"/>
                    </w:tblGrid>
                    <w:tr w:rsidR="0075779E">
                      <w:trPr>
                        <w:cnfStyle w:val="100000000000" w:firstRow="1" w:lastRow="0" w:firstColumn="0" w:lastColumn="0" w:oddVBand="0" w:evenVBand="0" w:oddHBand="0" w:evenHBand="0" w:firstRowFirstColumn="0" w:firstRowLastColumn="0" w:lastRowFirstColumn="0" w:lastRowLastColumn="0"/>
                      </w:trPr>
                      <w:tc>
                        <w:tcPr>
                          <w:tcW w:w="360" w:type="dxa"/>
                        </w:tcPr>
                        <w:p w:rsidR="0075779E" w:rsidRDefault="0075779E">
                          <w:pPr>
                            <w:pStyle w:val="WitregelW1"/>
                          </w:pPr>
                        </w:p>
                        <w:p w:rsidR="0075779E" w:rsidRDefault="0075779E" w:rsidP="002179E9">
                          <w:pPr>
                            <w:pStyle w:val="Referentiegegevens"/>
                          </w:pPr>
                          <w:bookmarkStart w:id="1" w:name="_GoBack"/>
                          <w:bookmarkEnd w:id="1"/>
                        </w:p>
                      </w:tc>
                    </w:tr>
                  </w:tbl>
                  <w:p w:rsidR="0075779E" w:rsidRDefault="0075779E">
                    <w:pPr>
                      <w:pStyle w:val="WitregelW2"/>
                    </w:pPr>
                  </w:p>
                  <w:p w:rsidR="0075779E" w:rsidRDefault="00A64F6F">
                    <w:pPr>
                      <w:pStyle w:val="Referentiegegevensbold"/>
                    </w:pPr>
                    <w:r>
                      <w:t>Datum</w:t>
                    </w:r>
                  </w:p>
                  <w:p w:rsidR="0075779E" w:rsidRDefault="00036D17">
                    <w:pPr>
                      <w:pStyle w:val="Referentiegegevens"/>
                    </w:pPr>
                    <w:fldSimple w:instr=" DOCPROPERTY  &quot;Datum&quot;  \* MERGEFORMAT ">
                      <w:r>
                        <w:t>2 november 2021</w:t>
                      </w:r>
                    </w:fldSimple>
                  </w:p>
                  <w:p w:rsidR="0075779E" w:rsidRDefault="0075779E">
                    <w:pPr>
                      <w:pStyle w:val="WitregelW1"/>
                    </w:pPr>
                  </w:p>
                  <w:p w:rsidR="0075779E" w:rsidRDefault="00A64F6F">
                    <w:pPr>
                      <w:pStyle w:val="Referentiegegevensbold"/>
                    </w:pPr>
                    <w:r>
                      <w:t>Notanummer</w:t>
                    </w:r>
                  </w:p>
                  <w:p w:rsidR="0075779E" w:rsidRDefault="00036D17">
                    <w:pPr>
                      <w:pStyle w:val="Referentiegegevens"/>
                    </w:pPr>
                    <w:fldSimple w:instr=" DOCPROPERTY  &quot;Kenmerk&quot;  \* MERGEFORMAT ">
                      <w:r>
                        <w:t>2021-0000219540</w:t>
                      </w:r>
                    </w:fldSimple>
                  </w:p>
                  <w:p w:rsidR="0075779E" w:rsidRDefault="0075779E">
                    <w:pPr>
                      <w:pStyle w:val="WitregelW1"/>
                    </w:pPr>
                  </w:p>
                  <w:p w:rsidR="0075779E" w:rsidRDefault="00A64F6F">
                    <w:pPr>
                      <w:pStyle w:val="Referentiegegevensbold"/>
                    </w:pPr>
                    <w:r>
                      <w:t>Bijlagen</w:t>
                    </w:r>
                  </w:p>
                  <w:tbl>
                    <w:tblPr>
                      <w:tblW w:w="7503" w:type="dxa"/>
                      <w:tblLayout w:type="fixed"/>
                      <w:tblLook w:val="07E0" w:firstRow="1" w:lastRow="1" w:firstColumn="1" w:lastColumn="1" w:noHBand="1" w:noVBand="1"/>
                    </w:tblPr>
                    <w:tblGrid>
                      <w:gridCol w:w="7503"/>
                    </w:tblGrid>
                    <w:tr w:rsidR="0075779E">
                      <w:tc>
                        <w:tcPr>
                          <w:tcW w:w="360" w:type="dxa"/>
                        </w:tcPr>
                        <w:p w:rsidR="0075779E" w:rsidRDefault="00191C21" w:rsidP="00191C21">
                          <w:pPr>
                            <w:pStyle w:val="Referentiegegevens"/>
                          </w:pPr>
                          <w:r>
                            <w:t>- beantwoording SO</w:t>
                          </w:r>
                        </w:p>
                        <w:p w:rsidR="00191C21" w:rsidRPr="00191C21" w:rsidRDefault="00191C21" w:rsidP="00191C21">
                          <w:pPr>
                            <w:pStyle w:val="Referentiegegevens"/>
                          </w:pPr>
                          <w:r>
                            <w:t>- aanbiedingsbrief</w:t>
                          </w:r>
                        </w:p>
                      </w:tc>
                    </w:tr>
                  </w:tbl>
                  <w:p w:rsidR="00E7110B" w:rsidRDefault="00E7110B"/>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rsidR="0075779E" w:rsidRDefault="00A64F6F">
                          <w:pPr>
                            <w:pStyle w:val="Referentiegegevens"/>
                          </w:pPr>
                          <w:r>
                            <w:t xml:space="preserve">Pagina </w:t>
                          </w:r>
                          <w:r>
                            <w:fldChar w:fldCharType="begin"/>
                          </w:r>
                          <w:r>
                            <w:instrText>PAGE</w:instrText>
                          </w:r>
                          <w:r>
                            <w:fldChar w:fldCharType="separate"/>
                          </w:r>
                          <w:r w:rsidR="002179E9">
                            <w:rPr>
                              <w:noProof/>
                            </w:rPr>
                            <w:t>1</w:t>
                          </w:r>
                          <w:r>
                            <w:fldChar w:fldCharType="end"/>
                          </w:r>
                          <w:r>
                            <w:t xml:space="preserve"> van </w:t>
                          </w:r>
                          <w:r>
                            <w:fldChar w:fldCharType="begin"/>
                          </w:r>
                          <w:r>
                            <w:instrText>NUMPAGES</w:instrText>
                          </w:r>
                          <w:r>
                            <w:fldChar w:fldCharType="separate"/>
                          </w:r>
                          <w:r w:rsidR="002179E9">
                            <w:rPr>
                              <w:noProof/>
                            </w:rPr>
                            <w:t>2</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2.75pt;width:101.25pt;height:12.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" filled="f" stroked="f">
              <v:textbox inset="0,0,0,0">
                <w:txbxContent>
                  <w:p w:rsidR="0075779E" w:rsidRDefault="00A64F6F">
                    <w:pPr>
                      <w:pStyle w:val="Referentiegegevens"/>
                    </w:pPr>
                    <w:r>
                      <w:t xml:space="preserve">Pagina </w:t>
                    </w:r>
                    <w:r>
                      <w:fldChar w:fldCharType="begin"/>
                    </w:r>
                    <w:r>
                      <w:instrText>PAGE</w:instrText>
                    </w:r>
                    <w:r>
                      <w:fldChar w:fldCharType="separate"/>
                    </w:r>
                    <w:r w:rsidR="002179E9">
                      <w:rPr>
                        <w:noProof/>
                      </w:rPr>
                      <w:t>1</w:t>
                    </w:r>
                    <w:r>
                      <w:fldChar w:fldCharType="end"/>
                    </w:r>
                    <w:r>
                      <w:t xml:space="preserve"> van </w:t>
                    </w:r>
                    <w:r>
                      <w:fldChar w:fldCharType="begin"/>
                    </w:r>
                    <w:r>
                      <w:instrText>NUMPAGES</w:instrText>
                    </w:r>
                    <w:r>
                      <w:fldChar w:fldCharType="separate"/>
                    </w:r>
                    <w:r w:rsidR="002179E9">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8" name="Rubricering onder"/>
              <wp:cNvGraphicFramePr/>
              <a:graphic xmlns:a="http://schemas.openxmlformats.org/drawingml/2006/main">
                <a:graphicData uri="http://schemas.microsoft.com/office/word/2010/wordprocessingShape">
                  <wps:wsp>
                    <wps:cNvSpPr txBox="1"/>
                    <wps:spPr>
                      <a:xfrm>
                        <a:off x="0" y="0"/>
                        <a:ext cx="4790440" cy="161925"/>
                      </a:xfrm>
                      <a:prstGeom prst="rect">
                        <a:avLst/>
                      </a:prstGeom>
                      <a:noFill/>
                    </wps:spPr>
                    <wps:txbx>
                      <w:txbxContent>
                        <w:p w:rsidR="0075779E" w:rsidRDefault="00A64F6F">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id="Rubricering onder" o:spid="_x0000_s1034" type="#_x0000_t202" style="position:absolute;margin-left:79.35pt;margin-top:802.75pt;width:377.2pt;height:12.7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" filled="f" stroked="f">
              <v:textbox inset="0,0,0,0">
                <w:txbxContent>
                  <w:p w:rsidR="0075779E" w:rsidRDefault="00A64F6F">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1007744</wp:posOffset>
              </wp:positionH>
              <wp:positionV relativeFrom="page">
                <wp:posOffset>3070225</wp:posOffset>
              </wp:positionV>
              <wp:extent cx="1238250" cy="568325"/>
              <wp:effectExtent l="0" t="0" r="0" b="0"/>
              <wp:wrapNone/>
              <wp:docPr id="9" name="Documenttype"/>
              <wp:cNvGraphicFramePr/>
              <a:graphic xmlns:a="http://schemas.openxmlformats.org/drawingml/2006/main">
                <a:graphicData uri="http://schemas.microsoft.com/office/word/2010/wordprocessingShape">
                  <wps:wsp>
                    <wps:cNvSpPr txBox="1"/>
                    <wps:spPr>
                      <a:xfrm>
                        <a:off x="0" y="0"/>
                        <a:ext cx="1238250" cy="568325"/>
                      </a:xfrm>
                      <a:prstGeom prst="rect">
                        <a:avLst/>
                      </a:prstGeom>
                      <a:noFill/>
                    </wps:spPr>
                    <wps:txbx>
                      <w:txbxContent>
                        <w:p w:rsidR="0075779E" w:rsidRDefault="00A64F6F">
                          <w:pPr>
                            <w:pStyle w:val="MarginlessContainer"/>
                          </w:pPr>
                          <w:r>
                            <w:rPr>
                              <w:noProof/>
                            </w:rPr>
                            <w:drawing>
                              <wp:inline distT="0" distB="0" distL="0" distR="0">
                                <wp:extent cx="1238250" cy="533400"/>
                                <wp:effectExtent l="0" t="0" r="0" b="0"/>
                                <wp:docPr id="10" name="Nota_Actieve_openbaarmaking"/>
                                <wp:cNvGraphicFramePr/>
                                <a:graphic xmlns:a="http://schemas.openxmlformats.org/drawingml/2006/main">
                                  <a:graphicData uri="http://schemas.openxmlformats.org/drawingml/2006/picture">
                                    <pic:pic xmlns:pic="http://schemas.openxmlformats.org/drawingml/2006/picture">
                                      <pic:nvPicPr>
                                        <pic:cNvPr id="10" name="Nota_Actieve_openbaarmaking"/>
                                        <pic:cNvPicPr/>
                                      </pic:nvPicPr>
                                      <pic:blipFill>
                                        <a:blip r:embed="rId3"/>
                                        <a:stretch>
                                          <a:fillRect/>
                                        </a:stretch>
                                      </pic:blipFill>
                                      <pic:spPr bwMode="auto">
                                        <a:xfrm>
                                          <a:off x="0" y="0"/>
                                          <a:ext cx="1238250" cy="533400"/>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Documenttype" o:spid="_x0000_s1035" type="#_x0000_t202" style="position:absolute;margin-left:79.35pt;margin-top:241.75pt;width:97.5pt;height:44.7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" filled="f" stroked="f">
              <v:textbox inset="0,0,0,0">
                <w:txbxContent>
                  <w:p w:rsidR="0075779E" w:rsidRDefault="00A64F6F">
                    <w:pPr>
                      <w:pStyle w:val="MarginlessContainer"/>
                    </w:pPr>
                    <w:r>
                      <w:rPr>
                        <w:noProof/>
                      </w:rPr>
                      <w:drawing>
                        <wp:inline distT="0" distB="0" distL="0" distR="0">
                          <wp:extent cx="1238250" cy="533400"/>
                          <wp:effectExtent l="0" t="0" r="0" b="0"/>
                          <wp:docPr id="10" name="Nota_Actieve_openbaarmaking"/>
                          <wp:cNvGraphicFramePr/>
                          <a:graphic xmlns:a="http://schemas.openxmlformats.org/drawingml/2006/main">
                            <a:graphicData uri="http://schemas.openxmlformats.org/drawingml/2006/picture">
                              <pic:pic xmlns:pic="http://schemas.openxmlformats.org/drawingml/2006/picture">
                                <pic:nvPicPr>
                                  <pic:cNvPr id="10" name="Nota_Actieve_openbaarmaking"/>
                                  <pic:cNvPicPr/>
                                </pic:nvPicPr>
                                <pic:blipFill>
                                  <a:blip r:embed="rId3"/>
                                  <a:stretch>
                                    <a:fillRect/>
                                  </a:stretch>
                                </pic:blipFill>
                                <pic:spPr bwMode="auto">
                                  <a:xfrm>
                                    <a:off x="0" y="0"/>
                                    <a:ext cx="1238250" cy="533400"/>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2418715</wp:posOffset>
              </wp:positionH>
              <wp:positionV relativeFrom="page">
                <wp:posOffset>3354704</wp:posOffset>
              </wp:positionV>
              <wp:extent cx="3362325" cy="323850"/>
              <wp:effectExtent l="0" t="0" r="0" b="0"/>
              <wp:wrapNone/>
              <wp:docPr id="11" name="Onderwerp"/>
              <wp:cNvGraphicFramePr/>
              <a:graphic xmlns:a="http://schemas.openxmlformats.org/drawingml/2006/main">
                <a:graphicData uri="http://schemas.microsoft.com/office/word/2010/wordprocessingShape">
                  <wps:wsp>
                    <wps:cNvSpPr txBox="1"/>
                    <wps:spPr>
                      <a:xfrm>
                        <a:off x="0" y="0"/>
                        <a:ext cx="3362325" cy="323850"/>
                      </a:xfrm>
                      <a:prstGeom prst="rect">
                        <a:avLst/>
                      </a:prstGeom>
                      <a:noFill/>
                    </wps:spPr>
                    <wps:txbx>
                      <w:txbxContent>
                        <w:p w:rsidR="0075779E" w:rsidRDefault="00A64F6F">
                          <w:r>
                            <w:t>Antwoorden Kamervragen SO Belastingverdrag met Kosovo</w:t>
                          </w:r>
                        </w:p>
                      </w:txbxContent>
                    </wps:txbx>
                    <wps:bodyPr vert="horz" wrap="square" lIns="0" tIns="0" rIns="0" bIns="0" anchor="t" anchorCtr="0"/>
                  </wps:wsp>
                </a:graphicData>
              </a:graphic>
            </wp:anchor>
          </w:drawing>
        </mc:Choice>
        <mc:Fallback>
          <w:pict>
            <v:shape id="Onderwerp" o:spid="_x0000_s1036" type="#_x0000_t202" style="position:absolute;margin-left:190.45pt;margin-top:264.15pt;width:264.75pt;height:25.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" filled="f" stroked="f">
              <v:textbox inset="0,0,0,0">
                <w:txbxContent>
                  <w:p w:rsidR="0075779E" w:rsidRDefault="00A64F6F">
                    <w:r>
                      <w:t>Antwoorden Kamervragen SO Belastingverdrag met Kosovo</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simplePos x="0" y="0"/>
              <wp:positionH relativeFrom="page">
                <wp:posOffset>899794</wp:posOffset>
              </wp:positionH>
              <wp:positionV relativeFrom="page">
                <wp:posOffset>1597660</wp:posOffset>
              </wp:positionV>
              <wp:extent cx="4783455" cy="396875"/>
              <wp:effectExtent l="0" t="0" r="0" b="0"/>
              <wp:wrapNone/>
              <wp:docPr id="12" name="Belang Staat"/>
              <wp:cNvGraphicFramePr/>
              <a:graphic xmlns:a="http://schemas.openxmlformats.org/drawingml/2006/main">
                <a:graphicData uri="http://schemas.microsoft.com/office/word/2010/wordprocessingShape">
                  <wps:wsp>
                    <wps:cNvSpPr txBox="1"/>
                    <wps:spPr>
                      <a:xfrm>
                        <a:off x="0" y="0"/>
                        <a:ext cx="4783455" cy="396875"/>
                      </a:xfrm>
                      <a:prstGeom prst="rect">
                        <a:avLst/>
                      </a:prstGeom>
                      <a:noFill/>
                    </wps:spPr>
                    <wps:txbx>
                      <w:txbxContent>
                        <w:p w:rsidR="00E7110B" w:rsidRDefault="00E7110B"/>
                      </w:txbxContent>
                    </wps:txbx>
                    <wps:bodyPr vert="horz" wrap="square" lIns="0" tIns="0" rIns="0" bIns="0" anchor="t" anchorCtr="0"/>
                  </wps:wsp>
                </a:graphicData>
              </a:graphic>
            </wp:anchor>
          </w:drawing>
        </mc:Choice>
        <mc:Fallback>
          <w:pict>
            <v:shape id="Belang Staat" o:spid="_x0000_s1037" type="#_x0000_t202" style="position:absolute;margin-left:70.85pt;margin-top:125.8pt;width:376.65pt;height:31.2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" filled="f" stroked="f">
              <v:textbox inset="0,0,0,0">
                <w:txbxContent>
                  <w:p w:rsidR="00E7110B" w:rsidRDefault="00E7110B"/>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4084D"/>
    <w:multiLevelType w:val="hybridMultilevel"/>
    <w:tmpl w:val="37D449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6F7F204F"/>
    <w:multiLevelType w:val="multilevel"/>
    <w:tmpl w:val="1FC4E8DD"/>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9E"/>
    <w:rsid w:val="0003405D"/>
    <w:rsid w:val="00036D17"/>
    <w:rsid w:val="000B5D45"/>
    <w:rsid w:val="00191C21"/>
    <w:rsid w:val="002179E9"/>
    <w:rsid w:val="0075779E"/>
    <w:rsid w:val="00783C19"/>
    <w:rsid w:val="00855051"/>
    <w:rsid w:val="00940580"/>
    <w:rsid w:val="00A64F6F"/>
    <w:rsid w:val="00BD5FFA"/>
    <w:rsid w:val="00E711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AE7C41D-03F9-4C06-AEC7-BEEFCD9D1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exact"/>
    </w:pPr>
    <w:rPr>
      <w:rFonts w:ascii="Verdana" w:hAnsi="Verdana"/>
      <w:color w:val="000000"/>
      <w:sz w:val="18"/>
      <w:szCs w:val="18"/>
    </w:rPr>
  </w:style>
  <w:style w:type="paragraph" w:styleId="Kop1">
    <w:name w:val="heading 1"/>
    <w:basedOn w:val="Standaard"/>
    <w:next w:val="Standaard"/>
    <w:uiPriority w:val="1"/>
    <w:qFormat/>
    <w:pPr>
      <w:spacing w:before="240"/>
      <w:outlineLvl w:val="0"/>
    </w:pPr>
    <w:rPr>
      <w:b/>
    </w:rPr>
  </w:style>
  <w:style w:type="paragraph" w:styleId="Kop2">
    <w:name w:val="heading 2"/>
    <w:basedOn w:val="Standaard"/>
    <w:next w:val="Standaard"/>
    <w:uiPriority w:val="2"/>
    <w:qFormat/>
    <w:pPr>
      <w:spacing w:before="240"/>
      <w:outlineLvl w:val="1"/>
    </w:pPr>
    <w:rPr>
      <w:i/>
    </w:rPr>
  </w:style>
  <w:style w:type="paragraph" w:styleId="Kop3">
    <w:name w:val="heading 3"/>
    <w:basedOn w:val="Standaard"/>
    <w:next w:val="Standaard"/>
    <w:pPr>
      <w:spacing w:before="240"/>
      <w:ind w:left="-1120"/>
      <w:outlineLvl w:val="2"/>
    </w:pPr>
  </w:style>
  <w:style w:type="paragraph" w:styleId="Kop4">
    <w:name w:val="heading 4"/>
    <w:basedOn w:val="Standaard"/>
    <w:next w:val="Standaard"/>
    <w:pPr>
      <w:spacing w:before="240"/>
      <w:ind w:left="-1120"/>
      <w:outlineLvl w:val="3"/>
    </w:pPr>
  </w:style>
  <w:style w:type="paragraph" w:styleId="Kop5">
    <w:name w:val="heading 5"/>
    <w:basedOn w:val="Standaard"/>
    <w:next w:val="Standaard"/>
    <w:pPr>
      <w:outlineLvl w:val="4"/>
    </w:pPr>
  </w:style>
  <w:style w:type="paragraph" w:styleId="Kop6">
    <w:name w:val="heading 6"/>
    <w:basedOn w:val="Standaard"/>
    <w:next w:val="Standaard"/>
    <w:pPr>
      <w:outlineLvl w:val="5"/>
    </w:pPr>
    <w:rPr>
      <w:sz w:val="24"/>
      <w:szCs w:val="24"/>
    </w:rPr>
  </w:style>
  <w:style w:type="paragraph" w:styleId="Kop7">
    <w:name w:val="heading 7"/>
    <w:basedOn w:val="Standaard"/>
    <w:next w:val="Standaard"/>
    <w:pPr>
      <w:outlineLvl w:val="6"/>
    </w:pPr>
    <w:rPr>
      <w:sz w:val="24"/>
      <w:szCs w:val="24"/>
    </w:rPr>
  </w:style>
  <w:style w:type="paragraph" w:styleId="Kop8">
    <w:name w:val="heading 8"/>
    <w:basedOn w:val="Standaard"/>
    <w:next w:val="Standaard"/>
    <w:pPr>
      <w:outlineLvl w:val="7"/>
    </w:pPr>
    <w:rPr>
      <w:sz w:val="24"/>
      <w:szCs w:val="24"/>
    </w:rPr>
  </w:style>
  <w:style w:type="paragraph" w:styleId="Kop9">
    <w:name w:val="heading 9"/>
    <w:basedOn w:val="Standaard"/>
    <w:next w:val="Standaard"/>
    <w:pPr>
      <w:outlineLvl w:val="8"/>
    </w:pPr>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Citaat">
    <w:name w:val="Quote"/>
    <w:basedOn w:val="Standaard"/>
    <w:next w:val="Standaard"/>
    <w:rPr>
      <w:sz w:val="24"/>
      <w:szCs w:val="24"/>
    </w:rPr>
  </w:style>
  <w:style w:type="paragraph" w:styleId="Geenafstand">
    <w:name w:val="No Spacing"/>
    <w:basedOn w:val="Standaard"/>
    <w:next w:val="Standaard"/>
    <w:rPr>
      <w:sz w:val="24"/>
      <w:szCs w:val="24"/>
    </w:rPr>
  </w:style>
  <w:style w:type="paragraph" w:styleId="Inhopg1">
    <w:name w:val="toc 1"/>
    <w:basedOn w:val="Standaard"/>
    <w:next w:val="Standaard"/>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3"/>
      <w:szCs w:val="13"/>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140" w:type="dxa"/>
      </w:tblCellMar>
    </w:tblPr>
    <w:tcPr>
      <w:shd w:val="clear" w:color="auto" w:fill="auto"/>
    </w:tcPr>
    <w:tblStylePr w:type="firstRow">
      <w:rPr>
        <w:b w:val="0"/>
      </w:rPr>
    </w:tblStylePr>
  </w:style>
  <w:style w:type="paragraph" w:customStyle="1" w:styleId="Lijstniveau1">
    <w:name w:val="Lijst niveau 1"/>
    <w:basedOn w:val="Standaard"/>
    <w:pPr>
      <w:numPr>
        <w:numId w:val="1"/>
      </w:numPr>
    </w:pPr>
  </w:style>
  <w:style w:type="paragraph" w:customStyle="1" w:styleId="Lijstniveau2">
    <w:name w:val="Lijst niveau 2"/>
    <w:basedOn w:val="Standaard"/>
    <w:pPr>
      <w:numPr>
        <w:ilvl w:val="1"/>
        <w:numId w:val="1"/>
      </w:numPr>
    </w:pPr>
  </w:style>
  <w:style w:type="paragraph" w:customStyle="1" w:styleId="Lijstniveau3">
    <w:name w:val="Lijst niveau 3"/>
    <w:basedOn w:val="Standaard"/>
    <w:pPr>
      <w:numPr>
        <w:ilvl w:val="2"/>
        <w:numId w:val="1"/>
      </w:numPr>
    </w:pPr>
  </w:style>
  <w:style w:type="paragraph" w:customStyle="1" w:styleId="Referentiegegevens">
    <w:name w:val="Referentiegegevens"/>
    <w:basedOn w:val="Standaard"/>
    <w:next w:val="Standaard"/>
    <w:pPr>
      <w:spacing w:line="180" w:lineRule="exact"/>
      <w:ind w:left="140"/>
    </w:pPr>
    <w:rPr>
      <w:sz w:val="13"/>
      <w:szCs w:val="13"/>
    </w:rPr>
  </w:style>
  <w:style w:type="paragraph" w:customStyle="1" w:styleId="Referentiegegevensbold">
    <w:name w:val="Referentiegegevens bold"/>
    <w:basedOn w:val="Standaard"/>
    <w:next w:val="Standaard"/>
    <w:pPr>
      <w:spacing w:line="180" w:lineRule="exact"/>
      <w:ind w:left="140"/>
    </w:pPr>
    <w:rPr>
      <w:b/>
      <w:sz w:val="13"/>
      <w:szCs w:val="13"/>
    </w:rPr>
  </w:style>
  <w:style w:type="paragraph" w:customStyle="1" w:styleId="Referentiegegevenscursief">
    <w:name w:val="Referentiegegevens cursief"/>
    <w:basedOn w:val="Standaard"/>
    <w:next w:val="Standaard"/>
    <w:pPr>
      <w:spacing w:line="180" w:lineRule="exact"/>
      <w:ind w:left="140"/>
    </w:pPr>
    <w:rPr>
      <w:i/>
      <w:sz w:val="13"/>
      <w:szCs w:val="13"/>
    </w:rPr>
  </w:style>
  <w:style w:type="paragraph" w:customStyle="1" w:styleId="Referentiegegevenswitregelvoor">
    <w:name w:val="Referentiegegevens witregel voor"/>
    <w:basedOn w:val="Standaard"/>
    <w:next w:val="Standaard"/>
    <w:pPr>
      <w:spacing w:before="90" w:line="180" w:lineRule="exact"/>
      <w:ind w:left="140"/>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rPr>
      <w:i/>
    </w:rPr>
  </w:style>
  <w:style w:type="paragraph" w:customStyle="1" w:styleId="Standaardvet">
    <w:name w:val="Standaard vet"/>
    <w:basedOn w:val="Standaard"/>
    <w:next w:val="Standaard"/>
    <w:qFormat/>
    <w:rPr>
      <w:b/>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lijst">
    <w:name w:val="Standaardlijst"/>
  </w:style>
  <w:style w:type="table" w:customStyle="1" w:styleId="TabelRijkshuisstijl">
    <w:name w:val="Tabel Rijkshuisstijl"/>
    <w:rPr>
      <w:rFonts w:ascii="Verdana" w:hAnsi="Verdana"/>
      <w:color w:val="000000"/>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cPr>
      <w:shd w:val="clear" w:color="auto" w:fill="auto"/>
    </w:tcPr>
    <w:tblStylePr w:type="firstRow">
      <w:rPr>
        <w:b/>
      </w:rPr>
    </w:tblStyle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tblStylePr w:type="firstRow">
      <w:rPr>
        <w:b w:val="0"/>
      </w:rPr>
    </w:tblStylePr>
  </w:style>
  <w:style w:type="paragraph" w:styleId="Titel">
    <w:name w:val="Title"/>
    <w:basedOn w:val="Standaard"/>
    <w:next w:val="Standaard"/>
    <w:pPr>
      <w:spacing w:line="320" w:lineRule="atLeast"/>
    </w:pPr>
    <w:rPr>
      <w:b/>
      <w:sz w:val="24"/>
      <w:szCs w:val="24"/>
    </w:rPr>
  </w:style>
  <w:style w:type="paragraph" w:customStyle="1" w:styleId="Titelvanboek1">
    <w:name w:val="Titel van boek1"/>
    <w:basedOn w:val="Standaard"/>
    <w:next w:val="Standaard"/>
    <w:rPr>
      <w:b/>
      <w:i/>
      <w:spacing w:val="5"/>
    </w:rPr>
  </w:style>
  <w:style w:type="paragraph" w:customStyle="1" w:styleId="Toezendgegevenskop">
    <w:name w:val="Toezendgegevens kop"/>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B5D45"/>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5D45"/>
    <w:rPr>
      <w:rFonts w:ascii="Verdana" w:hAnsi="Verdana"/>
      <w:color w:val="000000"/>
      <w:sz w:val="18"/>
      <w:szCs w:val="18"/>
    </w:rPr>
  </w:style>
  <w:style w:type="paragraph" w:styleId="Voettekst">
    <w:name w:val="footer"/>
    <w:basedOn w:val="Standaard"/>
    <w:link w:val="VoettekstChar"/>
    <w:uiPriority w:val="99"/>
    <w:unhideWhenUsed/>
    <w:rsid w:val="000B5D45"/>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5D45"/>
    <w:rPr>
      <w:rFonts w:ascii="Verdana" w:hAnsi="Verdana"/>
      <w:color w:val="000000"/>
      <w:sz w:val="18"/>
      <w:szCs w:val="18"/>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locked/>
    <w:rsid w:val="000B5D45"/>
    <w:rPr>
      <w:rFonts w:ascii="Verdana" w:hAnsi="Verdana"/>
      <w:color w:val="000000"/>
      <w:sz w:val="18"/>
      <w:szCs w:val="18"/>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0B5D45"/>
    <w:pPr>
      <w:spacing w:line="240" w:lineRule="atLeast"/>
      <w:ind w:left="720"/>
      <w:contextualSpacing/>
      <w:textAlignment w:val="auto"/>
    </w:pPr>
  </w:style>
  <w:style w:type="paragraph" w:styleId="Ballontekst">
    <w:name w:val="Balloon Text"/>
    <w:basedOn w:val="Standaard"/>
    <w:link w:val="BallontekstChar"/>
    <w:uiPriority w:val="99"/>
    <w:semiHidden/>
    <w:unhideWhenUsed/>
    <w:rsid w:val="00191C21"/>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191C21"/>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624754">
      <w:bodyDiv w:val="1"/>
      <w:marLeft w:val="0"/>
      <w:marRight w:val="0"/>
      <w:marTop w:val="0"/>
      <w:marBottom w:val="0"/>
      <w:divBdr>
        <w:top w:val="none" w:sz="0" w:space="0" w:color="auto"/>
        <w:left w:val="none" w:sz="0" w:space="0" w:color="auto"/>
        <w:bottom w:val="none" w:sz="0" w:space="0" w:color="auto"/>
        <w:right w:val="none" w:sz="0" w:space="0" w:color="auto"/>
      </w:divBdr>
    </w:div>
    <w:div w:id="1857887018">
      <w:bodyDiv w:val="1"/>
      <w:marLeft w:val="0"/>
      <w:marRight w:val="0"/>
      <w:marTop w:val="0"/>
      <w:marBottom w:val="0"/>
      <w:divBdr>
        <w:top w:val="none" w:sz="0" w:space="0" w:color="auto"/>
        <w:left w:val="none" w:sz="0" w:space="0" w:color="auto"/>
        <w:bottom w:val="none" w:sz="0" w:space="0" w:color="auto"/>
        <w:right w:val="none" w:sz="0" w:space="0" w:color="auto"/>
      </w:divBdr>
    </w:div>
    <w:div w:id="192887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365</ap:Words>
  <ap:Characters>2008</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2369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2021-11-10T14:28:00.0000000Z</dcterms:created>
  <dcterms:modified xsi:type="dcterms:W3CDTF">2021-11-10T14:28:00.0000000Z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Nota</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Informatiecategorie Beleidslijn">
    <vt:lpwstr/>
  </property>
  <property fmtid="{D5CDD505-2E9C-101B-9397-08002B2CF9AE}" pid="10" name="Taakverzoek">
    <vt:lpwstr/>
  </property>
  <property fmtid="{D5CDD505-2E9C-101B-9397-08002B2CF9AE}" pid="11" name="VA_Niet openbaar">
    <vt:lpwstr/>
  </property>
  <property fmtid="{D5CDD505-2E9C-101B-9397-08002B2CF9AE}" pid="12" name="Status">
    <vt:lpwstr/>
  </property>
  <property fmtid="{D5CDD505-2E9C-101B-9397-08002B2CF9AE}" pid="13" name="Aan">
    <vt:lpwstr>de staatssecretaris van Financiën – Fiscaliteit en Belastingdienst</vt:lpwstr>
  </property>
  <property fmtid="{D5CDD505-2E9C-101B-9397-08002B2CF9AE}" pid="14" name="Van">
    <vt:lpwstr>dhr. N. Jongerius</vt:lpwstr>
  </property>
  <property fmtid="{D5CDD505-2E9C-101B-9397-08002B2CF9AE}" pid="15" name="Datum">
    <vt:lpwstr>2 november 2021</vt:lpwstr>
  </property>
  <property fmtid="{D5CDD505-2E9C-101B-9397-08002B2CF9AE}" pid="16" name="Opgesteld door, Naam">
    <vt:lpwstr/>
  </property>
  <property fmtid="{D5CDD505-2E9C-101B-9397-08002B2CF9AE}" pid="17" name="Opgesteld door, Telefoonnummer">
    <vt:lpwstr/>
  </property>
  <property fmtid="{D5CDD505-2E9C-101B-9397-08002B2CF9AE}" pid="18" name="Uiterlijk bij">
    <vt:lpwstr/>
  </property>
  <property fmtid="{D5CDD505-2E9C-101B-9397-08002B2CF9AE}" pid="19" name="Deadline">
    <vt:lpwstr/>
  </property>
  <property fmtid="{D5CDD505-2E9C-101B-9397-08002B2CF9AE}" pid="20" name="Kenmerk">
    <vt:lpwstr>2021-0000219540</vt:lpwstr>
  </property>
  <property fmtid="{D5CDD505-2E9C-101B-9397-08002B2CF9AE}" pid="21" name="Markering">
    <vt:lpwstr/>
  </property>
  <property fmtid="{D5CDD505-2E9C-101B-9397-08002B2CF9AE}" pid="22" name="Rubricering">
    <vt:lpwstr/>
  </property>
  <property fmtid="{D5CDD505-2E9C-101B-9397-08002B2CF9AE}" pid="23" name="Vertrouwelijkheidsniveau">
    <vt:lpwstr/>
  </property>
  <property fmtid="{D5CDD505-2E9C-101B-9397-08002B2CF9AE}" pid="24" name="Aard document">
    <vt:lpwstr/>
  </property>
  <property fmtid="{D5CDD505-2E9C-101B-9397-08002B2CF9AE}" pid="25" name="Docgensjabloon">
    <vt:lpwstr>DocGen_Nota_nl_NL</vt:lpwstr>
  </property>
  <property fmtid="{D5CDD505-2E9C-101B-9397-08002B2CF9AE}" pid="26" name="Onderwerp">
    <vt:lpwstr>Antwoorden Kamervragen SO Belastingverdrag met Kosovo</vt:lpwstr>
  </property>
  <property fmtid="{D5CDD505-2E9C-101B-9397-08002B2CF9AE}" pid="27" name="UwKenmerk">
    <vt:lpwstr/>
  </property>
  <property fmtid="{D5CDD505-2E9C-101B-9397-08002B2CF9AE}" pid="28" name="Openbaarmaking">
    <vt:lpwstr>Nee</vt:lpwstr>
  </property>
  <property fmtid="{D5CDD505-2E9C-101B-9397-08002B2CF9AE}" pid="29" name="MSIP_Label_bf822dc2-3ce8-481e-844e-289dd1d73d19_Enabled">
    <vt:lpwstr>true</vt:lpwstr>
  </property>
  <property fmtid="{D5CDD505-2E9C-101B-9397-08002B2CF9AE}" pid="30" name="MSIP_Label_bf822dc2-3ce8-481e-844e-289dd1d73d19_SetDate">
    <vt:lpwstr>2021-11-02T08:09:55Z</vt:lpwstr>
  </property>
  <property fmtid="{D5CDD505-2E9C-101B-9397-08002B2CF9AE}" pid="31" name="MSIP_Label_bf822dc2-3ce8-481e-844e-289dd1d73d19_Method">
    <vt:lpwstr>Standard</vt:lpwstr>
  </property>
  <property fmtid="{D5CDD505-2E9C-101B-9397-08002B2CF9AE}" pid="32" name="MSIP_Label_bf822dc2-3ce8-481e-844e-289dd1d73d19_Name">
    <vt:lpwstr>Departement (DGFZ)</vt:lpwstr>
  </property>
  <property fmtid="{D5CDD505-2E9C-101B-9397-08002B2CF9AE}" pid="33" name="MSIP_Label_bf822dc2-3ce8-481e-844e-289dd1d73d19_SiteId">
    <vt:lpwstr>84712536-f524-40a0-913b-5d25ba502732</vt:lpwstr>
  </property>
  <property fmtid="{D5CDD505-2E9C-101B-9397-08002B2CF9AE}" pid="34" name="MSIP_Label_bf822dc2-3ce8-481e-844e-289dd1d73d19_ActionId">
    <vt:lpwstr>57cd2e2d-72e9-4a50-bb47-4c2a0d8f7ce9</vt:lpwstr>
  </property>
  <property fmtid="{D5CDD505-2E9C-101B-9397-08002B2CF9AE}" pid="35" name="MSIP_Label_bf822dc2-3ce8-481e-844e-289dd1d73d19_ContentBits">
    <vt:lpwstr>0</vt:lpwstr>
  </property>
</Properties>
</file>