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787304">
      <w:pPr>
        <w:pStyle w:val="in-table"/>
      </w:pPr>
      <w:r>
        <w:rPr>
          <w:noProof/>
        </w:rPr>
        <mc:AlternateContent>
          <mc:Choice Requires="wps">
            <w:drawing>
              <wp:anchor distT="0" distB="0" distL="114300" distR="114300" simplePos="0" relativeHeight="251658240" behindDoc="0" locked="0" layoutInCell="1" hidden="1" allowOverlap="1">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6B0437" w:rsidRDefault="006B0437"/>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6B0437" w:rsidRDefault="006B043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F3662">
        <w:tc>
          <w:tcPr>
            <w:tcW w:w="0" w:type="auto"/>
          </w:tcPr>
          <w:p w:rsidR="006B0437" w:rsidRDefault="00787304">
            <w:bookmarkStart w:name="woordmerk" w:id="0"/>
            <w:bookmarkStart w:name="woordmerk_bk" w:id="1"/>
            <w:bookmarkEnd w:id="0"/>
            <w:r>
              <w:rPr>
                <w:noProof/>
              </w:rPr>
              <w:drawing>
                <wp:inline distT="0" distB="0" distL="0" distR="0">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28461796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1"/>
          </w:p>
          <w:p w:rsidR="00F75106" w:rsidRDefault="00787304">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F3662">
        <w:trPr>
          <w:trHeight w:val="306" w:hRule="exact"/>
        </w:trPr>
        <w:tc>
          <w:tcPr>
            <w:tcW w:w="7512" w:type="dxa"/>
            <w:gridSpan w:val="2"/>
          </w:tcPr>
          <w:p w:rsidR="00F75106" w:rsidRDefault="00787304">
            <w:pPr>
              <w:pStyle w:val="Huisstijl-Retouradres"/>
            </w:pPr>
            <w:r>
              <w:fldChar w:fldCharType="begin"/>
            </w:r>
            <w:r w:rsidR="000129A4">
              <w:instrText xml:space="preserve"> DOCPROPERTY retouradres </w:instrText>
            </w:r>
            <w:r>
              <w:fldChar w:fldCharType="end"/>
            </w:r>
          </w:p>
        </w:tc>
      </w:tr>
      <w:tr w:rsidR="00FF3662">
        <w:trPr>
          <w:cantSplit/>
          <w:trHeight w:val="85" w:hRule="exact"/>
        </w:trPr>
        <w:tc>
          <w:tcPr>
            <w:tcW w:w="7512" w:type="dxa"/>
            <w:gridSpan w:val="2"/>
          </w:tcPr>
          <w:p w:rsidR="00F75106" w:rsidRDefault="00F75106">
            <w:pPr>
              <w:pStyle w:val="Huisstijl-Rubricering"/>
            </w:pPr>
          </w:p>
        </w:tc>
      </w:tr>
      <w:tr w:rsidR="00FF3662">
        <w:trPr>
          <w:cantSplit/>
          <w:trHeight w:val="187" w:hRule="exact"/>
        </w:trPr>
        <w:tc>
          <w:tcPr>
            <w:tcW w:w="7512" w:type="dxa"/>
            <w:gridSpan w:val="2"/>
          </w:tcPr>
          <w:p w:rsidR="00F75106" w:rsidRDefault="00787304">
            <w:pPr>
              <w:pStyle w:val="Huisstijl-Rubricering"/>
            </w:pPr>
            <w:r>
              <w:fldChar w:fldCharType="begin"/>
            </w:r>
            <w:r w:rsidR="000129A4">
              <w:instrText xml:space="preserve"> DOCPROPERTY rubricering </w:instrText>
            </w:r>
            <w:r>
              <w:fldChar w:fldCharType="end"/>
            </w:r>
          </w:p>
        </w:tc>
      </w:tr>
      <w:tr w:rsidR="00FF3662">
        <w:trPr>
          <w:cantSplit/>
          <w:trHeight w:val="2166" w:hRule="exact"/>
        </w:trPr>
        <w:tc>
          <w:tcPr>
            <w:tcW w:w="7512" w:type="dxa"/>
            <w:gridSpan w:val="2"/>
          </w:tcPr>
          <w:p w:rsidR="00F75106" w:rsidRDefault="00787304">
            <w:pPr>
              <w:pStyle w:val="adres"/>
            </w:pPr>
            <w:r>
              <w:fldChar w:fldCharType="begin"/>
            </w:r>
            <w:r w:rsidR="000129A4">
              <w:instrText xml:space="preserve"> DOCVARIABLE adres *\MERGEFORMAT </w:instrText>
            </w:r>
            <w:r>
              <w:fldChar w:fldCharType="separate"/>
            </w:r>
            <w:r w:rsidR="000129A4">
              <w:t>Voorzitter van de Vaste Kamer Commissie Justitie en Veiligheid</w:t>
            </w:r>
          </w:p>
          <w:p w:rsidR="000129A4" w:rsidRDefault="00787304">
            <w:pPr>
              <w:pStyle w:val="adres"/>
            </w:pPr>
            <w:r>
              <w:t> </w:t>
            </w:r>
          </w:p>
          <w:p w:rsidR="000129A4" w:rsidRDefault="00787304">
            <w:pPr>
              <w:pStyle w:val="adres"/>
            </w:pPr>
            <w:r>
              <w:fldChar w:fldCharType="end"/>
            </w:r>
          </w:p>
          <w:p w:rsidR="00F75106" w:rsidRDefault="00787304">
            <w:pPr>
              <w:pStyle w:val="kixcode"/>
            </w:pPr>
            <w:r>
              <w:fldChar w:fldCharType="begin"/>
            </w:r>
            <w:r w:rsidR="000129A4">
              <w:instrText xml:space="preserve"> DOCPROPERTY kix </w:instrText>
            </w:r>
            <w:r>
              <w:fldChar w:fldCharType="end"/>
            </w:r>
          </w:p>
          <w:p w:rsidR="00F75106" w:rsidRDefault="00F75106">
            <w:pPr>
              <w:pStyle w:val="kixcode"/>
            </w:pPr>
          </w:p>
        </w:tc>
      </w:tr>
      <w:tr w:rsidR="00FF3662">
        <w:trPr>
          <w:trHeight w:val="465" w:hRule="exact"/>
        </w:trPr>
        <w:tc>
          <w:tcPr>
            <w:tcW w:w="7512" w:type="dxa"/>
            <w:gridSpan w:val="2"/>
          </w:tcPr>
          <w:p w:rsidR="00F75106" w:rsidRDefault="00F75106">
            <w:pPr>
              <w:pStyle w:val="broodtekst"/>
            </w:pPr>
          </w:p>
        </w:tc>
      </w:tr>
      <w:tr w:rsidR="00FF3662">
        <w:trPr>
          <w:trHeight w:val="238" w:hRule="exact"/>
        </w:trPr>
        <w:tc>
          <w:tcPr>
            <w:tcW w:w="1099" w:type="dxa"/>
          </w:tcPr>
          <w:p w:rsidR="00F75106" w:rsidRDefault="0078730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787304" w:rsidRDefault="00787304">
            <w:pPr>
              <w:pStyle w:val="datumonderwerp"/>
              <w:tabs>
                <w:tab w:val="clear" w:pos="794"/>
                <w:tab w:val="left" w:pos="1092"/>
              </w:tabs>
              <w:ind w:left="1140" w:hanging="1140"/>
            </w:pPr>
            <w:r>
              <w:fldChar w:fldCharType="begin"/>
            </w:r>
            <w:r w:rsidR="000129A4">
              <w:instrText xml:space="preserve"> DOCPROPERTY datum </w:instrText>
            </w:r>
            <w:r>
              <w:fldChar w:fldCharType="separate"/>
            </w:r>
            <w:r>
              <w:t xml:space="preserve">1 september </w:t>
            </w:r>
            <w:r w:rsidR="000129A4">
              <w:t>2021</w:t>
            </w:r>
            <w:r>
              <w:fldChar w:fldCharType="end"/>
            </w:r>
          </w:p>
        </w:tc>
      </w:tr>
      <w:tr w:rsidR="00FF3662">
        <w:trPr>
          <w:trHeight w:val="482" w:hRule="exact"/>
        </w:trPr>
        <w:tc>
          <w:tcPr>
            <w:tcW w:w="1099" w:type="dxa"/>
          </w:tcPr>
          <w:p w:rsidR="00F75106" w:rsidRDefault="0078730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787304">
            <w:pPr>
              <w:pStyle w:val="datumonderwerp"/>
            </w:pPr>
            <w:r>
              <w:fldChar w:fldCharType="begin"/>
            </w:r>
            <w:r w:rsidR="000129A4">
              <w:instrText xml:space="preserve"> DOCPROPERTY onderwerp </w:instrText>
            </w:r>
            <w:r>
              <w:fldChar w:fldCharType="separate"/>
            </w:r>
            <w:r w:rsidR="000129A4">
              <w:t xml:space="preserve">Gespreksnotitie Rondetafelgesprek Veiligheid </w:t>
            </w:r>
            <w:r>
              <w:t>moskeeën</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F3662">
        <w:tc>
          <w:tcPr>
            <w:tcW w:w="2013" w:type="dxa"/>
          </w:tcPr>
          <w:p w:rsidR="006B0437" w:rsidP="006B0437" w:rsidRDefault="00787304">
            <w:pPr>
              <w:pStyle w:val="witregel1"/>
            </w:pPr>
            <w:bookmarkStart w:name="referentiegegevens" w:id="2"/>
            <w:bookmarkStart w:name="referentiegegevens_bk" w:id="3"/>
            <w:bookmarkEnd w:id="2"/>
            <w:r>
              <w:t> </w:t>
            </w:r>
          </w:p>
          <w:p w:rsidR="006B0437" w:rsidP="006B0437" w:rsidRDefault="00787304">
            <w:pPr>
              <w:pStyle w:val="witregel2"/>
            </w:pPr>
            <w:r>
              <w:t> </w:t>
            </w:r>
          </w:p>
          <w:p w:rsidR="006B0437" w:rsidP="006B0437" w:rsidRDefault="00787304">
            <w:pPr>
              <w:pStyle w:val="referentiekopjes"/>
            </w:pPr>
            <w:r>
              <w:t>Ons kenmerk</w:t>
            </w:r>
          </w:p>
          <w:p w:rsidR="006B0437" w:rsidP="006B0437" w:rsidRDefault="00787304">
            <w:pPr>
              <w:pStyle w:val="referentiegegevens"/>
            </w:pPr>
            <w:r>
              <w:fldChar w:fldCharType="begin"/>
            </w:r>
            <w:r>
              <w:instrText xml:space="preserve"> DOCPROPERTY onskenmerk </w:instrText>
            </w:r>
            <w:r>
              <w:fldChar w:fldCharType="separate"/>
            </w:r>
            <w:r>
              <w:t>3511806</w:t>
            </w:r>
            <w:r>
              <w:fldChar w:fldCharType="end"/>
            </w:r>
          </w:p>
          <w:p w:rsidR="006B0437" w:rsidP="006B0437" w:rsidRDefault="00787304">
            <w:pPr>
              <w:pStyle w:val="witregel1"/>
            </w:pPr>
            <w:r>
              <w:t> </w:t>
            </w:r>
          </w:p>
          <w:p w:rsidR="006B0437" w:rsidP="006B0437" w:rsidRDefault="006B0437">
            <w:pPr>
              <w:pStyle w:val="referentiegegevens"/>
            </w:pPr>
          </w:p>
          <w:bookmarkEnd w:id="3"/>
          <w:p w:rsidRPr="006B0437" w:rsidR="006B0437" w:rsidP="006B0437" w:rsidRDefault="006B0437">
            <w:pPr>
              <w:pStyle w:val="referentiegegevens"/>
            </w:pPr>
          </w:p>
          <w:p w:rsidR="00F75106" w:rsidRDefault="00787304">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F75106" w:rsidRDefault="00787304">
      <w:pPr>
        <w:pStyle w:val="broodtekst"/>
      </w:pPr>
      <w:bookmarkStart w:name="cursor" w:id="6"/>
      <w:bookmarkEnd w:id="6"/>
      <w:r>
        <w:t>Geachte voorzitter,</w:t>
      </w:r>
    </w:p>
    <w:p w:rsidR="006B0437" w:rsidRDefault="006B0437">
      <w:pPr>
        <w:pStyle w:val="broodtekst"/>
      </w:pPr>
    </w:p>
    <w:p w:rsidR="006B0437" w:rsidP="006B0437" w:rsidRDefault="00787304">
      <w:pPr>
        <w:spacing w:line="276" w:lineRule="auto"/>
      </w:pPr>
      <w:r>
        <w:t xml:space="preserve">Allereerst wil ik u bedanken voor de uitnodiging voor de deelname aan het rondetafelgesprek. Ik ga graag </w:t>
      </w:r>
      <w:r w:rsidR="00B24A9F">
        <w:t xml:space="preserve">15 september </w:t>
      </w:r>
      <w:r>
        <w:t xml:space="preserve">met de VKC in gesprek over dit belangrijke onderwerp. </w:t>
      </w:r>
    </w:p>
    <w:p w:rsidRPr="006150F6" w:rsidR="006B0437" w:rsidP="006B0437" w:rsidRDefault="006B0437">
      <w:pPr>
        <w:spacing w:line="276" w:lineRule="auto"/>
      </w:pPr>
    </w:p>
    <w:p w:rsidRPr="005F6347" w:rsidR="006B0437" w:rsidP="006B0437" w:rsidRDefault="00787304">
      <w:pPr>
        <w:spacing w:line="276" w:lineRule="auto"/>
        <w:rPr>
          <w:u w:val="single"/>
        </w:rPr>
      </w:pPr>
      <w:r>
        <w:rPr>
          <w:u w:val="single"/>
        </w:rPr>
        <w:t>V</w:t>
      </w:r>
      <w:r w:rsidRPr="005F6347">
        <w:rPr>
          <w:u w:val="single"/>
        </w:rPr>
        <w:t>eiligheid religieuze instellingen</w:t>
      </w:r>
    </w:p>
    <w:p w:rsidRPr="0040695B" w:rsidR="00FC46B2" w:rsidP="00FC46B2" w:rsidRDefault="00FC46B2">
      <w:pPr>
        <w:spacing w:line="276" w:lineRule="auto"/>
      </w:pPr>
      <w:r w:rsidRPr="0040695B">
        <w:t xml:space="preserve">Als dreiging en risico daar aanleiding voor geven, kan het lokaal bevoegd gezag beveiligingsmaatregelen treffen bij religieuze instellingen. Bij het nemen van beveiligingsmaatregelen moet in het oog gehouden worden of het middel gegeven de omstandigheden passend en proportioneel is. </w:t>
      </w:r>
    </w:p>
    <w:p w:rsidR="00FC46B2" w:rsidP="00FC46B2" w:rsidRDefault="00FC46B2">
      <w:pPr>
        <w:spacing w:line="276" w:lineRule="auto"/>
      </w:pPr>
    </w:p>
    <w:p w:rsidR="00FC46B2" w:rsidP="00FC46B2" w:rsidRDefault="00FC46B2">
      <w:pPr>
        <w:spacing w:line="276" w:lineRule="auto"/>
      </w:pPr>
      <w:r w:rsidRPr="00911B0E">
        <w:t xml:space="preserve">Er is </w:t>
      </w:r>
      <w:r>
        <w:t xml:space="preserve">momenteel </w:t>
      </w:r>
      <w:r w:rsidRPr="00911B0E">
        <w:t xml:space="preserve">bij de NCTV geen informatie dat er een dreiging bestaat richting moskeeën in Nederland. De inlichtingen- en veiligheidsdiensten monitoren de situatie en informeren </w:t>
      </w:r>
      <w:r>
        <w:t xml:space="preserve">lokaal bevoegd gezag </w:t>
      </w:r>
      <w:r w:rsidRPr="00911B0E">
        <w:t xml:space="preserve">wanneer zij wel dergelijke informatie hebben. </w:t>
      </w:r>
      <w:r w:rsidRPr="006150F6">
        <w:t>Als dreiging en risi</w:t>
      </w:r>
      <w:r>
        <w:t xml:space="preserve">co daar aanleiding voor geven kan het lokaal bevoegd gezag aanvullende beveiligingsmaatregelen treffen </w:t>
      </w:r>
      <w:r w:rsidRPr="006150F6">
        <w:t xml:space="preserve">bij </w:t>
      </w:r>
      <w:r>
        <w:t>moskeeën</w:t>
      </w:r>
      <w:r w:rsidRPr="006150F6">
        <w:t xml:space="preserve">. </w:t>
      </w:r>
      <w:r>
        <w:t>Lokaal is het beste zicht op eventuele spanningen en kan het best beoordeeld worden welke maatregelen in de specifieke omstandigheden passend en proportioneel zijn. De kosten voor de uitvoering van bewakings- en beveiligingsmaatregelen worden lokaal gedragen.</w:t>
      </w:r>
    </w:p>
    <w:p w:rsidR="00FC46B2" w:rsidP="00FC46B2" w:rsidRDefault="00FC46B2">
      <w:pPr>
        <w:spacing w:line="276" w:lineRule="auto"/>
      </w:pPr>
    </w:p>
    <w:p w:rsidR="00FC46B2" w:rsidP="00FC46B2" w:rsidRDefault="00FC46B2">
      <w:pPr>
        <w:spacing w:line="276" w:lineRule="auto"/>
      </w:pPr>
      <w:r>
        <w:t xml:space="preserve">Deze afweging en de wijze van treffen van eventuele maatregelen gelden ook voor bijvoorbeeld joodse instellingen. De maatregelen die sinds 2014 getroffen zijn bij joodse instellingenpassen bij de dreiging en het risico die er bij die specifieke instellingen bestaat. De kosten voor de uitvoering van bewakings- en beveiligingsmaatregelen bij joodse instellingen worden ook lokaal gedragen. Wel heeft de Rijksoverheid aan een aantal gemeenten een bijdrage verstrekt om bij joodse locaties een basisweerstandsniveau te realiseren. Deze bijdrage is in 2017 beëindigd. </w:t>
      </w:r>
    </w:p>
    <w:p w:rsidR="006B0437" w:rsidP="006B0437" w:rsidRDefault="006B0437">
      <w:pPr>
        <w:spacing w:line="276" w:lineRule="auto"/>
      </w:pPr>
    </w:p>
    <w:p w:rsidRPr="005F6347" w:rsidR="006B0437" w:rsidP="006B0437" w:rsidRDefault="00787304">
      <w:pPr>
        <w:spacing w:line="276" w:lineRule="auto"/>
        <w:rPr>
          <w:i/>
          <w:iCs/>
        </w:rPr>
      </w:pPr>
      <w:r w:rsidRPr="005F6347">
        <w:rPr>
          <w:i/>
          <w:iCs/>
        </w:rPr>
        <w:t>Rechtsextremisme</w:t>
      </w:r>
    </w:p>
    <w:p w:rsidRPr="00243608" w:rsidR="00787304" w:rsidP="00787304" w:rsidRDefault="00787304">
      <w:pPr>
        <w:spacing w:line="276" w:lineRule="auto"/>
      </w:pPr>
      <w:r>
        <w:t>De afgelopen jaren zijn in de media meerdere berichten verschenen over acties bij moskeeën door Nederlandse extreem rechtse groeperingen. Mede gezien het huidige dreigingsbeeld is het van belang om in deze notitie stil te staan de ontwikkelingen op dit gebied</w:t>
      </w:r>
      <w:r w:rsidR="00834538">
        <w:t xml:space="preserve"> omdat dit een voorstelbare dreiging betreft</w:t>
      </w:r>
      <w:r>
        <w:t xml:space="preserve">. </w:t>
      </w:r>
      <w:r>
        <w:rPr>
          <w:szCs w:val="18"/>
        </w:rPr>
        <w:t>Ik wil benadrukken dat deze ontwikkelingen door het (lokaal) bevoegd gezag mee worden genomen in de afweging of er extra maatregelen noodzakelijk zijn bij religieuze instellingen.</w:t>
      </w:r>
      <w:r w:rsidRPr="002B3EE7">
        <w:rPr>
          <w:szCs w:val="18"/>
        </w:rPr>
        <w:t xml:space="preserve"> </w:t>
      </w:r>
    </w:p>
    <w:p w:rsidR="00787304" w:rsidP="00834538" w:rsidRDefault="00787304">
      <w:pPr>
        <w:spacing w:line="276" w:lineRule="auto"/>
      </w:pPr>
    </w:p>
    <w:p w:rsidR="00834538" w:rsidP="00834538" w:rsidRDefault="00787304">
      <w:pPr>
        <w:spacing w:line="276" w:lineRule="auto"/>
        <w:rPr>
          <w:szCs w:val="18"/>
        </w:rPr>
      </w:pPr>
      <w:r>
        <w:t>Zoals in onder andere DTN 48 en 51</w:t>
      </w:r>
      <w:r>
        <w:rPr>
          <w:rStyle w:val="Voetnootmarkering"/>
        </w:rPr>
        <w:footnoteReference w:id="1"/>
      </w:r>
      <w:r>
        <w:t xml:space="preserve"> is beschreven, zijn de gekende Nederlandse extreemrechtse groeperingen vooral actief met intimiderende en radicale acties. Zij zoeken soms aansluiting bij actuele maatschappelijke thema’s en de afgelopen jaren zijn kleine extreemrechtse en rechts-extremistische groeperingen actief geweest met demonstraties en intimiderende en radicale acties, waaronder bij moskeeën. In DTN 54</w:t>
      </w:r>
      <w:r>
        <w:rPr>
          <w:rStyle w:val="Voetnootmarkering"/>
        </w:rPr>
        <w:footnoteReference w:id="2"/>
      </w:r>
      <w:r>
        <w:t xml:space="preserve"> staat dat het rechtsextremistische gedachtegoed en daarmee samenhangende gedragingen een reële bedreiging vormen voor de nationale veiligheid en de democratische rechtsorde in Nederland. Waar d</w:t>
      </w:r>
      <w:r w:rsidRPr="002E2765">
        <w:t xml:space="preserve">e gekende groeperingen al langere tijd een vrij marginaal bestaan </w:t>
      </w:r>
      <w:r>
        <w:t xml:space="preserve">leiden, zien we dat veelal jonge </w:t>
      </w:r>
      <w:r w:rsidRPr="002B3EE7">
        <w:rPr>
          <w:szCs w:val="18"/>
        </w:rPr>
        <w:t>getroebleerde Nederlanders zich aangetrokken kunnen voelen tot de groeiende internationale rechts-extremistische internetwereld die ook in het Nederlands doorklinkt in voornamelijk heimelijke digitale groepen. De mogelijkheid dat een extreemrechts georiënteerde alleen handelende dader in Nederland een aanslag pleegt is voorstelbaar. Bovendien zijn er personen die vanuit rechts-extremistische, maar ook vanuit anti-overheidshoek, soms (online) dreigen met ernstig geweld.</w:t>
      </w:r>
      <w:r>
        <w:rPr>
          <w:szCs w:val="18"/>
        </w:rPr>
        <w:t xml:space="preserve"> </w:t>
      </w:r>
      <w:r w:rsidRPr="002B3EE7">
        <w:rPr>
          <w:szCs w:val="18"/>
        </w:rPr>
        <w:t>Deze ontwikkelingen vereisten dan ook structureel alertheid van de overheid.</w:t>
      </w:r>
      <w:r>
        <w:rPr>
          <w:szCs w:val="18"/>
        </w:rPr>
        <w:t xml:space="preserve"> </w:t>
      </w:r>
    </w:p>
    <w:p w:rsidR="00834538" w:rsidP="006B0437" w:rsidRDefault="00834538">
      <w:pPr>
        <w:spacing w:line="276" w:lineRule="auto"/>
        <w:rPr>
          <w:szCs w:val="18"/>
        </w:rPr>
      </w:pPr>
    </w:p>
    <w:p w:rsidR="006B0437" w:rsidP="00834538" w:rsidRDefault="00787304">
      <w:pPr>
        <w:spacing w:line="276" w:lineRule="auto"/>
      </w:pPr>
      <w:r w:rsidRPr="006150F6">
        <w:t>Veiligheid wordt niet alleen berei</w:t>
      </w:r>
      <w:r>
        <w:t>kt met hoge hekken</w:t>
      </w:r>
      <w:r w:rsidR="00834538">
        <w:t>, extra verlichting</w:t>
      </w:r>
      <w:r>
        <w:t xml:space="preserve"> en camera’s. Ondanks </w:t>
      </w:r>
      <w:r w:rsidR="00834538">
        <w:t xml:space="preserve">deze maatregelen die richten op het veilig houden van mensen die naar de moskee gaan, </w:t>
      </w:r>
      <w:r>
        <w:t>kunnen gevoelens van onveiligheid blijven bestaan. Ma</w:t>
      </w:r>
      <w:r w:rsidRPr="006150F6">
        <w:t>atrege</w:t>
      </w:r>
      <w:r>
        <w:t xml:space="preserve">len ter preventie, doorlopend contact met de wijkagent, </w:t>
      </w:r>
      <w:r w:rsidRPr="006150F6">
        <w:t>aangiftebereidheid bij politie en een effectieve opsporing en vervolging dragen ook bij aan de</w:t>
      </w:r>
      <w:r>
        <w:t>ze</w:t>
      </w:r>
      <w:r w:rsidRPr="006150F6">
        <w:t xml:space="preserve"> </w:t>
      </w:r>
      <w:r>
        <w:t xml:space="preserve">(gevoelens van) </w:t>
      </w:r>
      <w:r w:rsidRPr="006150F6">
        <w:t xml:space="preserve">veiligheid. </w:t>
      </w:r>
    </w:p>
    <w:p w:rsidR="006B0437" w:rsidP="006B0437" w:rsidRDefault="006B0437">
      <w:pPr>
        <w:spacing w:line="276" w:lineRule="auto"/>
      </w:pPr>
    </w:p>
    <w:p w:rsidRPr="006150F6" w:rsidR="006B0437" w:rsidP="006B0437" w:rsidRDefault="00787304">
      <w:pPr>
        <w:spacing w:line="276" w:lineRule="auto"/>
      </w:pPr>
      <w:r>
        <w:t xml:space="preserve">Vanuit de nationale overheid zijn de </w:t>
      </w:r>
      <w:r w:rsidR="00206C90">
        <w:t>‘</w:t>
      </w:r>
      <w:r>
        <w:t>Handreiking Veilige Moskee</w:t>
      </w:r>
      <w:r w:rsidR="00206C90">
        <w:t>’</w:t>
      </w:r>
      <w:r>
        <w:t xml:space="preserve"> en het </w:t>
      </w:r>
      <w:r w:rsidR="00206C90">
        <w:t>‘</w:t>
      </w:r>
      <w:r>
        <w:t>Handboek Veiligheid religieuze instellingen</w:t>
      </w:r>
      <w:r w:rsidR="00206C90">
        <w:t>’</w:t>
      </w:r>
      <w:r>
        <w:t xml:space="preserve"> beschikbaar gesteld aan lokale overheden. Deze handreiking en dit handboek bevatten kennis, aanbevelingen en goede voorbeelden voor het omgaan met onveilige situaties. Hiermee worden lokale overheden ondersteund om samen met moskeebesturen en politie een bijdrage te leveren aan de vermindering van concrete spanningen en incidenten rondom moskeeën. Op ambtelijk niveau worden sinds langere tijd gesprekken gevoerd met vertegenwoordigers van moskeeën en islamitische verenigingen om allerhande onderwerpen met elkaar te bespreken en van elkaar te leren. Een onderdeel hiervan is ook om samen te kijken op welke manier de Handreiking Veilige Moskee nog verder doorontwikkeld kan worden. </w:t>
      </w:r>
    </w:p>
    <w:p w:rsidR="006B0437" w:rsidP="006B0437" w:rsidRDefault="006B0437">
      <w:pPr>
        <w:spacing w:line="276" w:lineRule="auto"/>
      </w:pPr>
    </w:p>
    <w:p w:rsidR="00206C90" w:rsidP="00206C90" w:rsidRDefault="00787304">
      <w:pPr>
        <w:spacing w:line="276" w:lineRule="auto"/>
      </w:pPr>
      <w:r>
        <w:t xml:space="preserve">Naast eventuele maatregelen is het essentieel dat we in verbinding met elkaar blijven staan en het gesprek blijven voeren over hoe veiligheid en onveiligheid wordt ervaren door moskeeën/islamitische instellingen/verenigingen en te horen hoe er samengewerkt kan worden om gevoelens van onveiligheid weg te nemen. </w:t>
      </w:r>
    </w:p>
    <w:p w:rsidR="00206C90" w:rsidP="006B0437" w:rsidRDefault="00206C90">
      <w:pPr>
        <w:spacing w:line="276" w:lineRule="auto"/>
      </w:pPr>
    </w:p>
    <w:p w:rsidR="006B0437" w:rsidP="006B0437" w:rsidRDefault="006B0437">
      <w:pPr>
        <w:spacing w:line="276" w:lineRule="auto"/>
      </w:pPr>
    </w:p>
    <w:tbl>
      <w:tblPr>
        <w:tblW w:w="7501" w:type="dxa"/>
        <w:tblLayout w:type="fixed"/>
        <w:tblCellMar>
          <w:left w:w="0" w:type="dxa"/>
          <w:right w:w="0" w:type="dxa"/>
        </w:tblCellMar>
        <w:tblLook w:val="0000" w:firstRow="0" w:lastRow="0" w:firstColumn="0" w:lastColumn="0" w:noHBand="0" w:noVBand="0"/>
      </w:tblPr>
      <w:tblGrid>
        <w:gridCol w:w="7501"/>
      </w:tblGrid>
      <w:tr w:rsidR="00FF3662">
        <w:trPr>
          <w:cantSplit/>
        </w:trPr>
        <w:tc>
          <w:tcPr>
            <w:tcW w:w="7501" w:type="dxa"/>
          </w:tcPr>
          <w:tbl>
            <w:tblPr>
              <w:tblStyle w:val="Tabelraster"/>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FF3662" w:rsidTr="003C5648">
              <w:tc>
                <w:tcPr>
                  <w:tcW w:w="7534" w:type="dxa"/>
                  <w:gridSpan w:val="3"/>
                  <w:shd w:val="clear" w:color="auto" w:fill="auto"/>
                </w:tcPr>
                <w:p w:rsidRPr="006B0437" w:rsidR="006B0437" w:rsidP="006B0437" w:rsidRDefault="00787304">
                  <w:pPr>
                    <w:pStyle w:val="groetregel"/>
                  </w:pPr>
                  <w:bookmarkStart w:name="ondertekening" w:id="7"/>
                  <w:bookmarkStart w:name="ondertekening_bk" w:id="8"/>
                  <w:bookmarkEnd w:id="7"/>
                  <w:r>
                    <w:t>Met vriendelijke groet,</w:t>
                  </w:r>
                </w:p>
              </w:tc>
            </w:tr>
            <w:tr w:rsidR="00FF3662" w:rsidTr="000C4818">
              <w:tc>
                <w:tcPr>
                  <w:tcW w:w="7534" w:type="dxa"/>
                  <w:gridSpan w:val="3"/>
                  <w:shd w:val="clear" w:color="auto" w:fill="auto"/>
                </w:tcPr>
                <w:p w:rsidRPr="006B0437" w:rsidR="006B0437" w:rsidP="006B0437" w:rsidRDefault="006B0437">
                  <w:pPr>
                    <w:pStyle w:val="broodtekst"/>
                  </w:pPr>
                </w:p>
              </w:tc>
            </w:tr>
            <w:tr w:rsidR="00FF3662" w:rsidTr="00395D77">
              <w:tc>
                <w:tcPr>
                  <w:tcW w:w="7534" w:type="dxa"/>
                  <w:gridSpan w:val="3"/>
                  <w:shd w:val="clear" w:color="auto" w:fill="auto"/>
                </w:tcPr>
                <w:p w:rsidRPr="006B0437" w:rsidR="006B0437" w:rsidP="006B0437" w:rsidRDefault="006B0437">
                  <w:pPr>
                    <w:pStyle w:val="broodtekst"/>
                  </w:pPr>
                </w:p>
              </w:tc>
            </w:tr>
            <w:tr w:rsidR="00FF3662" w:rsidTr="00DB1CC0">
              <w:tc>
                <w:tcPr>
                  <w:tcW w:w="7534" w:type="dxa"/>
                  <w:gridSpan w:val="3"/>
                  <w:shd w:val="clear" w:color="auto" w:fill="auto"/>
                </w:tcPr>
                <w:p w:rsidRPr="006B0437" w:rsidR="006B0437" w:rsidP="006B0437" w:rsidRDefault="006B0437">
                  <w:pPr>
                    <w:pStyle w:val="broodtekst"/>
                  </w:pPr>
                </w:p>
              </w:tc>
            </w:tr>
            <w:tr w:rsidR="00FF3662" w:rsidTr="00A61A93">
              <w:tc>
                <w:tcPr>
                  <w:tcW w:w="7534" w:type="dxa"/>
                  <w:gridSpan w:val="3"/>
                  <w:shd w:val="clear" w:color="auto" w:fill="auto"/>
                </w:tcPr>
                <w:p w:rsidRPr="006B0437" w:rsidR="006B0437" w:rsidP="006B0437" w:rsidRDefault="006B0437">
                  <w:pPr>
                    <w:pStyle w:val="broodtekst"/>
                  </w:pPr>
                </w:p>
              </w:tc>
            </w:tr>
            <w:tr w:rsidR="00FF3662" w:rsidTr="006B0437">
              <w:tc>
                <w:tcPr>
                  <w:tcW w:w="4209" w:type="dxa"/>
                  <w:shd w:val="clear" w:color="auto" w:fill="auto"/>
                </w:tcPr>
                <w:p w:rsidRPr="006B0437" w:rsidR="006B0437" w:rsidP="006B0437" w:rsidRDefault="00787304">
                  <w:pPr>
                    <w:pStyle w:val="broodtekst"/>
                  </w:pPr>
                  <w:r>
                    <w:t>P.J. Aalbersberg</w:t>
                  </w:r>
                </w:p>
              </w:tc>
              <w:tc>
                <w:tcPr>
                  <w:tcW w:w="226" w:type="dxa"/>
                  <w:shd w:val="clear" w:color="auto" w:fill="auto"/>
                </w:tcPr>
                <w:p w:rsidRPr="006B0437" w:rsidR="006B0437" w:rsidP="006B0437" w:rsidRDefault="006B0437">
                  <w:pPr>
                    <w:pStyle w:val="broodtekst"/>
                  </w:pPr>
                </w:p>
              </w:tc>
              <w:tc>
                <w:tcPr>
                  <w:tcW w:w="3099" w:type="dxa"/>
                  <w:shd w:val="clear" w:color="auto" w:fill="auto"/>
                </w:tcPr>
                <w:p w:rsidRPr="006B0437" w:rsidR="006B0437" w:rsidRDefault="006B0437">
                  <w:pPr>
                    <w:pStyle w:val="broodtekst"/>
                  </w:pPr>
                </w:p>
              </w:tc>
            </w:tr>
            <w:bookmarkEnd w:id="8"/>
          </w:tbl>
          <w:p w:rsidR="006B0437" w:rsidP="006B0437" w:rsidRDefault="006B0437">
            <w:pPr>
              <w:pStyle w:val="in-table"/>
            </w:pPr>
          </w:p>
          <w:p w:rsidR="00F75106" w:rsidRDefault="00787304">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39E" w:rsidRDefault="00DA239E">
      <w:pPr>
        <w:spacing w:line="240" w:lineRule="auto"/>
      </w:pPr>
      <w:r>
        <w:separator/>
      </w:r>
    </w:p>
  </w:endnote>
  <w:endnote w:type="continuationSeparator" w:id="0">
    <w:p w:rsidR="00DA239E" w:rsidRDefault="00DA2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panose1 w:val="020B7200000000000000"/>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87304">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9073C" w:rsidRDefault="0089073C">
    <w:pPr>
      <w:pStyle w:val="Voettekst"/>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FF3662">
      <w:trPr>
        <w:trHeight w:hRule="exact" w:val="240"/>
      </w:trPr>
      <w:tc>
        <w:tcPr>
          <w:tcW w:w="7752" w:type="dxa"/>
        </w:tcPr>
        <w:p w:rsidR="0089073C" w:rsidRDefault="00787304">
          <w:pPr>
            <w:pStyle w:val="Huisstijl-Rubricering"/>
          </w:pPr>
          <w:r>
            <w:t>VERTROUWELIJK</w:t>
          </w:r>
        </w:p>
      </w:tc>
      <w:tc>
        <w:tcPr>
          <w:tcW w:w="2148" w:type="dxa"/>
        </w:tcPr>
        <w:p w:rsidR="0089073C" w:rsidRDefault="00787304">
          <w:pPr>
            <w:pStyle w:val="Huisstijl-Paginanummering"/>
          </w:pPr>
          <w:r>
            <w:rPr>
              <w:rStyle w:val="Huisstijl-GegevenCharChar"/>
            </w:rPr>
            <w:t>Pagina  van</w:t>
          </w:r>
          <w:r>
            <w:t xml:space="preserve"> </w:t>
          </w:r>
          <w:fldSimple w:instr=" NUMPAGES   \* MERGEFORMAT ">
            <w:r w:rsidR="006B0437">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FF3662">
      <w:trPr>
        <w:trHeight w:hRule="exact" w:val="240"/>
      </w:trPr>
      <w:tc>
        <w:tcPr>
          <w:tcW w:w="7752" w:type="dxa"/>
        </w:tcPr>
        <w:bookmarkStart w:id="4" w:name="bmVoettekst1"/>
        <w:p w:rsidR="0089073C" w:rsidRDefault="00787304">
          <w:pPr>
            <w:pStyle w:val="Huisstijl-Rubricering"/>
          </w:pPr>
          <w:r>
            <w:fldChar w:fldCharType="begin"/>
          </w:r>
          <w:r>
            <w:instrText xml:space="preserve"> DOCPROPERTY rubricering </w:instrText>
          </w:r>
          <w:r>
            <w:fldChar w:fldCharType="end"/>
          </w:r>
        </w:p>
      </w:tc>
      <w:tc>
        <w:tcPr>
          <w:tcW w:w="2148" w:type="dxa"/>
        </w:tcPr>
        <w:p w:rsidR="0089073C" w:rsidRDefault="00787304">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6B043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fldSimple w:instr=" SECTIONPAGES   \* MERGEFORMAT ">
            <w:r w:rsidR="006B0437">
              <w:t>1</w:t>
            </w:r>
          </w:fldSimple>
        </w:p>
      </w:tc>
    </w:tr>
    <w:bookmarkEnd w:id="4"/>
  </w:tbl>
  <w:p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FF3662">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FF3662">
      <w:trPr>
        <w:cantSplit/>
        <w:trHeight w:hRule="exact" w:val="216"/>
      </w:trPr>
      <w:tc>
        <w:tcPr>
          <w:tcW w:w="7771" w:type="dxa"/>
        </w:tcPr>
        <w:p w:rsidR="0089073C" w:rsidRDefault="00787304">
          <w:pPr>
            <w:pStyle w:val="Huisstijl-Rubricering"/>
          </w:pPr>
          <w:r>
            <w:fldChar w:fldCharType="begin"/>
          </w:r>
          <w:r>
            <w:instrText xml:space="preserve"> DOCPROPERTY Rubricering </w:instrText>
          </w:r>
          <w:r>
            <w:fldChar w:fldCharType="end"/>
          </w:r>
        </w:p>
      </w:tc>
      <w:tc>
        <w:tcPr>
          <w:tcW w:w="2123" w:type="dxa"/>
        </w:tcPr>
        <w:p w:rsidR="0089073C" w:rsidRDefault="00787304">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A47EE">
            <w:rPr>
              <w:rStyle w:val="Huisstijl-GegevenCharChar"/>
            </w:rPr>
            <w:instrText>3</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sidR="006A47EE">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6A47EE">
            <w:rPr>
              <w:rStyle w:val="Huisstijl-GegevenCharChar"/>
            </w:rPr>
            <w:instrText>3</w:instrText>
          </w:r>
          <w:r>
            <w:rPr>
              <w:rStyle w:val="Huisstijl-GegevenCharChar"/>
            </w:rPr>
            <w:fldChar w:fldCharType="end"/>
          </w:r>
          <w:r>
            <w:rPr>
              <w:rStyle w:val="Huisstijl-GegevenCharChar"/>
            </w:rPr>
            <w:instrText>"</w:instrText>
          </w:r>
          <w:r w:rsidR="006A47EE">
            <w:rPr>
              <w:rStyle w:val="Huisstijl-GegevenCharChar"/>
            </w:rPr>
            <w:fldChar w:fldCharType="separate"/>
          </w:r>
          <w:r w:rsidR="006A47EE">
            <w:rPr>
              <w:rStyle w:val="Huisstijl-GegevenCharChar"/>
            </w:rPr>
            <w:instrText>Pagina 1 van 3</w:instrText>
          </w:r>
          <w:r>
            <w:rPr>
              <w:rStyle w:val="Huisstijl-GegevenCharChar"/>
            </w:rPr>
            <w:fldChar w:fldCharType="end"/>
          </w:r>
          <w:r>
            <w:instrText xml:space="preserve">" </w:instrText>
          </w:r>
          <w:r w:rsidR="006A47EE">
            <w:fldChar w:fldCharType="separate"/>
          </w:r>
          <w:r w:rsidR="006A47EE">
            <w:rPr>
              <w:rStyle w:val="Huisstijl-GegevenCharChar"/>
            </w:rPr>
            <w:t>Pagina 1 van 3</w:t>
          </w:r>
          <w:r>
            <w:fldChar w:fldCharType="end"/>
          </w:r>
        </w:p>
      </w:tc>
    </w:tr>
  </w:tbl>
  <w:p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FF3662">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FF3662">
      <w:trPr>
        <w:cantSplit/>
        <w:trHeight w:hRule="exact" w:val="289"/>
      </w:trPr>
      <w:tc>
        <w:tcPr>
          <w:tcW w:w="7769" w:type="dxa"/>
        </w:tcPr>
        <w:p w:rsidR="0089073C" w:rsidRDefault="00787304">
          <w:pPr>
            <w:pStyle w:val="Huisstijl-Rubricering"/>
          </w:pPr>
          <w:r>
            <w:fldChar w:fldCharType="begin"/>
          </w:r>
          <w:r>
            <w:instrText xml:space="preserve"> DOCPROPERTY Rubricering </w:instrText>
          </w:r>
          <w:r>
            <w:fldChar w:fldCharType="end"/>
          </w:r>
        </w:p>
      </w:tc>
      <w:tc>
        <w:tcPr>
          <w:tcW w:w="2123" w:type="dxa"/>
        </w:tcPr>
        <w:p w:rsidR="0089073C" w:rsidRDefault="00787304">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6A47EE">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fldSimple w:instr=" SECTIONPAGES   \* MERGEFORMAT ">
            <w:r w:rsidR="006A47EE">
              <w:t>3</w:t>
            </w:r>
          </w:fldSimple>
        </w:p>
      </w:tc>
    </w:tr>
    <w:tr w:rsidR="00FF3662">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39E" w:rsidRDefault="00DA239E">
      <w:r>
        <w:separator/>
      </w:r>
    </w:p>
  </w:footnote>
  <w:footnote w:type="continuationSeparator" w:id="0">
    <w:p w:rsidR="00DA239E" w:rsidRDefault="00DA239E">
      <w:r>
        <w:continuationSeparator/>
      </w:r>
    </w:p>
  </w:footnote>
  <w:footnote w:id="1">
    <w:p w:rsidR="006B0437" w:rsidRDefault="00787304">
      <w:pPr>
        <w:pStyle w:val="Voetnoottekst"/>
      </w:pPr>
      <w:r>
        <w:rPr>
          <w:rStyle w:val="Voetnootmarkering"/>
        </w:rPr>
        <w:footnoteRef/>
      </w:r>
      <w:r>
        <w:t xml:space="preserve"> TK 2020-21, Kamerstukken II, 29754 nr. 468 en 29754 nr. 536</w:t>
      </w:r>
    </w:p>
  </w:footnote>
  <w:footnote w:id="2">
    <w:p w:rsidR="006B0437" w:rsidRDefault="00787304">
      <w:pPr>
        <w:pStyle w:val="Voetnoottekst"/>
      </w:pPr>
      <w:r>
        <w:rPr>
          <w:rStyle w:val="Voetnootmarkering"/>
        </w:rPr>
        <w:footnoteRef/>
      </w:r>
      <w:r>
        <w:t xml:space="preserve"> TK 2020-21, Kamerstukken II, 29754 nr. 593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pPr>
      <w:pStyle w:val="Koptekst"/>
    </w:pPr>
  </w:p>
  <w:p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87304">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FF3662">
                            <w:trPr>
                              <w:cantSplit/>
                            </w:trPr>
                            <w:tc>
                              <w:tcPr>
                                <w:tcW w:w="2007" w:type="dxa"/>
                              </w:tcPr>
                              <w:p w:rsidR="0089073C" w:rsidRDefault="00787304">
                                <w:pPr>
                                  <w:pStyle w:val="referentiegegevparagraaf"/>
                                  <w:rPr>
                                    <w:lang w:val="en-GB"/>
                                  </w:rPr>
                                </w:pPr>
                                <w:r>
                                  <w:rPr>
                                    <w:b/>
                                  </w:rPr>
                                  <w:fldChar w:fldCharType="begin"/>
                                </w:r>
                                <w:r>
                                  <w:rPr>
                                    <w:b/>
                                    <w:lang w:val="en-GB"/>
                                  </w:rPr>
                                  <w:instrText xml:space="preserve"> DOCPROPERTY directoraatvolg</w:instrTex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rsidR="0089073C" w:rsidRDefault="0078730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787304">
                                <w:pPr>
                                  <w:pStyle w:val="referentiegegevens"/>
                                </w:pPr>
                                <w:r>
                                  <w:fldChar w:fldCharType="begin"/>
                                </w:r>
                                <w:r w:rsidR="000129A4">
                                  <w:instrText xml:space="preserve"> DOCPROPERTY datum </w:instrText>
                                </w:r>
                                <w:r>
                                  <w:fldChar w:fldCharType="separate"/>
                                </w:r>
                                <w:r w:rsidR="000129A4">
                                  <w:t xml:space="preserve"> </w:t>
                                </w:r>
                                <w:r>
                                  <w:t xml:space="preserve">1 september </w:t>
                                </w:r>
                                <w:r w:rsidR="000129A4">
                                  <w:t>2021</w:t>
                                </w:r>
                                <w:r>
                                  <w:fldChar w:fldCharType="end"/>
                                </w:r>
                              </w:p>
                              <w:p w:rsidR="0089073C" w:rsidRDefault="0089073C">
                                <w:pPr>
                                  <w:pStyle w:val="witregel1"/>
                                </w:pPr>
                              </w:p>
                              <w:p w:rsidR="0089073C" w:rsidRDefault="00787304">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787304">
                                <w:pPr>
                                  <w:pStyle w:val="referentiegegevens"/>
                                  <w:rPr>
                                    <w:b/>
                                  </w:rPr>
                                </w:pPr>
                                <w:r>
                                  <w:rPr>
                                    <w:b/>
                                  </w:rPr>
                                  <w:fldChar w:fldCharType="end"/>
                                </w:r>
                                <w:r>
                                  <w:fldChar w:fldCharType="begin"/>
                                </w:r>
                                <w:r w:rsidR="000129A4">
                                  <w:instrText xml:space="preserve"> DOCPROPERTY onskenmerk </w:instrText>
                                </w:r>
                                <w:r>
                                  <w:fldChar w:fldCharType="separate"/>
                                </w:r>
                                <w:r w:rsidR="000129A4">
                                  <w:t>3511806</w:t>
                                </w:r>
                                <w:r>
                                  <w:fldChar w:fldCharType="end"/>
                                </w:r>
                              </w:p>
                            </w:tc>
                          </w:tr>
                          <w:tr w:rsidR="00FF3662">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FF3662">
                      <w:trPr>
                        <w:cantSplit/>
                      </w:trPr>
                      <w:tc>
                        <w:tcPr>
                          <w:tcW w:w="2007" w:type="dxa"/>
                        </w:tcPr>
                        <w:p w:rsidR="0089073C" w:rsidRDefault="00787304">
                          <w:pPr>
                            <w:pStyle w:val="referentiegegevparagraaf"/>
                            <w:rPr>
                              <w:lang w:val="en-GB"/>
                            </w:rPr>
                          </w:pPr>
                          <w:r>
                            <w:rPr>
                              <w:b/>
                            </w:rPr>
                            <w:fldChar w:fldCharType="begin"/>
                          </w:r>
                          <w:r>
                            <w:rPr>
                              <w:b/>
                              <w:lang w:val="en-GB"/>
                            </w:rPr>
                            <w:instrText xml:space="preserve"> DOCPROPERTY directoraatvolg</w:instrTex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end"/>
                          </w:r>
                        </w:p>
                        <w:p w:rsidR="0089073C" w:rsidRDefault="00787304">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787304">
                          <w:pPr>
                            <w:pStyle w:val="referentiegegevens"/>
                          </w:pPr>
                          <w:r>
                            <w:fldChar w:fldCharType="begin"/>
                          </w:r>
                          <w:r w:rsidR="000129A4">
                            <w:instrText xml:space="preserve"> DOCPROPERTY datum </w:instrText>
                          </w:r>
                          <w:r>
                            <w:fldChar w:fldCharType="separate"/>
                          </w:r>
                          <w:r w:rsidR="000129A4">
                            <w:t xml:space="preserve"> </w:t>
                          </w:r>
                          <w:r>
                            <w:t xml:space="preserve">1 september </w:t>
                          </w:r>
                          <w:r w:rsidR="000129A4">
                            <w:t>2021</w:t>
                          </w:r>
                          <w:r>
                            <w:fldChar w:fldCharType="end"/>
                          </w:r>
                        </w:p>
                        <w:p w:rsidR="0089073C" w:rsidRDefault="0089073C">
                          <w:pPr>
                            <w:pStyle w:val="witregel1"/>
                          </w:pPr>
                        </w:p>
                        <w:p w:rsidR="0089073C" w:rsidRDefault="00787304">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787304">
                          <w:pPr>
                            <w:pStyle w:val="referentiegegevens"/>
                            <w:rPr>
                              <w:b/>
                            </w:rPr>
                          </w:pPr>
                          <w:r>
                            <w:rPr>
                              <w:b/>
                            </w:rPr>
                            <w:fldChar w:fldCharType="end"/>
                          </w:r>
                          <w:r>
                            <w:fldChar w:fldCharType="begin"/>
                          </w:r>
                          <w:r w:rsidR="000129A4">
                            <w:instrText xml:space="preserve"> DOCPROPERTY onskenmerk </w:instrText>
                          </w:r>
                          <w:r>
                            <w:fldChar w:fldCharType="separate"/>
                          </w:r>
                          <w:r w:rsidR="000129A4">
                            <w:t>3511806</w:t>
                          </w:r>
                          <w:r>
                            <w:fldChar w:fldCharType="end"/>
                          </w:r>
                        </w:p>
                      </w:tc>
                    </w:tr>
                    <w:tr w:rsidR="00FF3662">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787304">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787304">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FF3662">
      <w:trPr>
        <w:trHeight w:hRule="exact" w:val="136"/>
      </w:trPr>
      <w:tc>
        <w:tcPr>
          <w:tcW w:w="7520" w:type="dxa"/>
        </w:tcPr>
        <w:p w:rsidR="0089073C" w:rsidRDefault="0089073C">
          <w:pPr>
            <w:spacing w:line="240" w:lineRule="auto"/>
            <w:rPr>
              <w:sz w:val="12"/>
              <w:szCs w:val="12"/>
            </w:rPr>
          </w:pPr>
        </w:p>
      </w:tc>
    </w:tr>
  </w:tbl>
  <w:p w:rsidR="0089073C" w:rsidRDefault="00787304">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787304">
    <w:pPr>
      <w:pStyle w:val="Koptekst"/>
      <w:rPr>
        <w:color w:val="FFFFFF"/>
      </w:rPr>
    </w:pPr>
    <w:bookmarkStart w:id="5" w:name="bmpagina"/>
    <w:r>
      <w:rPr>
        <w:noProof/>
        <w:sz w:val="20"/>
      </w:rPr>
      <w:drawing>
        <wp:anchor distT="0" distB="0" distL="114300" distR="114300" simplePos="0" relativeHeight="251664384" behindDoc="1" locked="1" layoutInCell="1" hidden="1" allowOverlap="1">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87168"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206C90">
      <w:rPr>
        <w:noProof/>
        <w:color w:val="FFFFFF"/>
        <w:sz w:val="20"/>
      </w:rPr>
      <mc:AlternateContent>
        <mc:Choice Requires="wps">
          <w:drawing>
            <wp:anchor distT="0" distB="0" distL="114300" distR="114300" simplePos="0" relativeHeight="251658240" behindDoc="0" locked="1" layoutInCell="1" allowOverlap="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432CC22" id="Rectangle 47" o:spid="_x0000_s1026" style="position:absolute;margin-left:70.4pt;margin-top:110.9pt;width:27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6A47EE">
      <w:rPr>
        <w:noProof/>
        <w:color w:val="FFFFFF"/>
      </w:rPr>
      <w:t>1</w:t>
    </w:r>
    <w:r w:rsidR="008A7B34">
      <w:rPr>
        <w:color w:val="FFFFFF"/>
      </w:rPr>
      <w:fldChar w:fldCharType="end"/>
    </w:r>
    <w:bookmarkEnd w:id="5"/>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E620DD26">
      <w:start w:val="1"/>
      <w:numFmt w:val="lowerLetter"/>
      <w:pStyle w:val="lijst-alphabet"/>
      <w:lvlText w:val="%1."/>
      <w:lvlJc w:val="left"/>
      <w:pPr>
        <w:tabs>
          <w:tab w:val="num" w:pos="1040"/>
        </w:tabs>
        <w:ind w:left="1021" w:hanging="341"/>
      </w:pPr>
      <w:rPr>
        <w:rFonts w:hint="default"/>
      </w:rPr>
    </w:lvl>
    <w:lvl w:ilvl="1" w:tplc="B8529768" w:tentative="1">
      <w:start w:val="1"/>
      <w:numFmt w:val="lowerLetter"/>
      <w:lvlText w:val="%2."/>
      <w:lvlJc w:val="left"/>
      <w:pPr>
        <w:tabs>
          <w:tab w:val="num" w:pos="1440"/>
        </w:tabs>
        <w:ind w:left="1440" w:hanging="360"/>
      </w:pPr>
    </w:lvl>
    <w:lvl w:ilvl="2" w:tplc="1A881680" w:tentative="1">
      <w:start w:val="1"/>
      <w:numFmt w:val="lowerRoman"/>
      <w:lvlText w:val="%3."/>
      <w:lvlJc w:val="right"/>
      <w:pPr>
        <w:tabs>
          <w:tab w:val="num" w:pos="2160"/>
        </w:tabs>
        <w:ind w:left="2160" w:hanging="180"/>
      </w:pPr>
    </w:lvl>
    <w:lvl w:ilvl="3" w:tplc="8BCA28FA" w:tentative="1">
      <w:start w:val="1"/>
      <w:numFmt w:val="decimal"/>
      <w:lvlText w:val="%4."/>
      <w:lvlJc w:val="left"/>
      <w:pPr>
        <w:tabs>
          <w:tab w:val="num" w:pos="2880"/>
        </w:tabs>
        <w:ind w:left="2880" w:hanging="360"/>
      </w:pPr>
    </w:lvl>
    <w:lvl w:ilvl="4" w:tplc="8138EA62" w:tentative="1">
      <w:start w:val="1"/>
      <w:numFmt w:val="lowerLetter"/>
      <w:lvlText w:val="%5."/>
      <w:lvlJc w:val="left"/>
      <w:pPr>
        <w:tabs>
          <w:tab w:val="num" w:pos="3600"/>
        </w:tabs>
        <w:ind w:left="3600" w:hanging="360"/>
      </w:pPr>
    </w:lvl>
    <w:lvl w:ilvl="5" w:tplc="6110157E" w:tentative="1">
      <w:start w:val="1"/>
      <w:numFmt w:val="lowerRoman"/>
      <w:lvlText w:val="%6."/>
      <w:lvlJc w:val="right"/>
      <w:pPr>
        <w:tabs>
          <w:tab w:val="num" w:pos="4320"/>
        </w:tabs>
        <w:ind w:left="4320" w:hanging="180"/>
      </w:pPr>
    </w:lvl>
    <w:lvl w:ilvl="6" w:tplc="06A690C8" w:tentative="1">
      <w:start w:val="1"/>
      <w:numFmt w:val="decimal"/>
      <w:lvlText w:val="%7."/>
      <w:lvlJc w:val="left"/>
      <w:pPr>
        <w:tabs>
          <w:tab w:val="num" w:pos="5040"/>
        </w:tabs>
        <w:ind w:left="5040" w:hanging="360"/>
      </w:pPr>
    </w:lvl>
    <w:lvl w:ilvl="7" w:tplc="B73E5C70" w:tentative="1">
      <w:start w:val="1"/>
      <w:numFmt w:val="lowerLetter"/>
      <w:lvlText w:val="%8."/>
      <w:lvlJc w:val="left"/>
      <w:pPr>
        <w:tabs>
          <w:tab w:val="num" w:pos="5760"/>
        </w:tabs>
        <w:ind w:left="5760" w:hanging="360"/>
      </w:pPr>
    </w:lvl>
    <w:lvl w:ilvl="8" w:tplc="8D987CF6"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70864FA0">
      <w:start w:val="1"/>
      <w:numFmt w:val="bullet"/>
      <w:pStyle w:val="Lijstopsomteken"/>
      <w:lvlText w:val="•"/>
      <w:lvlJc w:val="left"/>
      <w:pPr>
        <w:tabs>
          <w:tab w:val="num" w:pos="227"/>
        </w:tabs>
        <w:ind w:left="227" w:hanging="227"/>
      </w:pPr>
      <w:rPr>
        <w:rFonts w:ascii="Verdana" w:hAnsi="Verdana" w:hint="default"/>
        <w:sz w:val="18"/>
        <w:szCs w:val="18"/>
      </w:rPr>
    </w:lvl>
    <w:lvl w:ilvl="1" w:tplc="155254D0" w:tentative="1">
      <w:start w:val="1"/>
      <w:numFmt w:val="bullet"/>
      <w:lvlText w:val="o"/>
      <w:lvlJc w:val="left"/>
      <w:pPr>
        <w:tabs>
          <w:tab w:val="num" w:pos="1440"/>
        </w:tabs>
        <w:ind w:left="1440" w:hanging="360"/>
      </w:pPr>
      <w:rPr>
        <w:rFonts w:ascii="Courier New" w:hAnsi="Courier New" w:cs="Courier New" w:hint="default"/>
      </w:rPr>
    </w:lvl>
    <w:lvl w:ilvl="2" w:tplc="0B18D21C" w:tentative="1">
      <w:start w:val="1"/>
      <w:numFmt w:val="bullet"/>
      <w:lvlText w:val=""/>
      <w:lvlJc w:val="left"/>
      <w:pPr>
        <w:tabs>
          <w:tab w:val="num" w:pos="2160"/>
        </w:tabs>
        <w:ind w:left="2160" w:hanging="360"/>
      </w:pPr>
      <w:rPr>
        <w:rFonts w:ascii="Wingdings" w:hAnsi="Wingdings" w:hint="default"/>
      </w:rPr>
    </w:lvl>
    <w:lvl w:ilvl="3" w:tplc="0A547342" w:tentative="1">
      <w:start w:val="1"/>
      <w:numFmt w:val="bullet"/>
      <w:lvlText w:val=""/>
      <w:lvlJc w:val="left"/>
      <w:pPr>
        <w:tabs>
          <w:tab w:val="num" w:pos="2880"/>
        </w:tabs>
        <w:ind w:left="2880" w:hanging="360"/>
      </w:pPr>
      <w:rPr>
        <w:rFonts w:ascii="Symbol" w:hAnsi="Symbol" w:hint="default"/>
      </w:rPr>
    </w:lvl>
    <w:lvl w:ilvl="4" w:tplc="4F90AE38" w:tentative="1">
      <w:start w:val="1"/>
      <w:numFmt w:val="bullet"/>
      <w:lvlText w:val="o"/>
      <w:lvlJc w:val="left"/>
      <w:pPr>
        <w:tabs>
          <w:tab w:val="num" w:pos="3600"/>
        </w:tabs>
        <w:ind w:left="3600" w:hanging="360"/>
      </w:pPr>
      <w:rPr>
        <w:rFonts w:ascii="Courier New" w:hAnsi="Courier New" w:cs="Courier New" w:hint="default"/>
      </w:rPr>
    </w:lvl>
    <w:lvl w:ilvl="5" w:tplc="12BE5258" w:tentative="1">
      <w:start w:val="1"/>
      <w:numFmt w:val="bullet"/>
      <w:lvlText w:val=""/>
      <w:lvlJc w:val="left"/>
      <w:pPr>
        <w:tabs>
          <w:tab w:val="num" w:pos="4320"/>
        </w:tabs>
        <w:ind w:left="4320" w:hanging="360"/>
      </w:pPr>
      <w:rPr>
        <w:rFonts w:ascii="Wingdings" w:hAnsi="Wingdings" w:hint="default"/>
      </w:rPr>
    </w:lvl>
    <w:lvl w:ilvl="6" w:tplc="4CC800C6" w:tentative="1">
      <w:start w:val="1"/>
      <w:numFmt w:val="bullet"/>
      <w:lvlText w:val=""/>
      <w:lvlJc w:val="left"/>
      <w:pPr>
        <w:tabs>
          <w:tab w:val="num" w:pos="5040"/>
        </w:tabs>
        <w:ind w:left="5040" w:hanging="360"/>
      </w:pPr>
      <w:rPr>
        <w:rFonts w:ascii="Symbol" w:hAnsi="Symbol" w:hint="default"/>
      </w:rPr>
    </w:lvl>
    <w:lvl w:ilvl="7" w:tplc="F46ED5F6" w:tentative="1">
      <w:start w:val="1"/>
      <w:numFmt w:val="bullet"/>
      <w:lvlText w:val="o"/>
      <w:lvlJc w:val="left"/>
      <w:pPr>
        <w:tabs>
          <w:tab w:val="num" w:pos="5760"/>
        </w:tabs>
        <w:ind w:left="5760" w:hanging="360"/>
      </w:pPr>
      <w:rPr>
        <w:rFonts w:ascii="Courier New" w:hAnsi="Courier New" w:cs="Courier New" w:hint="default"/>
      </w:rPr>
    </w:lvl>
    <w:lvl w:ilvl="8" w:tplc="F2681AE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B82AC79C">
      <w:start w:val="1"/>
      <w:numFmt w:val="bullet"/>
      <w:pStyle w:val="Lijstopsomteken2"/>
      <w:lvlText w:val="–"/>
      <w:lvlJc w:val="left"/>
      <w:pPr>
        <w:tabs>
          <w:tab w:val="num" w:pos="227"/>
        </w:tabs>
        <w:ind w:left="227" w:firstLine="0"/>
      </w:pPr>
      <w:rPr>
        <w:rFonts w:ascii="Verdana" w:hAnsi="Verdana" w:hint="default"/>
      </w:rPr>
    </w:lvl>
    <w:lvl w:ilvl="1" w:tplc="437E9894" w:tentative="1">
      <w:start w:val="1"/>
      <w:numFmt w:val="bullet"/>
      <w:lvlText w:val="o"/>
      <w:lvlJc w:val="left"/>
      <w:pPr>
        <w:tabs>
          <w:tab w:val="num" w:pos="1440"/>
        </w:tabs>
        <w:ind w:left="1440" w:hanging="360"/>
      </w:pPr>
      <w:rPr>
        <w:rFonts w:ascii="Courier New" w:hAnsi="Courier New" w:cs="Courier New" w:hint="default"/>
      </w:rPr>
    </w:lvl>
    <w:lvl w:ilvl="2" w:tplc="09348C34" w:tentative="1">
      <w:start w:val="1"/>
      <w:numFmt w:val="bullet"/>
      <w:lvlText w:val=""/>
      <w:lvlJc w:val="left"/>
      <w:pPr>
        <w:tabs>
          <w:tab w:val="num" w:pos="2160"/>
        </w:tabs>
        <w:ind w:left="2160" w:hanging="360"/>
      </w:pPr>
      <w:rPr>
        <w:rFonts w:ascii="Wingdings" w:hAnsi="Wingdings" w:hint="default"/>
      </w:rPr>
    </w:lvl>
    <w:lvl w:ilvl="3" w:tplc="28186C2E" w:tentative="1">
      <w:start w:val="1"/>
      <w:numFmt w:val="bullet"/>
      <w:lvlText w:val=""/>
      <w:lvlJc w:val="left"/>
      <w:pPr>
        <w:tabs>
          <w:tab w:val="num" w:pos="2880"/>
        </w:tabs>
        <w:ind w:left="2880" w:hanging="360"/>
      </w:pPr>
      <w:rPr>
        <w:rFonts w:ascii="Symbol" w:hAnsi="Symbol" w:hint="default"/>
      </w:rPr>
    </w:lvl>
    <w:lvl w:ilvl="4" w:tplc="AE36EF28" w:tentative="1">
      <w:start w:val="1"/>
      <w:numFmt w:val="bullet"/>
      <w:lvlText w:val="o"/>
      <w:lvlJc w:val="left"/>
      <w:pPr>
        <w:tabs>
          <w:tab w:val="num" w:pos="3600"/>
        </w:tabs>
        <w:ind w:left="3600" w:hanging="360"/>
      </w:pPr>
      <w:rPr>
        <w:rFonts w:ascii="Courier New" w:hAnsi="Courier New" w:cs="Courier New" w:hint="default"/>
      </w:rPr>
    </w:lvl>
    <w:lvl w:ilvl="5" w:tplc="667AD694" w:tentative="1">
      <w:start w:val="1"/>
      <w:numFmt w:val="bullet"/>
      <w:lvlText w:val=""/>
      <w:lvlJc w:val="left"/>
      <w:pPr>
        <w:tabs>
          <w:tab w:val="num" w:pos="4320"/>
        </w:tabs>
        <w:ind w:left="4320" w:hanging="360"/>
      </w:pPr>
      <w:rPr>
        <w:rFonts w:ascii="Wingdings" w:hAnsi="Wingdings" w:hint="default"/>
      </w:rPr>
    </w:lvl>
    <w:lvl w:ilvl="6" w:tplc="63FAEEF4" w:tentative="1">
      <w:start w:val="1"/>
      <w:numFmt w:val="bullet"/>
      <w:lvlText w:val=""/>
      <w:lvlJc w:val="left"/>
      <w:pPr>
        <w:tabs>
          <w:tab w:val="num" w:pos="5040"/>
        </w:tabs>
        <w:ind w:left="5040" w:hanging="360"/>
      </w:pPr>
      <w:rPr>
        <w:rFonts w:ascii="Symbol" w:hAnsi="Symbol" w:hint="default"/>
      </w:rPr>
    </w:lvl>
    <w:lvl w:ilvl="7" w:tplc="97200C56" w:tentative="1">
      <w:start w:val="1"/>
      <w:numFmt w:val="bullet"/>
      <w:lvlText w:val="o"/>
      <w:lvlJc w:val="left"/>
      <w:pPr>
        <w:tabs>
          <w:tab w:val="num" w:pos="5760"/>
        </w:tabs>
        <w:ind w:left="5760" w:hanging="360"/>
      </w:pPr>
      <w:rPr>
        <w:rFonts w:ascii="Courier New" w:hAnsi="Courier New" w:cs="Courier New" w:hint="default"/>
      </w:rPr>
    </w:lvl>
    <w:lvl w:ilvl="8" w:tplc="A57C20F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94389BBE">
      <w:start w:val="1"/>
      <w:numFmt w:val="decimal"/>
      <w:pStyle w:val="lijst-nummer1"/>
      <w:lvlText w:val="%1."/>
      <w:lvlJc w:val="left"/>
      <w:pPr>
        <w:tabs>
          <w:tab w:val="num" w:pos="720"/>
        </w:tabs>
        <w:ind w:left="720" w:hanging="363"/>
      </w:pPr>
      <w:rPr>
        <w:rFonts w:hint="default"/>
      </w:rPr>
    </w:lvl>
    <w:lvl w:ilvl="1" w:tplc="6808832E" w:tentative="1">
      <w:start w:val="1"/>
      <w:numFmt w:val="lowerLetter"/>
      <w:lvlText w:val="%2."/>
      <w:lvlJc w:val="left"/>
      <w:pPr>
        <w:tabs>
          <w:tab w:val="num" w:pos="1440"/>
        </w:tabs>
        <w:ind w:left="1440" w:hanging="360"/>
      </w:pPr>
    </w:lvl>
    <w:lvl w:ilvl="2" w:tplc="EEF0EDA0" w:tentative="1">
      <w:start w:val="1"/>
      <w:numFmt w:val="lowerRoman"/>
      <w:lvlText w:val="%3."/>
      <w:lvlJc w:val="right"/>
      <w:pPr>
        <w:tabs>
          <w:tab w:val="num" w:pos="2160"/>
        </w:tabs>
        <w:ind w:left="2160" w:hanging="180"/>
      </w:pPr>
    </w:lvl>
    <w:lvl w:ilvl="3" w:tplc="9FC60A5A" w:tentative="1">
      <w:start w:val="1"/>
      <w:numFmt w:val="decimal"/>
      <w:lvlText w:val="%4."/>
      <w:lvlJc w:val="left"/>
      <w:pPr>
        <w:tabs>
          <w:tab w:val="num" w:pos="2880"/>
        </w:tabs>
        <w:ind w:left="2880" w:hanging="360"/>
      </w:pPr>
    </w:lvl>
    <w:lvl w:ilvl="4" w:tplc="8EEC9316" w:tentative="1">
      <w:start w:val="1"/>
      <w:numFmt w:val="lowerLetter"/>
      <w:lvlText w:val="%5."/>
      <w:lvlJc w:val="left"/>
      <w:pPr>
        <w:tabs>
          <w:tab w:val="num" w:pos="3600"/>
        </w:tabs>
        <w:ind w:left="3600" w:hanging="360"/>
      </w:pPr>
    </w:lvl>
    <w:lvl w:ilvl="5" w:tplc="3320B5E0" w:tentative="1">
      <w:start w:val="1"/>
      <w:numFmt w:val="lowerRoman"/>
      <w:lvlText w:val="%6."/>
      <w:lvlJc w:val="right"/>
      <w:pPr>
        <w:tabs>
          <w:tab w:val="num" w:pos="4320"/>
        </w:tabs>
        <w:ind w:left="4320" w:hanging="180"/>
      </w:pPr>
    </w:lvl>
    <w:lvl w:ilvl="6" w:tplc="D0A03072" w:tentative="1">
      <w:start w:val="1"/>
      <w:numFmt w:val="decimal"/>
      <w:lvlText w:val="%7."/>
      <w:lvlJc w:val="left"/>
      <w:pPr>
        <w:tabs>
          <w:tab w:val="num" w:pos="5040"/>
        </w:tabs>
        <w:ind w:left="5040" w:hanging="360"/>
      </w:pPr>
    </w:lvl>
    <w:lvl w:ilvl="7" w:tplc="137CC082" w:tentative="1">
      <w:start w:val="1"/>
      <w:numFmt w:val="lowerLetter"/>
      <w:lvlText w:val="%8."/>
      <w:lvlJc w:val="left"/>
      <w:pPr>
        <w:tabs>
          <w:tab w:val="num" w:pos="5760"/>
        </w:tabs>
        <w:ind w:left="5760" w:hanging="360"/>
      </w:pPr>
    </w:lvl>
    <w:lvl w:ilvl="8" w:tplc="BAC813B0"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Voorzitter van de Vaste Kamer Commissie Justitie en Veiligheid_x000d_ _x000d_"/>
    <w:docVar w:name="Carma DocSys~CanReopen" w:val="1"/>
    <w:docVar w:name="Carma DocSys~XML" w:val="&lt;?xml version=&quot;1.0&quot; encoding=&quot;UTF-8&quot;?&gt;&lt;data country-code=&quot;31&quot; customer=&quot;minjus&quot; engine-version=&quot;3.16.0&quot; model=&quot;brief-2010.xml&quot; profile=&quot;minjus&quot; target=&quot;Microsoft Word&quot; target-build=&quot;16.0.5188&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kopje&quot;&gt;Contactpersoon&lt;/p&gt;&lt;p style=&quot;afzendgegevens&quot;&gt;Marita Dongelmans&lt;/p&gt;&lt;p style=&quot;afzendgegevens-italic&quot;/&gt;&lt;p style=&quot;witregel1&quot;&gt; &lt;/p&gt;&lt;p style=&quot;witregel2&quot;&gt; &lt;/p&gt;&lt;p style=&quot;referentiekopjes&quot;&gt;Ons kenmerk&lt;/p&gt;&lt;p style=&quot;referentiegegevens&quot;&gt;&lt;field&gt;DOCPROPERTY onskenmerk&lt;/field&gt;&lt;/p&gt;&lt;p style=&quot;witregel1&quot;&gt; &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P.J. Aalbersberg&lt;/p&gt;&lt;/td&gt;&lt;td style=&quot;broodtekst&quot;/&gt;&lt;td/&gt;&lt;/tr&gt;&lt;/tbody&gt;&lt;/table&gt;&lt;p style=&quot;in-table&quot;/&gt;&lt;/body&gt;&lt;/ondertekening_content&gt;&lt;toevoegen-model formatted-value=&quot;&quot;/&gt;&lt;chkminuut/&gt;&lt;minuut formatted-value=&quot;minuut-2010.xml&quot;/&gt;&lt;ondertekenaar-item formatted-value=&quot;Aalbersberg&quot; value=&quot;6&quot;&gt;&lt;afzender aanhef=&quot;1&quot; country-code=&quot;31&quot; country-id=&quot;NLD&quot; groetregel=&quot;1&quot; naam=&quot;P.J. Aalbersberg&quot; name=&quot;Aalbersberg&quot; organisatie=&quot;56&quot; taal=&quot;1043&quot;&gt;&lt;taal id=&quot;1043&quot;/&gt;&lt;taal id=&quot;2057&quot;/&gt;&lt;taal id=&quot;1031&quot;/&gt;&lt;taal id=&quot;1036&quot;/&gt;&lt;taal id=&quot;1034&quot;/&gt;&lt;/afzender&gt;_x000d__x000a_&lt;/ondertekenaar-item&gt;&lt;tweedeondertekenaar-item/&gt;&lt;behandelddoor-item formatted-value=&quot;M.B. Dongelmans&quot; value=&quot;1&quot;&gt;&lt;afzender aanhef=&quot;1&quot; country-code=&quot;31&quot; country-id=&quot;NLD&quot; groetregel=&quot;1&quot; naam=&quot;Marita Dongelmans&quot; name=&quot;M.B. Dongelmans&quot; organisatie=&quot;241&quot; taal=&quot;1043&quot; telefoon=&quot;0653673703&quot;&gt;&lt;taal id=&quot;1043&quot;/&gt;&lt;taal id=&quot;2057&quot;/&gt;&lt;taal id=&quot;1031&quot;/&gt;&lt;taal id=&quot;1036&quot;/&gt;&lt;taal id=&quot;1034&quot;/&gt;&lt;/afzender&gt;_x000d__x000a_&lt;/behandelddoor-item&gt;&lt;organisatie-item/&gt;&lt;zaak/&gt;&lt;adres formatted-value=&quot;Voorzitter van de Vaste Kamer Commissie Justitie en Veiligheid\n&amp;#160;\n&quot;&gt;&lt;address city=&quot;&quot; country-code=&quot;31&quot; country-id=&quot;NLD&quot; housenr=&quot;&quot; omitted-country=&quot;Nederland&quot; street=&quot;&quot; zipcode=&quot;&quot;&gt;&lt;to&gt;Voorzitter van de Vaste Kamer Commissie Justitie en Veiligheid&lt;/to&gt;&lt;/address&gt;&lt;/adres&gt;&lt;kix formatted-value=&quot;&quot; value=&quot;&quot;/&gt;&lt;mailing-aan formatted-value=&quot;&quot;/&gt;&lt;minjuslint formatted-value=&quot;&quot;/&gt;&lt;chklogo value=&quot;0&quot;/&gt;&lt;documentsubtype formatted-value=&quot;Brief&quot;/&gt;&lt;documenttitel formatted-value=&quot;Brief - Gespreksnotitie Rondetafelgesprek Veiligheid moskeen&quot;/&gt;&lt;heropend value=&quot;false&quot;/&gt;&lt;vorm value=&quot;Digitaal&quot;/&gt;&lt;ZaakLocatie/&gt;&lt;zaakkenmerk/&gt;&lt;zaaktitel/&gt;&lt;fn_geaddresseerde formatted-value=&quot;Voorzitter van de Vaste Kamer Commissie Justitie en Veiligheid&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quot; value=&quot;&quot;/&gt;&lt;bapostcode formatted-value=&quot;&quot; value=&quot;&quot;/&gt;&lt;baplaats formatted-value=&quot;&quot; value=&quot;&quot;/&gt;&lt;paadres formatted-value=&quot;&quot; value=&quot;&quot;/&gt;&lt;papostcode formatted-value=&quot;&quot; value=&quot;&quot;/&gt;&lt;paplaats formatted-value=&quot;&quot; value=&quot;&quot;/&gt;&lt;banknaam formatted-value=&quot;&quot; value=&quot;&quot;/&gt;&lt;banknummer formatted-value=&quot;&quot; value=&quot;&quot;/&gt;&lt;rekeningnr formatted-value=&quot;&quot;/&gt;&lt;bic formatted-value=&quot;&quot; value=&quot;&quot;/&gt;&lt;iban formatted-value=&quot;&quot; value=&quot;&quot;/&gt;&lt;website formatted-value=&quot;&quot; value=&quot;&quot;/&gt;&lt;faxnummer formatted-value=&quot;&quot; value=&quot;&quot;&gt;&lt;phonenumber country-code=&quot;31&quot; number=&quot;&quot;/&gt;&lt;/faxnummer&gt;&lt;faxorganisatie formatted-value=&quot;&quot; value=&quot;&quot;&gt;&lt;phonenumber/&gt;&lt;/faxorganisatie&gt;&lt;telorganisatie formatted-value=&quot;&quot; value=&quot;&quot;&gt;&lt;phonenumber/&gt;&lt;/telorganisatie&gt;&lt;doorkiesnummer formatted-value=&quot;06 536 737 03&quot; value=&quot;0653673703&quot;&gt;&lt;phonenumber country-code=&quot;31&quot; number=&quot;0653673703&quot;/&gt;&lt;/doorkiesnummer&gt;&lt;mobiel formatted-value=&quot;&quot; value=&quot;&quot;&gt;&lt;phonenumber/&gt;&lt;/mobiel&gt;&lt;chk_infonummer/&gt;&lt;infonummer formatted-value=&quot;&quot; value=&quot;&quot;&gt;&lt;phonenumber/&gt;&lt;/infonummer&gt;&lt;emailorganisatie formatted-value=&quot;&quot; value=&quot;&quot;/&gt;&lt;clausule formatted-value=&quot;&quot; value=&quot;&quot;/&gt;&lt;contactpersoon formatted-value=&quot;Marita Dongelmans&quot;/&gt;&lt;email formatted-value=&quot;&quot;/&gt;&lt;functie formatted-value=&quot;&quot;/&gt;&lt;retouradres formatted-value=&quot;&quot;/&gt;&lt;directoraat formatted-value=&quot;&quot; value=&quot;&quot;/&gt;&lt;directoraatvolg formatted-value=&quot;&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quot;/&gt;&lt;datum formatted-value=&quot;27 augustus 2021&quot; value=&quot;2021-08-27T09:55:15&quot;/&gt;&lt;onskenmerk format-disabled=&quot;true&quot; formatted-value=&quot;3511806&quot; value=&quot;3511806&quot;/&gt;&lt;uwkenmerk formatted-value=&quot;&quot;/&gt;&lt;onderwerp format-disabled=&quot;true&quot; formatted-value=&quot;Gespreksnotitie Rondetafelgesprek Veiligheid moskeen&quot; value=&quot;Gespreksnotitie Rondetafelgesprek Veiligheid moskeen&quot;/&gt;&lt;bijlage formatted-value=&quot;&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 "/>
  </w:docVars>
  <w:rsids>
    <w:rsidRoot w:val="006B0437"/>
    <w:rsid w:val="000129A4"/>
    <w:rsid w:val="000D4051"/>
    <w:rsid w:val="000E4FC7"/>
    <w:rsid w:val="001B5B02"/>
    <w:rsid w:val="00206C90"/>
    <w:rsid w:val="00243608"/>
    <w:rsid w:val="002B3EE7"/>
    <w:rsid w:val="002E2765"/>
    <w:rsid w:val="0040796D"/>
    <w:rsid w:val="004F51E8"/>
    <w:rsid w:val="005B585C"/>
    <w:rsid w:val="005F6347"/>
    <w:rsid w:val="006150F6"/>
    <w:rsid w:val="00652887"/>
    <w:rsid w:val="00666B4A"/>
    <w:rsid w:val="00690E82"/>
    <w:rsid w:val="006A47EE"/>
    <w:rsid w:val="006B0437"/>
    <w:rsid w:val="00757D8B"/>
    <w:rsid w:val="00787304"/>
    <w:rsid w:val="00794445"/>
    <w:rsid w:val="00834538"/>
    <w:rsid w:val="0089073C"/>
    <w:rsid w:val="008A7B34"/>
    <w:rsid w:val="00911B0E"/>
    <w:rsid w:val="009B09F2"/>
    <w:rsid w:val="00B07A5A"/>
    <w:rsid w:val="00B2078A"/>
    <w:rsid w:val="00B24A9F"/>
    <w:rsid w:val="00B46C81"/>
    <w:rsid w:val="00C22108"/>
    <w:rsid w:val="00CC3E4D"/>
    <w:rsid w:val="00D2034F"/>
    <w:rsid w:val="00DA239E"/>
    <w:rsid w:val="00DD1C86"/>
    <w:rsid w:val="00E46F34"/>
    <w:rsid w:val="00F513EE"/>
    <w:rsid w:val="00F60DEA"/>
    <w:rsid w:val="00F75106"/>
    <w:rsid w:val="00FC46B2"/>
    <w:rsid w:val="00FF36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347C9D-7B38-4DA2-95F7-D8981889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NGELM\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864</ap:Words>
  <ap:Characters>4756</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2021-08-27T07:56:00.0000000Z</dcterms:created>
  <dcterms:modified xsi:type="dcterms:W3CDTF">2021-09-02T13:33:00.0000000Z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Voorzitter van de Vaste Kamer Commissie Justitie en Veiligheid_x000d_ _x000d_</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27 augustus 2021</vt:lpwstr>
  </property>
  <property fmtid="{D5CDD505-2E9C-101B-9397-08002B2CF9AE}" pid="8" name="directieregel">
    <vt:lpwstr/>
  </property>
  <property fmtid="{D5CDD505-2E9C-101B-9397-08002B2CF9AE}" pid="9" name="directoraat">
    <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Gespreksnotitie Rondetafelgesprek Veiligheid moskeen</vt:lpwstr>
  </property>
  <property fmtid="{D5CDD505-2E9C-101B-9397-08002B2CF9AE}" pid="23" name="onskenmerk">
    <vt:lpwstr>3511806</vt:lpwstr>
  </property>
  <property fmtid="{D5CDD505-2E9C-101B-9397-08002B2CF9AE}" pid="24" name="referentiegegevens">
    <vt:lpwstr/>
  </property>
  <property fmtid="{D5CDD505-2E9C-101B-9397-08002B2CF9AE}" pid="25" name="retouradres">
    <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