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5" w:rsidRDefault="00583E76" w14:paraId="0D2D339B" w14:textId="77777777">
      <w:pPr>
        <w:pStyle w:val="WitregelW1bodytekst"/>
      </w:pPr>
      <w:r>
        <w:t xml:space="preserve"> </w:t>
      </w:r>
    </w:p>
    <w:p w:rsidR="002D3E17" w:rsidP="002D3E17" w:rsidRDefault="002D3E17" w14:paraId="1A21698C" w14:textId="7582CF71">
      <w:pPr>
        <w:pStyle w:val="WitregelW1bodytekst"/>
      </w:pPr>
      <w:r>
        <w:t xml:space="preserve">Hierbij bied ik u de </w:t>
      </w:r>
      <w:r w:rsidR="005156B9">
        <w:t xml:space="preserve">tweede </w:t>
      </w:r>
      <w:r>
        <w:t xml:space="preserve">Nota van Wijziging op de eerste suppletoire begroting Koninkrijksrelaties (IV) en het BES-fonds (H) 2021 aan. </w:t>
      </w:r>
    </w:p>
    <w:p w:rsidR="002D3E17" w:rsidP="002D3E17" w:rsidRDefault="002D3E17" w14:paraId="0EDAE818" w14:textId="77777777"/>
    <w:p w:rsidR="002D3E17" w:rsidP="002D3E17" w:rsidRDefault="002D3E17" w14:paraId="7F069816" w14:textId="77777777">
      <w:r>
        <w:t xml:space="preserve">De staatssecretaris van Binnenlandse Zaken en Koninkrijkrelaties heeft uw Kamer hierover recentelijk via de volgende Kamerbrieven geïnformeerd: </w:t>
      </w:r>
    </w:p>
    <w:p w:rsidR="002D3E17" w:rsidP="00583E76" w:rsidRDefault="002D3E17" w14:paraId="3B058D1D" w14:textId="6189753E">
      <w:pPr>
        <w:pStyle w:val="Lijstalinea"/>
        <w:numPr>
          <w:ilvl w:val="0"/>
          <w:numId w:val="36"/>
        </w:numPr>
      </w:pPr>
      <w:r>
        <w:t>“</w:t>
      </w:r>
      <w:r w:rsidRPr="00583E76" w:rsidR="00583E76">
        <w:t xml:space="preserve">Besluitvorming Rijksministerraad 18 juni 2021 inzake liquiditeitssteun Aruba, </w:t>
      </w:r>
      <w:r w:rsidRPr="00583E76" w:rsidR="0018534D">
        <w:t>Curaçao</w:t>
      </w:r>
      <w:r w:rsidRPr="00583E76" w:rsidR="00583E76">
        <w:t xml:space="preserve"> en Sint Maarten derde kwartaal 2021</w:t>
      </w:r>
      <w:r w:rsidR="00BE5B9F">
        <w:t>’’</w:t>
      </w:r>
      <w:r>
        <w:t xml:space="preserve">, inclusief </w:t>
      </w:r>
      <w:r w:rsidR="00583E76">
        <w:t>de</w:t>
      </w:r>
      <w:r>
        <w:t xml:space="preserve"> toetsingskader</w:t>
      </w:r>
      <w:r w:rsidR="00583E76">
        <w:t>s</w:t>
      </w:r>
      <w:r>
        <w:t xml:space="preserve"> risicoregelingen (Kamerstukken II 2020/21, 35420, nr. </w:t>
      </w:r>
      <w:r w:rsidR="00583E76">
        <w:t>324</w:t>
      </w:r>
      <w:r>
        <w:t xml:space="preserve">); </w:t>
      </w:r>
    </w:p>
    <w:p w:rsidR="00BE5B9F" w:rsidP="00B3350A" w:rsidRDefault="00BE5B9F" w14:paraId="5F035498" w14:textId="29BA4B11">
      <w:pPr>
        <w:pStyle w:val="Lijstalinea"/>
        <w:numPr>
          <w:ilvl w:val="0"/>
          <w:numId w:val="36"/>
        </w:numPr>
      </w:pPr>
      <w:r>
        <w:t>“</w:t>
      </w:r>
      <w:r w:rsidRPr="00BE5B9F">
        <w:t>Steun- en herstelpakket Caribisch Nederland (noodpakket 5.0)</w:t>
      </w:r>
      <w:r>
        <w:t>’’</w:t>
      </w:r>
      <w:r w:rsidR="003B5474">
        <w:t xml:space="preserve"> (Kamerstukken II 2020/21, </w:t>
      </w:r>
      <w:r w:rsidR="00335CB0">
        <w:t>35</w:t>
      </w:r>
      <w:r w:rsidR="00335CB0">
        <w:t>420, nr. 326</w:t>
      </w:r>
      <w:r w:rsidR="003B5474">
        <w:t>);</w:t>
      </w:r>
    </w:p>
    <w:p w:rsidR="002D3E17" w:rsidP="002D3E17" w:rsidRDefault="002D3E17" w14:paraId="1DD13ADD" w14:textId="77777777">
      <w:pPr>
        <w:pStyle w:val="Kop3"/>
        <w:shd w:val="clear" w:color="auto" w:fill="FFFFFF"/>
        <w:rPr>
          <w:rFonts w:ascii="Verdana" w:hAnsi="Verdana" w:eastAsia="DejaVu Sans" w:cs="Lohit Hindi"/>
          <w:color w:val="000000"/>
          <w:sz w:val="18"/>
          <w:szCs w:val="18"/>
        </w:rPr>
      </w:pPr>
    </w:p>
    <w:p w:rsidR="0018534D" w:rsidP="002D3E17" w:rsidRDefault="002D3E17" w14:paraId="7ECBFC7C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2D3E17" w:rsidP="002D3E17" w:rsidRDefault="002D3E17" w14:paraId="72A216D5" w14:textId="77777777">
      <w:r>
        <w:br/>
        <w:t>drs. K.H. Ollongren</w:t>
      </w:r>
      <w:bookmarkStart w:name="_GoBack" w:id="0"/>
      <w:bookmarkEnd w:id="0"/>
    </w:p>
    <w:p w:rsidR="002B6DB5" w:rsidRDefault="00583E76" w14:paraId="4F52D7E6" w14:textId="77777777">
      <w:pPr>
        <w:pStyle w:val="WitregelW1bodytekst"/>
      </w:pPr>
      <w:r>
        <w:t xml:space="preserve"> </w:t>
      </w:r>
    </w:p>
    <w:p w:rsidR="002B6DB5" w:rsidRDefault="00583E76" w14:paraId="38316966" w14:textId="77777777">
      <w:pPr>
        <w:pStyle w:val="WitregelW1bodytekst"/>
      </w:pPr>
      <w:r>
        <w:t xml:space="preserve"> </w:t>
      </w:r>
    </w:p>
    <w:sectPr w:rsidR="002B6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AB48" w14:textId="77777777" w:rsidR="000E3018" w:rsidRDefault="000E3018">
      <w:pPr>
        <w:spacing w:line="240" w:lineRule="auto"/>
      </w:pPr>
      <w:r>
        <w:separator/>
      </w:r>
    </w:p>
  </w:endnote>
  <w:endnote w:type="continuationSeparator" w:id="0">
    <w:p w14:paraId="5C8B3BC9" w14:textId="77777777" w:rsidR="000E3018" w:rsidRDefault="000E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FA80" w14:textId="77777777" w:rsidR="0018534D" w:rsidRDefault="001853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7D2F" w14:textId="77777777" w:rsidR="0018534D" w:rsidRDefault="001853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D60F" w14:textId="77777777" w:rsidR="002B6DB5" w:rsidRDefault="002B6DB5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C99E" w14:textId="77777777" w:rsidR="000E3018" w:rsidRDefault="000E3018">
      <w:pPr>
        <w:spacing w:line="240" w:lineRule="auto"/>
      </w:pPr>
      <w:r>
        <w:separator/>
      </w:r>
    </w:p>
  </w:footnote>
  <w:footnote w:type="continuationSeparator" w:id="0">
    <w:p w14:paraId="504E09C2" w14:textId="77777777" w:rsidR="000E3018" w:rsidRDefault="000E3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A84F" w14:textId="77777777" w:rsidR="0018534D" w:rsidRDefault="001853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73BE" w14:textId="77777777" w:rsidR="002B6DB5" w:rsidRDefault="00583E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3FB1402" wp14:editId="223B5AAF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53793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A12A9C3" wp14:editId="190794E7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0B949" w14:textId="77777777" w:rsidR="002B6DB5" w:rsidRDefault="00583E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53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53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12A9C3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2B80B949" w14:textId="77777777" w:rsidR="002B6DB5" w:rsidRDefault="00583E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53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53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E82D72" wp14:editId="30244BDA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B01FA" w14:textId="77777777" w:rsidR="002B6DB5" w:rsidRDefault="00583E7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B578F63" w14:textId="77777777" w:rsidR="002B6DB5" w:rsidRDefault="000E3018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8534D">
                              <w:t>25 juni 2021</w:t>
                            </w:r>
                          </w:fldSimple>
                        </w:p>
                        <w:p w14:paraId="1924B251" w14:textId="77777777" w:rsidR="002B6DB5" w:rsidRDefault="002B6DB5">
                          <w:pPr>
                            <w:pStyle w:val="WitregelW1"/>
                          </w:pPr>
                        </w:p>
                        <w:p w14:paraId="2FD98FE3" w14:textId="77777777" w:rsidR="002B6DB5" w:rsidRDefault="00583E7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871D5B9" w14:textId="77777777" w:rsidR="002B6DB5" w:rsidRDefault="000E301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8534D">
                              <w:t>2021-0000339512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82D7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320B01FA" w14:textId="77777777" w:rsidR="002B6DB5" w:rsidRDefault="00583E76">
                    <w:pPr>
                      <w:pStyle w:val="Kopjereferentiegegevens"/>
                    </w:pPr>
                    <w:r>
                      <w:t>Datum</w:t>
                    </w:r>
                  </w:p>
                  <w:p w14:paraId="6B578F63" w14:textId="77777777" w:rsidR="002B6DB5" w:rsidRDefault="000E30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18534D">
                      <w:t>25 juni 2021</w:t>
                    </w:r>
                    <w:r>
                      <w:fldChar w:fldCharType="end"/>
                    </w:r>
                  </w:p>
                  <w:p w14:paraId="1924B251" w14:textId="77777777" w:rsidR="002B6DB5" w:rsidRDefault="002B6DB5">
                    <w:pPr>
                      <w:pStyle w:val="WitregelW1"/>
                    </w:pPr>
                  </w:p>
                  <w:p w14:paraId="2FD98FE3" w14:textId="77777777" w:rsidR="002B6DB5" w:rsidRDefault="00583E7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871D5B9" w14:textId="77777777" w:rsidR="002B6DB5" w:rsidRDefault="000E30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8534D">
                      <w:t>2021-0000339512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B7EB113" wp14:editId="465C1FA9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4E0AA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EE5B" w14:textId="77777777" w:rsidR="002B6DB5" w:rsidRDefault="00583E7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3776AD" wp14:editId="05D0B4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83426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2A38A95" wp14:editId="47083E3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E21F9" w14:textId="77777777" w:rsidR="002B6DB5" w:rsidRDefault="00583E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C62ABE" wp14:editId="496297E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B6DB5" w:rsidRDefault="00583E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476D6B" wp14:editId="293D668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02CA0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924B64" wp14:editId="0E62FDB8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B1B16" w14:textId="77777777" w:rsidR="005156B9" w:rsidRDefault="00335C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8534D">
                            <w:t>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53FACB8B" w14:textId="77777777" w:rsidR="002B6DB5" w:rsidRDefault="002D3E17">
                          <w:r>
                            <w:t>Postbus 20018</w:t>
                          </w:r>
                        </w:p>
                        <w:p w14:paraId="575F884F" w14:textId="77777777" w:rsidR="002D3E17" w:rsidRDefault="002D3E17">
                          <w:r>
                            <w:t>25000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924B6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C6B1B16" w14:textId="77777777" w:rsidR="005156B9" w:rsidRDefault="00B3350A">
                    <w:fldSimple w:instr=" DOCPROPERTY  &quot;Aan&quot;  \* MERGEFORMAT ">
                      <w:r w:rsidR="0018534D">
                        <w:t>Voorzitter van de Tweede Kamer der Staten-Generaal</w:t>
                      </w:r>
                    </w:fldSimple>
                  </w:p>
                  <w:p w14:paraId="53FACB8B" w14:textId="77777777" w:rsidR="002B6DB5" w:rsidRDefault="002D3E17">
                    <w:r>
                      <w:t>Postbus 20018</w:t>
                    </w:r>
                  </w:p>
                  <w:p w14:paraId="575F884F" w14:textId="77777777" w:rsidR="002D3E17" w:rsidRDefault="002D3E17">
                    <w:r>
                      <w:t>25000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AC2CC7" wp14:editId="163E72DC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B6DB5" w14:paraId="122908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A8CC09" w14:textId="77777777" w:rsidR="002B6DB5" w:rsidRDefault="002B6DB5"/>
                            </w:tc>
                            <w:tc>
                              <w:tcPr>
                                <w:tcW w:w="5918" w:type="dxa"/>
                              </w:tcPr>
                              <w:p w14:paraId="61A85746" w14:textId="77777777" w:rsidR="002B6DB5" w:rsidRDefault="002B6DB5"/>
                            </w:tc>
                          </w:tr>
                          <w:tr w:rsidR="002B6DB5" w14:paraId="768CDBC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B416BF1" w14:textId="77777777" w:rsidR="002B6DB5" w:rsidRDefault="00583E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D6CD40" w14:textId="77777777" w:rsidR="002B6DB5" w:rsidRDefault="002B6DB5" w:rsidP="002D3E17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2B6DB5" w14:paraId="4CD7CF3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4D83EBB" w14:textId="77777777" w:rsidR="002B6DB5" w:rsidRDefault="00583E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EB52E4" w14:textId="77777777" w:rsidR="002B6DB5" w:rsidRDefault="000E3018">
                                <w:fldSimple w:instr=" DOCPROPERTY  &quot;Onderwerp&quot;  \* MERGEFORMAT ">
                                  <w:r w:rsidR="0018534D">
                                    <w:t>Tweede Nota van Wijziging op de eerste suppletoire begroting Koninkrijksrelaties (IV) en het BES-fonds (H)</w:t>
                                  </w:r>
                                </w:fldSimple>
                              </w:p>
                            </w:tc>
                          </w:tr>
                          <w:tr w:rsidR="002B6DB5" w14:paraId="61E10E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3466E4" w14:textId="77777777" w:rsidR="002B6DB5" w:rsidRDefault="002B6DB5"/>
                            </w:tc>
                            <w:tc>
                              <w:tcPr>
                                <w:tcW w:w="5918" w:type="dxa"/>
                              </w:tcPr>
                              <w:p w14:paraId="0B5BF560" w14:textId="77777777" w:rsidR="002B6DB5" w:rsidRDefault="002B6DB5"/>
                            </w:tc>
                          </w:tr>
                        </w:tbl>
                        <w:p w14:paraId="11F0B8E4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AC2CC7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B6DB5" w14:paraId="122908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A8CC09" w14:textId="77777777" w:rsidR="002B6DB5" w:rsidRDefault="002B6DB5"/>
                      </w:tc>
                      <w:tc>
                        <w:tcPr>
                          <w:tcW w:w="5918" w:type="dxa"/>
                        </w:tcPr>
                        <w:p w14:paraId="61A85746" w14:textId="77777777" w:rsidR="002B6DB5" w:rsidRDefault="002B6DB5"/>
                      </w:tc>
                    </w:tr>
                    <w:tr w:rsidR="002B6DB5" w14:paraId="768CDBC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B416BF1" w14:textId="77777777" w:rsidR="002B6DB5" w:rsidRDefault="00583E7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D6CD40" w14:textId="77777777" w:rsidR="002B6DB5" w:rsidRDefault="002B6DB5" w:rsidP="002D3E17">
                          <w:pPr>
                            <w:pStyle w:val="Gegevensdocument"/>
                          </w:pPr>
                        </w:p>
                      </w:tc>
                    </w:tr>
                    <w:tr w:rsidR="002B6DB5" w14:paraId="4CD7CF3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4D83EBB" w14:textId="77777777" w:rsidR="002B6DB5" w:rsidRDefault="00583E7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EB52E4" w14:textId="77777777" w:rsidR="002B6DB5" w:rsidRDefault="000E3018">
                          <w:fldSimple w:instr=" DOCPROPERTY  &quot;Onderwerp&quot;  \* MERGEFORMAT ">
                            <w:r w:rsidR="0018534D">
                              <w:t>Tweede Nota van Wijziging op de eerste suppletoire begroting Koninkrijksrelaties (IV) en het BES-fonds (H)</w:t>
                            </w:r>
                          </w:fldSimple>
                        </w:p>
                      </w:tc>
                    </w:tr>
                    <w:tr w:rsidR="002B6DB5" w14:paraId="61E10E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3466E4" w14:textId="77777777" w:rsidR="002B6DB5" w:rsidRDefault="002B6DB5"/>
                      </w:tc>
                      <w:tc>
                        <w:tcPr>
                          <w:tcW w:w="5918" w:type="dxa"/>
                        </w:tcPr>
                        <w:p w14:paraId="0B5BF560" w14:textId="77777777" w:rsidR="002B6DB5" w:rsidRDefault="002B6DB5"/>
                      </w:tc>
                    </w:tr>
                  </w:tbl>
                  <w:p w14:paraId="11F0B8E4" w14:textId="77777777"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C92DF9" wp14:editId="64F5914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396808" w14:textId="77777777" w:rsidR="002B6DB5" w:rsidRDefault="00583E7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658A0E6" w14:textId="77777777" w:rsidR="002B6DB5" w:rsidRDefault="00583E76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11214E8E" w14:textId="77777777" w:rsidR="002B6DB5" w:rsidRDefault="00583E76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45CF5D80" w14:textId="77777777" w:rsidR="002B6DB5" w:rsidRDefault="00583E76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3F42CF04" w14:textId="77777777" w:rsidR="002B6DB5" w:rsidRDefault="002B6DB5">
                          <w:pPr>
                            <w:pStyle w:val="WitregelW1"/>
                          </w:pPr>
                        </w:p>
                        <w:p w14:paraId="010CAC4A" w14:textId="77777777" w:rsidR="002B6DB5" w:rsidRDefault="00583E7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E3A5292" w14:textId="77777777" w:rsidR="002B6DB5" w:rsidRDefault="000E301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8534D">
                              <w:t>2021-0000339512</w:t>
                            </w:r>
                          </w:fldSimple>
                        </w:p>
                        <w:p w14:paraId="7E7E9403" w14:textId="77777777" w:rsidR="002B6DB5" w:rsidRDefault="002B6DB5">
                          <w:pPr>
                            <w:pStyle w:val="WitregelW1"/>
                          </w:pPr>
                        </w:p>
                        <w:p w14:paraId="59012EC0" w14:textId="77777777" w:rsidR="002B6DB5" w:rsidRDefault="00583E7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D6B58BD" w14:textId="77777777" w:rsidR="002B6DB5" w:rsidRDefault="00583E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92DF9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05396808" w14:textId="77777777" w:rsidR="002B6DB5" w:rsidRDefault="00583E7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658A0E6" w14:textId="77777777" w:rsidR="002B6DB5" w:rsidRDefault="00583E76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11214E8E" w14:textId="77777777" w:rsidR="002B6DB5" w:rsidRDefault="00583E76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45CF5D80" w14:textId="77777777" w:rsidR="002B6DB5" w:rsidRDefault="00583E76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3F42CF04" w14:textId="77777777" w:rsidR="002B6DB5" w:rsidRDefault="002B6DB5">
                    <w:pPr>
                      <w:pStyle w:val="WitregelW1"/>
                    </w:pPr>
                  </w:p>
                  <w:p w14:paraId="010CAC4A" w14:textId="77777777" w:rsidR="002B6DB5" w:rsidRDefault="00583E7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E3A5292" w14:textId="77777777" w:rsidR="002B6DB5" w:rsidRDefault="000E30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8534D">
                      <w:t>2021-0000339512</w:t>
                    </w:r>
                    <w:r>
                      <w:fldChar w:fldCharType="end"/>
                    </w:r>
                  </w:p>
                  <w:p w14:paraId="7E7E9403" w14:textId="77777777" w:rsidR="002B6DB5" w:rsidRDefault="002B6DB5">
                    <w:pPr>
                      <w:pStyle w:val="WitregelW1"/>
                    </w:pPr>
                  </w:p>
                  <w:p w14:paraId="59012EC0" w14:textId="77777777" w:rsidR="002B6DB5" w:rsidRDefault="00583E7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D6B58BD" w14:textId="77777777" w:rsidR="002B6DB5" w:rsidRDefault="00583E7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BD4543F" wp14:editId="5BB0D8D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19AD8" w14:textId="21680958" w:rsidR="002B6DB5" w:rsidRDefault="00583E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5C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5C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4543F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13819AD8" w14:textId="21680958" w:rsidR="002B6DB5" w:rsidRDefault="00583E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5C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5C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7B95C9" wp14:editId="622E062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8457A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AAEE09C" wp14:editId="41EB7D5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67A5A" w14:textId="77777777" w:rsidR="007160F5" w:rsidRDefault="00716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7160F5" w:rsidRDefault="007160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2E533"/>
    <w:multiLevelType w:val="multilevel"/>
    <w:tmpl w:val="E50426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72393F"/>
    <w:multiLevelType w:val="multilevel"/>
    <w:tmpl w:val="CB17E5A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0CF3CF"/>
    <w:multiLevelType w:val="multilevel"/>
    <w:tmpl w:val="D3AABCD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E3AAC8"/>
    <w:multiLevelType w:val="multilevel"/>
    <w:tmpl w:val="92A2936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430CEB"/>
    <w:multiLevelType w:val="multilevel"/>
    <w:tmpl w:val="B0B52DC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211600"/>
    <w:multiLevelType w:val="multilevel"/>
    <w:tmpl w:val="6E05470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4FA495D"/>
    <w:multiLevelType w:val="multilevel"/>
    <w:tmpl w:val="1B1BA5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9A78296"/>
    <w:multiLevelType w:val="multilevel"/>
    <w:tmpl w:val="8309CB4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C4D945"/>
    <w:multiLevelType w:val="multilevel"/>
    <w:tmpl w:val="498EBD8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F55873F"/>
    <w:multiLevelType w:val="multilevel"/>
    <w:tmpl w:val="28FD26B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DE0E05D"/>
    <w:multiLevelType w:val="multilevel"/>
    <w:tmpl w:val="C10273F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D0E3FCA"/>
    <w:multiLevelType w:val="multilevel"/>
    <w:tmpl w:val="F967F8E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D51C43F"/>
    <w:multiLevelType w:val="multilevel"/>
    <w:tmpl w:val="490FC89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BB492C6"/>
    <w:multiLevelType w:val="multilevel"/>
    <w:tmpl w:val="98A154C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DA3506"/>
    <w:multiLevelType w:val="multilevel"/>
    <w:tmpl w:val="92A7566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C853AB"/>
    <w:multiLevelType w:val="multilevel"/>
    <w:tmpl w:val="DAE81F8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A54F03"/>
    <w:multiLevelType w:val="multilevel"/>
    <w:tmpl w:val="82065BC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03DB8E"/>
    <w:multiLevelType w:val="multilevel"/>
    <w:tmpl w:val="443C1D1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DE36C5"/>
    <w:multiLevelType w:val="hybridMultilevel"/>
    <w:tmpl w:val="AF7CD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A7433"/>
    <w:multiLevelType w:val="multilevel"/>
    <w:tmpl w:val="37E5242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5AE24A"/>
    <w:multiLevelType w:val="multilevel"/>
    <w:tmpl w:val="04A742B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AACC0F"/>
    <w:multiLevelType w:val="multilevel"/>
    <w:tmpl w:val="D6A3199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DC8EC9"/>
    <w:multiLevelType w:val="multilevel"/>
    <w:tmpl w:val="FDA5007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C13DB4"/>
    <w:multiLevelType w:val="multilevel"/>
    <w:tmpl w:val="0747949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510990"/>
    <w:multiLevelType w:val="multilevel"/>
    <w:tmpl w:val="8549989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9E578"/>
    <w:multiLevelType w:val="multilevel"/>
    <w:tmpl w:val="A0E716F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005FF"/>
    <w:multiLevelType w:val="multilevel"/>
    <w:tmpl w:val="17E3B12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7C184B"/>
    <w:multiLevelType w:val="multilevel"/>
    <w:tmpl w:val="0F06F30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95FE16"/>
    <w:multiLevelType w:val="multilevel"/>
    <w:tmpl w:val="81469AC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FB30C"/>
    <w:multiLevelType w:val="multilevel"/>
    <w:tmpl w:val="1DCEC66E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93412D"/>
    <w:multiLevelType w:val="multilevel"/>
    <w:tmpl w:val="AD4F565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9A43C"/>
    <w:multiLevelType w:val="multilevel"/>
    <w:tmpl w:val="EE70D58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1B976"/>
    <w:multiLevelType w:val="multilevel"/>
    <w:tmpl w:val="72A35C3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DA9E9D"/>
    <w:multiLevelType w:val="multilevel"/>
    <w:tmpl w:val="790CB51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3E0AB5"/>
    <w:multiLevelType w:val="multilevel"/>
    <w:tmpl w:val="3250874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BDDCFE"/>
    <w:multiLevelType w:val="multilevel"/>
    <w:tmpl w:val="F8B8F83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4"/>
  </w:num>
  <w:num w:numId="3">
    <w:abstractNumId w:val="21"/>
  </w:num>
  <w:num w:numId="4">
    <w:abstractNumId w:val="8"/>
  </w:num>
  <w:num w:numId="5">
    <w:abstractNumId w:val="2"/>
  </w:num>
  <w:num w:numId="6">
    <w:abstractNumId w:val="20"/>
  </w:num>
  <w:num w:numId="7">
    <w:abstractNumId w:val="10"/>
  </w:num>
  <w:num w:numId="8">
    <w:abstractNumId w:val="32"/>
  </w:num>
  <w:num w:numId="9">
    <w:abstractNumId w:val="31"/>
  </w:num>
  <w:num w:numId="10">
    <w:abstractNumId w:val="35"/>
  </w:num>
  <w:num w:numId="11">
    <w:abstractNumId w:val="7"/>
  </w:num>
  <w:num w:numId="12">
    <w:abstractNumId w:val="9"/>
  </w:num>
  <w:num w:numId="13">
    <w:abstractNumId w:val="25"/>
  </w:num>
  <w:num w:numId="14">
    <w:abstractNumId w:val="24"/>
  </w:num>
  <w:num w:numId="15">
    <w:abstractNumId w:val="30"/>
  </w:num>
  <w:num w:numId="16">
    <w:abstractNumId w:val="11"/>
  </w:num>
  <w:num w:numId="17">
    <w:abstractNumId w:val="12"/>
  </w:num>
  <w:num w:numId="18">
    <w:abstractNumId w:val="0"/>
  </w:num>
  <w:num w:numId="19">
    <w:abstractNumId w:val="33"/>
  </w:num>
  <w:num w:numId="20">
    <w:abstractNumId w:val="15"/>
  </w:num>
  <w:num w:numId="21">
    <w:abstractNumId w:val="19"/>
  </w:num>
  <w:num w:numId="22">
    <w:abstractNumId w:val="29"/>
  </w:num>
  <w:num w:numId="23">
    <w:abstractNumId w:val="17"/>
  </w:num>
  <w:num w:numId="24">
    <w:abstractNumId w:val="23"/>
  </w:num>
  <w:num w:numId="25">
    <w:abstractNumId w:val="1"/>
  </w:num>
  <w:num w:numId="26">
    <w:abstractNumId w:val="26"/>
  </w:num>
  <w:num w:numId="27">
    <w:abstractNumId w:val="14"/>
  </w:num>
  <w:num w:numId="28">
    <w:abstractNumId w:val="6"/>
  </w:num>
  <w:num w:numId="29">
    <w:abstractNumId w:val="27"/>
  </w:num>
  <w:num w:numId="30">
    <w:abstractNumId w:val="4"/>
  </w:num>
  <w:num w:numId="31">
    <w:abstractNumId w:val="22"/>
  </w:num>
  <w:num w:numId="32">
    <w:abstractNumId w:val="28"/>
  </w:num>
  <w:num w:numId="33">
    <w:abstractNumId w:val="5"/>
  </w:num>
  <w:num w:numId="34">
    <w:abstractNumId w:val="3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17"/>
    <w:rsid w:val="000E3018"/>
    <w:rsid w:val="0018534D"/>
    <w:rsid w:val="002B6DB5"/>
    <w:rsid w:val="002D3E17"/>
    <w:rsid w:val="00335CB0"/>
    <w:rsid w:val="003B5474"/>
    <w:rsid w:val="005156B9"/>
    <w:rsid w:val="00583E76"/>
    <w:rsid w:val="007160F5"/>
    <w:rsid w:val="00B3350A"/>
    <w:rsid w:val="00B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74042"/>
  <w15:docId w15:val="{3A9F8A05-5058-48AB-BFD8-7AF6BDAF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D3E17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83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3E17"/>
    <w:pPr>
      <w:keepNext/>
      <w:keepLines/>
      <w:spacing w:before="40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D3E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3E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D3E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3E17"/>
    <w:rPr>
      <w:rFonts w:ascii="Verdana" w:hAnsi="Verdana"/>
      <w:color w:val="000000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3E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2D3E1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83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53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853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534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3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34D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534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534D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185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2021-06-25T13:40:00.0000000Z</dcterms:created>
  <dcterms:modified xsi:type="dcterms:W3CDTF">2021-06-29T09:52:00.0000000Z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Tweede Nota van Wijziging op de eerste suppletoire begroting Koninkrijksrelaties (IV) en het BES-fonds (H)</vt:lpwstr>
  </property>
  <property fmtid="{D5CDD505-2E9C-101B-9397-08002B2CF9AE}" pid="4" name="Datum">
    <vt:lpwstr>25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</vt:lpwstr>
  </property>
  <property fmtid="{D5CDD505-2E9C-101B-9397-08002B2CF9AE}" pid="7" name="Kenmerk">
    <vt:lpwstr>2021-0000339512</vt:lpwstr>
  </property>
  <property fmtid="{D5CDD505-2E9C-101B-9397-08002B2CF9AE}" pid="8" name="UwKenmerk">
    <vt:lpwstr/>
  </property>
  <property fmtid="{D5CDD505-2E9C-101B-9397-08002B2CF9AE}" pid="9" name="ContentTypeId">
    <vt:lpwstr>0x0101004B4DB8D74381A64E93D24ADB0CE52243</vt:lpwstr>
  </property>
</Properties>
</file>