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21036" w:rsidR="00621036" w:rsidP="000D0DF5" w:rsidRDefault="00621036">
            <w:pPr>
              <w:tabs>
                <w:tab w:val="left" w:pos="-1440"/>
                <w:tab w:val="left" w:pos="-720"/>
              </w:tabs>
              <w:suppressAutoHyphens/>
              <w:rPr>
                <w:rFonts w:ascii="Times New Roman" w:hAnsi="Times New Roman"/>
              </w:rPr>
            </w:pPr>
            <w:r w:rsidRPr="00621036">
              <w:rPr>
                <w:rFonts w:ascii="Times New Roman" w:hAnsi="Times New Roman"/>
              </w:rPr>
              <w:t>De Tweede Kamer der Staten-</w:t>
            </w:r>
            <w:r w:rsidRPr="00621036">
              <w:rPr>
                <w:rFonts w:ascii="Times New Roman" w:hAnsi="Times New Roman"/>
              </w:rPr>
              <w:fldChar w:fldCharType="begin"/>
            </w:r>
            <w:r w:rsidRPr="00621036">
              <w:rPr>
                <w:rFonts w:ascii="Times New Roman" w:hAnsi="Times New Roman"/>
              </w:rPr>
              <w:instrText xml:space="preserve">PRIVATE </w:instrText>
            </w:r>
            <w:r w:rsidRPr="00621036">
              <w:rPr>
                <w:rFonts w:ascii="Times New Roman" w:hAnsi="Times New Roman"/>
              </w:rPr>
              <w:fldChar w:fldCharType="end"/>
            </w:r>
          </w:p>
          <w:p w:rsidRPr="00621036" w:rsidR="00621036" w:rsidP="000D0DF5" w:rsidRDefault="00621036">
            <w:pPr>
              <w:tabs>
                <w:tab w:val="left" w:pos="-1440"/>
                <w:tab w:val="left" w:pos="-720"/>
              </w:tabs>
              <w:suppressAutoHyphens/>
              <w:rPr>
                <w:rFonts w:ascii="Times New Roman" w:hAnsi="Times New Roman"/>
              </w:rPr>
            </w:pPr>
            <w:r w:rsidRPr="00621036">
              <w:rPr>
                <w:rFonts w:ascii="Times New Roman" w:hAnsi="Times New Roman"/>
              </w:rPr>
              <w:t>Generaal zendt bijgaand door</w:t>
            </w:r>
          </w:p>
          <w:p w:rsidRPr="00621036" w:rsidR="00621036" w:rsidP="000D0DF5" w:rsidRDefault="00621036">
            <w:pPr>
              <w:tabs>
                <w:tab w:val="left" w:pos="-1440"/>
                <w:tab w:val="left" w:pos="-720"/>
              </w:tabs>
              <w:suppressAutoHyphens/>
              <w:rPr>
                <w:rFonts w:ascii="Times New Roman" w:hAnsi="Times New Roman"/>
              </w:rPr>
            </w:pPr>
            <w:r w:rsidRPr="00621036">
              <w:rPr>
                <w:rFonts w:ascii="Times New Roman" w:hAnsi="Times New Roman"/>
              </w:rPr>
              <w:t>haar aangenomen wetsvoorstel</w:t>
            </w:r>
          </w:p>
          <w:p w:rsidRPr="00621036" w:rsidR="00621036" w:rsidP="000D0DF5" w:rsidRDefault="00621036">
            <w:pPr>
              <w:tabs>
                <w:tab w:val="left" w:pos="-1440"/>
                <w:tab w:val="left" w:pos="-720"/>
              </w:tabs>
              <w:suppressAutoHyphens/>
              <w:rPr>
                <w:rFonts w:ascii="Times New Roman" w:hAnsi="Times New Roman"/>
              </w:rPr>
            </w:pPr>
            <w:r w:rsidRPr="00621036">
              <w:rPr>
                <w:rFonts w:ascii="Times New Roman" w:hAnsi="Times New Roman"/>
              </w:rPr>
              <w:t>aan de Eerste Kamer.</w:t>
            </w: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r w:rsidRPr="00621036">
              <w:rPr>
                <w:rFonts w:ascii="Times New Roman" w:hAnsi="Times New Roman"/>
              </w:rPr>
              <w:t>De Voorzitter,</w:t>
            </w: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tabs>
                <w:tab w:val="left" w:pos="-1440"/>
                <w:tab w:val="left" w:pos="-720"/>
              </w:tabs>
              <w:suppressAutoHyphens/>
              <w:rPr>
                <w:rFonts w:ascii="Times New Roman" w:hAnsi="Times New Roman"/>
              </w:rPr>
            </w:pPr>
          </w:p>
          <w:p w:rsidRPr="00621036" w:rsidR="00621036" w:rsidP="000D0DF5" w:rsidRDefault="00621036">
            <w:pPr>
              <w:rPr>
                <w:rFonts w:ascii="Times New Roman" w:hAnsi="Times New Roman"/>
              </w:rPr>
            </w:pPr>
          </w:p>
          <w:p w:rsidRPr="00621036" w:rsidR="00CB3578" w:rsidP="00511CFD" w:rsidRDefault="00621036">
            <w:pPr>
              <w:pStyle w:val="Amendement"/>
              <w:rPr>
                <w:rFonts w:ascii="Times New Roman" w:hAnsi="Times New Roman" w:cs="Times New Roman"/>
                <w:b w:val="0"/>
              </w:rPr>
            </w:pPr>
            <w:r w:rsidRPr="00621036">
              <w:rPr>
                <w:rFonts w:ascii="Times New Roman" w:hAnsi="Times New Roman" w:cs="Times New Roman"/>
                <w:b w:val="0"/>
                <w:sz w:val="20"/>
              </w:rPr>
              <w:t xml:space="preserve">22 </w:t>
            </w:r>
            <w:r>
              <w:rPr>
                <w:rFonts w:ascii="Times New Roman" w:hAnsi="Times New Roman" w:cs="Times New Roman"/>
                <w:b w:val="0"/>
                <w:sz w:val="20"/>
              </w:rPr>
              <w:t>j</w:t>
            </w:r>
            <w:r w:rsidRPr="00621036">
              <w:rPr>
                <w:rFonts w:ascii="Times New Roman" w:hAnsi="Times New Roman" w:cs="Times New Roman"/>
                <w:b w:val="0"/>
                <w:sz w:val="20"/>
              </w:rPr>
              <w:t>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21036" w:rsidTr="00D9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036FA" w:rsidR="00621036" w:rsidP="006036FA" w:rsidRDefault="00621036">
            <w:pPr>
              <w:rPr>
                <w:rFonts w:ascii="Times New Roman" w:hAnsi="Times New Roman"/>
                <w:b/>
                <w:sz w:val="24"/>
              </w:rPr>
            </w:pPr>
            <w:r w:rsidRPr="006036FA">
              <w:rPr>
                <w:rFonts w:ascii="Times New Roman" w:hAnsi="Times New Roman"/>
                <w:b/>
                <w:sz w:val="24"/>
              </w:rPr>
              <w:t>Wijziging van de Wet arbeid vreemdelingen in verband met het toekomstbestendig maken van de wetgeving op het terrein van arbeidsmigratie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21036" w:rsidTr="0054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21036" w:rsidRDefault="0062103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60ED" w:rsidR="006036FA" w:rsidP="006036FA" w:rsidRDefault="006036FA">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Allen die deze zullen zien of horen lezen, saluut! doen te weten: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Alzo Wij in overweging genomen hebben, dat het wenselijk is de Wet arbeid vreemdelingen op onderdelen te wijzigen, teneinde arbeidsmigranten meer bescherming te bieden en een toekomstbestendig beleid mogelijk te maken door middel van een verlenging van de duur van een tewerkstellingsvergunning en enkele andere wijzingen;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r w:rsidRPr="006036FA">
        <w:rPr>
          <w:rFonts w:ascii="Times New Roman" w:hAnsi="Times New Roman"/>
          <w:b/>
          <w:sz w:val="24"/>
        </w:rPr>
        <w:t xml:space="preserve">ARTIKEL I </w:t>
      </w:r>
    </w:p>
    <w:p w:rsidR="006036FA" w:rsidP="006036FA" w:rsidRDefault="006036FA">
      <w:pPr>
        <w:rPr>
          <w:rFonts w:ascii="Times New Roman" w:hAnsi="Times New Roman"/>
          <w:b/>
          <w:sz w:val="24"/>
        </w:rPr>
      </w:pPr>
    </w:p>
    <w:p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De Wet arbeid vreemdeli</w:t>
      </w:r>
      <w:r>
        <w:rPr>
          <w:rFonts w:ascii="Times New Roman" w:hAnsi="Times New Roman"/>
          <w:sz w:val="24"/>
        </w:rPr>
        <w:t>ngen wordt als volgt gewijzigd:</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A</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In artikel 4, tweede lid, wordt na “zodanige aantekening wordt” ingevoegd “uitsluitend”.</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B</w:t>
      </w:r>
    </w:p>
    <w:p w:rsidR="006036FA" w:rsidP="006036FA" w:rsidRDefault="006036FA">
      <w:pPr>
        <w:rPr>
          <w:rFonts w:ascii="Times New Roman" w:hAnsi="Times New Roman"/>
          <w:sz w:val="24"/>
        </w:rPr>
      </w:pPr>
    </w:p>
    <w:p w:rsidRPr="006036FA" w:rsidR="006036FA" w:rsidP="00621036" w:rsidRDefault="006036FA">
      <w:pPr>
        <w:rPr>
          <w:rFonts w:ascii="Times New Roman" w:hAnsi="Times New Roman"/>
          <w:sz w:val="24"/>
          <w:highlight w:val="yellow"/>
        </w:rPr>
      </w:pPr>
      <w:r>
        <w:rPr>
          <w:rFonts w:ascii="Times New Roman" w:hAnsi="Times New Roman"/>
          <w:sz w:val="24"/>
        </w:rPr>
        <w:tab/>
      </w:r>
      <w:r w:rsidRPr="00FE3423" w:rsidR="00621036">
        <w:rPr>
          <w:rFonts w:ascii="Times New Roman" w:hAnsi="Times New Roman"/>
          <w:i/>
          <w:sz w:val="24"/>
        </w:rPr>
        <w:t>[Vervallen]</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C</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Artikel 9 wordt als volgt gewijzigd:</w:t>
      </w:r>
    </w:p>
    <w:p w:rsidR="006036FA" w:rsidP="006036FA" w:rsidRDefault="006036FA">
      <w:pPr>
        <w:rPr>
          <w:rFonts w:ascii="Times New Roman" w:hAnsi="Times New Roman"/>
          <w:sz w:val="24"/>
        </w:rPr>
      </w:pPr>
    </w:p>
    <w:p w:rsidRPr="00FE3423" w:rsidR="006036FA" w:rsidP="00621036" w:rsidRDefault="006036FA">
      <w:pPr>
        <w:rPr>
          <w:rFonts w:ascii="Times New Roman" w:hAnsi="Times New Roman"/>
          <w:i/>
          <w:sz w:val="24"/>
        </w:rPr>
      </w:pPr>
      <w:r>
        <w:rPr>
          <w:rFonts w:ascii="Times New Roman" w:hAnsi="Times New Roman"/>
          <w:sz w:val="24"/>
        </w:rPr>
        <w:lastRenderedPageBreak/>
        <w:tab/>
      </w:r>
      <w:r w:rsidRPr="006036FA">
        <w:rPr>
          <w:rFonts w:ascii="Times New Roman" w:hAnsi="Times New Roman"/>
          <w:sz w:val="24"/>
        </w:rPr>
        <w:t xml:space="preserve">1. </w:t>
      </w:r>
      <w:r w:rsidRPr="00FE3423" w:rsidR="00621036">
        <w:rPr>
          <w:rFonts w:ascii="Times New Roman" w:hAnsi="Times New Roman"/>
          <w:i/>
          <w:sz w:val="24"/>
        </w:rPr>
        <w:t>[vervallen]</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2. </w:t>
      </w:r>
      <w:r w:rsidRPr="00621036" w:rsidR="00621036">
        <w:rPr>
          <w:rFonts w:ascii="Times New Roman" w:hAnsi="Times New Roman"/>
          <w:sz w:val="24"/>
        </w:rPr>
        <w:t xml:space="preserve">Onder verlettering van de onderdelen g tot en met j tot </w:t>
      </w:r>
      <w:r w:rsidR="00621036">
        <w:rPr>
          <w:rFonts w:ascii="Times New Roman" w:hAnsi="Times New Roman"/>
          <w:sz w:val="24"/>
        </w:rPr>
        <w:t>j tot en met m</w:t>
      </w:r>
      <w:r w:rsidRPr="00621036" w:rsidR="00621036">
        <w:rPr>
          <w:rFonts w:ascii="Times New Roman" w:hAnsi="Times New Roman"/>
          <w:sz w:val="24"/>
        </w:rPr>
        <w:t xml:space="preserve"> worden na onderdeel f in het eerste lid drie onderdelen</w:t>
      </w:r>
      <w:r w:rsidRPr="006036FA">
        <w:rPr>
          <w:rFonts w:ascii="Times New Roman" w:hAnsi="Times New Roman"/>
          <w:sz w:val="24"/>
        </w:rPr>
        <w:t xml:space="preserve"> ingevoegd, luidende: </w:t>
      </w:r>
    </w:p>
    <w:p w:rsidRPr="006036FA" w:rsidR="006036FA" w:rsidP="006036FA" w:rsidRDefault="006036FA">
      <w:pPr>
        <w:rPr>
          <w:rFonts w:ascii="Times New Roman" w:hAnsi="Times New Roman"/>
          <w:sz w:val="24"/>
        </w:rPr>
      </w:pPr>
      <w:r>
        <w:rPr>
          <w:rFonts w:ascii="Times New Roman" w:hAnsi="Times New Roman"/>
          <w:sz w:val="24"/>
        </w:rPr>
        <w:tab/>
      </w:r>
      <w:r w:rsidR="00621036">
        <w:rPr>
          <w:rFonts w:ascii="Times New Roman" w:hAnsi="Times New Roman"/>
          <w:sz w:val="24"/>
        </w:rPr>
        <w:t>g</w:t>
      </w:r>
      <w:r w:rsidRPr="006036FA">
        <w:rPr>
          <w:rFonts w:ascii="Times New Roman" w:hAnsi="Times New Roman"/>
          <w:sz w:val="24"/>
        </w:rPr>
        <w:t xml:space="preserve">. indien de werkgever bij een eerder verleende vergunning het loon, bedoeld in artikel 7, niet over een periode van ten hoogste een maand aan de vreemdeling heeft uitbetaald; </w:t>
      </w:r>
    </w:p>
    <w:p w:rsidR="00621036" w:rsidP="006036FA" w:rsidRDefault="006036FA">
      <w:pPr>
        <w:rPr>
          <w:rFonts w:ascii="Times New Roman" w:hAnsi="Times New Roman"/>
          <w:sz w:val="24"/>
        </w:rPr>
      </w:pPr>
      <w:r>
        <w:rPr>
          <w:rFonts w:ascii="Times New Roman" w:hAnsi="Times New Roman"/>
          <w:sz w:val="24"/>
        </w:rPr>
        <w:tab/>
      </w:r>
      <w:r w:rsidR="00621036">
        <w:rPr>
          <w:rFonts w:ascii="Times New Roman" w:hAnsi="Times New Roman"/>
          <w:sz w:val="24"/>
        </w:rPr>
        <w:t>h</w:t>
      </w:r>
      <w:r w:rsidRPr="006036FA">
        <w:rPr>
          <w:rFonts w:ascii="Times New Roman" w:hAnsi="Times New Roman"/>
          <w:sz w:val="24"/>
        </w:rPr>
        <w:t>. indien bij de werkgever geen economische activiteit plaatsvindt;</w:t>
      </w:r>
    </w:p>
    <w:p w:rsidRPr="006036FA" w:rsidR="006036FA" w:rsidP="00FE3423" w:rsidRDefault="00621036">
      <w:pPr>
        <w:ind w:firstLine="284"/>
        <w:rPr>
          <w:rFonts w:ascii="Times New Roman" w:hAnsi="Times New Roman"/>
          <w:sz w:val="24"/>
        </w:rPr>
      </w:pPr>
      <w:r>
        <w:rPr>
          <w:rFonts w:ascii="Times New Roman" w:hAnsi="Times New Roman"/>
          <w:sz w:val="24"/>
        </w:rPr>
        <w:t>i</w:t>
      </w:r>
      <w:r w:rsidRPr="00621036">
        <w:rPr>
          <w:rFonts w:ascii="Times New Roman" w:hAnsi="Times New Roman"/>
          <w:sz w:val="24"/>
        </w:rPr>
        <w:t>. indien binnen een periode van vijf jaar direct voorafgaande aan de aanvraag voor een tewerkstellingsvergunning of gecombineerde vergunning een tewerkstellingsvergunning of gecombineerde vergunning is ingetrokken wegens het niet naleven van het voorschrift, bedoeld in artikel 10, tweede lid;</w:t>
      </w:r>
      <w:r w:rsidRPr="006036FA" w:rsidR="006036FA">
        <w:rPr>
          <w:rFonts w:ascii="Times New Roman" w:hAnsi="Times New Roman"/>
          <w:sz w:val="24"/>
        </w:rPr>
        <w:t>.</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3. Het tweede</w:t>
      </w:r>
      <w:r>
        <w:rPr>
          <w:rFonts w:ascii="Times New Roman" w:hAnsi="Times New Roman"/>
          <w:sz w:val="24"/>
        </w:rPr>
        <w:t xml:space="preserve"> en derde lid komen te luiden: </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2. In de ministeriële regeling, bedoeld in het eerste lid, onderdeel f, wordt met betrekking tot de eisen waaraan de convenanten moeten voldoen, in ieder geval opgenomen dat het Uitvoeringsinstituut werknemersverzekeringen: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 partij is bij het convenant;</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b. Onze Minister van Sociale Zaken en Werkgelegenheid in kennis stelt van het voornemen inzake het tot stand brengen van een convenant;</w:t>
      </w: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c. het convenant in de Staatscourant publiceert.</w:t>
      </w: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3. Bij ministeriële regeling kunnen regels worden gesteld over de toepassing van het eerste lid. </w:t>
      </w:r>
    </w:p>
    <w:p w:rsidR="006036FA" w:rsidP="006036FA" w:rsidRDefault="006036FA">
      <w:pPr>
        <w:rPr>
          <w:rFonts w:ascii="Times New Roman" w:hAnsi="Times New Roman"/>
          <w:sz w:val="24"/>
        </w:rPr>
      </w:pPr>
    </w:p>
    <w:p w:rsidRPr="00621036" w:rsidR="00621036" w:rsidP="00621036" w:rsidRDefault="00621036">
      <w:pPr>
        <w:rPr>
          <w:rFonts w:ascii="Times New Roman" w:hAnsi="Times New Roman"/>
          <w:sz w:val="24"/>
        </w:rPr>
      </w:pPr>
      <w:r w:rsidRPr="00621036">
        <w:rPr>
          <w:rFonts w:ascii="Times New Roman" w:hAnsi="Times New Roman"/>
          <w:sz w:val="24"/>
        </w:rPr>
        <w:t>D</w:t>
      </w:r>
    </w:p>
    <w:p w:rsidRPr="00621036" w:rsidR="00621036" w:rsidP="00621036" w:rsidRDefault="00621036">
      <w:pPr>
        <w:rPr>
          <w:rFonts w:ascii="Times New Roman" w:hAnsi="Times New Roman"/>
          <w:sz w:val="24"/>
        </w:rPr>
      </w:pPr>
    </w:p>
    <w:p w:rsidRPr="00621036" w:rsidR="00621036" w:rsidP="00621036" w:rsidRDefault="00621036">
      <w:pPr>
        <w:rPr>
          <w:rFonts w:ascii="Times New Roman" w:hAnsi="Times New Roman"/>
          <w:sz w:val="24"/>
        </w:rPr>
      </w:pPr>
      <w:r w:rsidRPr="00621036">
        <w:rPr>
          <w:rFonts w:ascii="Times New Roman" w:hAnsi="Times New Roman"/>
          <w:sz w:val="24"/>
        </w:rPr>
        <w:tab/>
        <w:t>Artikel 10 wordt als volgt gewijzigd:</w:t>
      </w:r>
    </w:p>
    <w:p w:rsidRPr="00621036" w:rsidR="00621036" w:rsidP="00621036" w:rsidRDefault="00621036">
      <w:pPr>
        <w:rPr>
          <w:rFonts w:ascii="Times New Roman" w:hAnsi="Times New Roman"/>
          <w:sz w:val="24"/>
        </w:rPr>
      </w:pPr>
    </w:p>
    <w:p w:rsidRPr="00621036" w:rsidR="00621036" w:rsidP="00FE3423" w:rsidRDefault="00621036">
      <w:pPr>
        <w:ind w:firstLine="284"/>
        <w:rPr>
          <w:rFonts w:ascii="Times New Roman" w:hAnsi="Times New Roman"/>
          <w:sz w:val="24"/>
        </w:rPr>
      </w:pPr>
      <w:r w:rsidRPr="00621036">
        <w:rPr>
          <w:rFonts w:ascii="Times New Roman" w:hAnsi="Times New Roman"/>
          <w:sz w:val="24"/>
        </w:rPr>
        <w:t>1. Voor de tekst wordt de aanduiding “1.” geplaatst.</w:t>
      </w:r>
    </w:p>
    <w:p w:rsidRPr="00621036" w:rsidR="00621036" w:rsidP="00621036" w:rsidRDefault="00621036">
      <w:pPr>
        <w:rPr>
          <w:rFonts w:ascii="Times New Roman" w:hAnsi="Times New Roman"/>
          <w:sz w:val="24"/>
        </w:rPr>
      </w:pPr>
    </w:p>
    <w:p w:rsidRPr="00621036" w:rsidR="00621036" w:rsidP="00621036" w:rsidRDefault="00621036">
      <w:pPr>
        <w:rPr>
          <w:rFonts w:ascii="Times New Roman" w:hAnsi="Times New Roman"/>
          <w:sz w:val="24"/>
        </w:rPr>
      </w:pPr>
      <w:r w:rsidRPr="00621036">
        <w:rPr>
          <w:rFonts w:ascii="Times New Roman" w:hAnsi="Times New Roman"/>
          <w:sz w:val="24"/>
        </w:rPr>
        <w:tab/>
        <w:t>2. In het eerste lid (nieuw) wordt onder vervanging van de punt aan het slot van onderdeel d door een puntkomma aan artikel 10 een onderdeel toegevoegd, luidende:</w:t>
      </w:r>
    </w:p>
    <w:p w:rsidRPr="00621036" w:rsidR="00621036" w:rsidP="00621036" w:rsidRDefault="00621036">
      <w:pPr>
        <w:rPr>
          <w:rFonts w:ascii="Times New Roman" w:hAnsi="Times New Roman"/>
          <w:sz w:val="24"/>
        </w:rPr>
      </w:pPr>
      <w:r w:rsidRPr="00621036">
        <w:rPr>
          <w:rFonts w:ascii="Times New Roman" w:hAnsi="Times New Roman"/>
          <w:sz w:val="24"/>
        </w:rPr>
        <w:tab/>
        <w:t xml:space="preserve">e. dat de werkgever economische activiteiten gaat verrichten en stukken van de start van de activiteiten ter beschikking stelt aan de vergunningverlenende instantie. </w:t>
      </w:r>
      <w:r w:rsidRPr="00621036">
        <w:rPr>
          <w:rFonts w:ascii="Times New Roman" w:hAnsi="Times New Roman"/>
          <w:sz w:val="24"/>
        </w:rPr>
        <w:tab/>
      </w:r>
    </w:p>
    <w:p w:rsidRPr="00621036" w:rsidR="00621036" w:rsidP="00621036" w:rsidRDefault="00621036">
      <w:pPr>
        <w:rPr>
          <w:rFonts w:ascii="Times New Roman" w:hAnsi="Times New Roman"/>
          <w:sz w:val="24"/>
        </w:rPr>
      </w:pPr>
    </w:p>
    <w:p w:rsidRPr="00621036" w:rsidR="00621036" w:rsidP="00621036" w:rsidRDefault="00621036">
      <w:pPr>
        <w:rPr>
          <w:rFonts w:ascii="Times New Roman" w:hAnsi="Times New Roman"/>
          <w:sz w:val="24"/>
        </w:rPr>
      </w:pPr>
      <w:r w:rsidRPr="00621036">
        <w:rPr>
          <w:rFonts w:ascii="Times New Roman" w:hAnsi="Times New Roman"/>
          <w:sz w:val="24"/>
        </w:rPr>
        <w:tab/>
        <w:t>3. Er wordt een lid toegevoegd, luidende:</w:t>
      </w:r>
    </w:p>
    <w:p w:rsidRPr="006036FA" w:rsidR="006036FA" w:rsidP="006036FA" w:rsidRDefault="00621036">
      <w:pPr>
        <w:rPr>
          <w:rFonts w:ascii="Times New Roman" w:hAnsi="Times New Roman"/>
          <w:sz w:val="24"/>
          <w:lang w:eastAsia="en-US"/>
        </w:rPr>
      </w:pPr>
      <w:r w:rsidRPr="00621036">
        <w:rPr>
          <w:rFonts w:ascii="Times New Roman" w:hAnsi="Times New Roman"/>
          <w:sz w:val="24"/>
        </w:rPr>
        <w:t>2. Indien een tewerkstellingsvergunning of een gecombineerde vergunning voor langer dan een jaar wordt verleend, verbindt Onze Minister aan de tewerkstellingsvergunning of verbindt Onze Minister van Veiligheid en Justitie aan de gecombineerde vergunning in ieder geval het voorschrift dat de werkgever de vreemdeling scholing aanbiedt op het gebied van de Nederlandse taal.</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E</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Artikel </w:t>
      </w:r>
      <w:r>
        <w:rPr>
          <w:rFonts w:ascii="Times New Roman" w:hAnsi="Times New Roman"/>
          <w:sz w:val="24"/>
        </w:rPr>
        <w:t xml:space="preserve">11 wordt als volgt gewijzigd: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1. In het eerste lid wordt “een jaa</w:t>
      </w:r>
      <w:r>
        <w:rPr>
          <w:rFonts w:ascii="Times New Roman" w:hAnsi="Times New Roman"/>
          <w:sz w:val="24"/>
        </w:rPr>
        <w:t xml:space="preserve">r” vervangen door “drie jaar”.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2. Het derde lid komt t</w:t>
      </w:r>
      <w:r>
        <w:rPr>
          <w:rFonts w:ascii="Times New Roman" w:hAnsi="Times New Roman"/>
          <w:sz w:val="24"/>
        </w:rPr>
        <w:t xml:space="preserve">e luiden: </w:t>
      </w:r>
    </w:p>
    <w:p w:rsidRPr="006036FA" w:rsidR="006036FA" w:rsidP="006036FA" w:rsidRDefault="006036FA">
      <w:pPr>
        <w:rPr>
          <w:rFonts w:ascii="Times New Roman" w:hAnsi="Times New Roman"/>
          <w:sz w:val="24"/>
        </w:rPr>
      </w:pPr>
      <w:r>
        <w:rPr>
          <w:rFonts w:ascii="Times New Roman" w:hAnsi="Times New Roman"/>
          <w:sz w:val="24"/>
        </w:rPr>
        <w:lastRenderedPageBreak/>
        <w:tab/>
      </w:r>
      <w:r w:rsidRPr="006036FA">
        <w:rPr>
          <w:rFonts w:ascii="Times New Roman" w:hAnsi="Times New Roman"/>
          <w:sz w:val="24"/>
        </w:rPr>
        <w:t>3. Bij of krachtens algemene maatregel van bestuur kan worden bepaald dat een tewerkstellingsvergunning voor bepaalde categorieën van werkzaamheden voor een kortere periode dan drie jaar wordt verleend.</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sidRPr="006036FA">
        <w:rPr>
          <w:rFonts w:ascii="Times New Roman" w:hAnsi="Times New Roman"/>
          <w:sz w:val="24"/>
        </w:rPr>
        <w:t>F</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Na artikel 11 wordt een artikel 11a ingevoegd, luidende: </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11a</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Het loon, bedoeld in artikel 7, wordt door de werkgever over een periode van ten hoogste een maand, bijgeschreven op een bankrekening, bestemd voor girale betaling, op naam van de vreemdeling.</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II</w:t>
      </w: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Artikel 14, vijfde lid, van de Vreemdelingenwet 2000 vervalt.</w:t>
      </w:r>
    </w:p>
    <w:p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III</w:t>
      </w: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Ten aanzien van een aanvraag van een tewerkstellingsvergunning of gecombineerde vergunning die is ontvangen vóór het tijdstip van inwerkingtreding van artikel I, onderdeel C, van deze wet, zijn de voorwaarden, genoemd in de onderdelen h en i uit het tweede lid van het in artikel I, onderdeel C, genoemde artikel 9 van</w:t>
      </w:r>
      <w:r>
        <w:rPr>
          <w:rFonts w:ascii="Times New Roman" w:hAnsi="Times New Roman"/>
          <w:sz w:val="24"/>
        </w:rPr>
        <w:t xml:space="preserve"> deze wet niet van toepassing. </w:t>
      </w:r>
    </w:p>
    <w:p w:rsidRPr="006036FA"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IV</w:t>
      </w: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Deze wet treedt in werking op een bij koninklijk besluit te bepalen tijdstip, dat voor de verschillende artikelen of onderdelen daarvan verschillend kan worden vastgesteld.</w:t>
      </w:r>
      <w:r w:rsidRPr="006036FA">
        <w:rPr>
          <w:rFonts w:ascii="Times New Roman" w:hAnsi="Times New Roman"/>
          <w:sz w:val="24"/>
        </w:rPr>
        <w:br/>
      </w:r>
    </w:p>
    <w:p w:rsidR="001C484B" w:rsidP="006036FA" w:rsidRDefault="001C484B">
      <w:pPr>
        <w:rPr>
          <w:rFonts w:ascii="Times New Roman" w:hAnsi="Times New Roman"/>
          <w:sz w:val="24"/>
        </w:rPr>
      </w:pPr>
    </w:p>
    <w:p w:rsidR="00FE3423" w:rsidRDefault="00FE3423">
      <w:pPr>
        <w:rPr>
          <w:rFonts w:ascii="Times New Roman" w:hAnsi="Times New Roman"/>
          <w:sz w:val="24"/>
        </w:rPr>
      </w:pPr>
      <w:r>
        <w:rPr>
          <w:rFonts w:ascii="Times New Roman" w:hAnsi="Times New Roman"/>
          <w:sz w:val="24"/>
        </w:rPr>
        <w:br w:type="page"/>
      </w:r>
    </w:p>
    <w:p w:rsidRPr="006036FA" w:rsidR="006036FA" w:rsidP="006036FA" w:rsidRDefault="001C484B">
      <w:pPr>
        <w:rPr>
          <w:rFonts w:ascii="Times New Roman" w:hAnsi="Times New Roman"/>
          <w:sz w:val="24"/>
        </w:rPr>
      </w:pPr>
      <w:bookmarkStart w:name="_GoBack" w:id="0"/>
      <w:bookmarkEnd w:id="0"/>
      <w:r>
        <w:rPr>
          <w:rFonts w:ascii="Times New Roman" w:hAnsi="Times New Roman"/>
          <w:sz w:val="24"/>
        </w:rPr>
        <w:lastRenderedPageBreak/>
        <w:tab/>
      </w:r>
      <w:r w:rsidRPr="006036FA" w:rsidR="006036F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Gegeven</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De M</w:t>
      </w:r>
      <w:r w:rsidRPr="006036FA">
        <w:rPr>
          <w:rFonts w:ascii="Times New Roman" w:hAnsi="Times New Roman"/>
          <w:sz w:val="24"/>
        </w:rPr>
        <w:t>inister van Sociale Zaken en Werkgelegenheid</w:t>
      </w:r>
      <w:r>
        <w:rPr>
          <w:rFonts w:ascii="Times New Roman" w:hAnsi="Times New Roman"/>
          <w:sz w:val="24"/>
        </w:rPr>
        <w:t>,</w:t>
      </w:r>
    </w:p>
    <w:p w:rsidRPr="006036FA"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p>
    <w:p w:rsidR="002653A6" w:rsidP="002653A6" w:rsidRDefault="002653A6">
      <w:pPr>
        <w:rPr>
          <w:rFonts w:ascii="Times New Roman" w:hAnsi="Times New Roman"/>
          <w:sz w:val="24"/>
        </w:rPr>
      </w:pPr>
    </w:p>
    <w:p w:rsidR="002653A6" w:rsidP="002653A6" w:rsidRDefault="002653A6">
      <w:pPr>
        <w:rPr>
          <w:rFonts w:ascii="Times New Roman" w:hAnsi="Times New Roman"/>
          <w:sz w:val="24"/>
        </w:rPr>
      </w:pPr>
    </w:p>
    <w:p w:rsidR="002653A6" w:rsidP="002653A6" w:rsidRDefault="002653A6">
      <w:pPr>
        <w:rPr>
          <w:rFonts w:ascii="Times New Roman" w:hAnsi="Times New Roman"/>
          <w:sz w:val="24"/>
        </w:rPr>
      </w:pPr>
    </w:p>
    <w:p w:rsidRPr="006036FA" w:rsidR="002653A6" w:rsidP="002653A6" w:rsidRDefault="002653A6">
      <w:pPr>
        <w:rPr>
          <w:rFonts w:ascii="Times New Roman" w:hAnsi="Times New Roman"/>
          <w:sz w:val="24"/>
        </w:rPr>
      </w:pPr>
      <w:r>
        <w:rPr>
          <w:rFonts w:ascii="Times New Roman" w:hAnsi="Times New Roman"/>
          <w:sz w:val="24"/>
        </w:rPr>
        <w:t>De M</w:t>
      </w:r>
      <w:r w:rsidRPr="006036FA">
        <w:rPr>
          <w:rFonts w:ascii="Times New Roman" w:hAnsi="Times New Roman"/>
          <w:sz w:val="24"/>
        </w:rPr>
        <w:t>inister van Sociale Zaken en Werkgelegenheid</w:t>
      </w:r>
      <w:r>
        <w:rPr>
          <w:rFonts w:ascii="Times New Roman" w:hAnsi="Times New Roman"/>
          <w:sz w:val="24"/>
        </w:rPr>
        <w:t>,</w:t>
      </w:r>
    </w:p>
    <w:sectPr w:rsidRPr="006036FA" w:rsidR="002653A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FA" w:rsidRDefault="006036FA">
      <w:pPr>
        <w:spacing w:line="20" w:lineRule="exact"/>
      </w:pPr>
    </w:p>
  </w:endnote>
  <w:endnote w:type="continuationSeparator" w:id="0">
    <w:p w:rsidR="006036FA" w:rsidRDefault="006036FA">
      <w:pPr>
        <w:pStyle w:val="Amendement"/>
      </w:pPr>
      <w:r>
        <w:rPr>
          <w:b w:val="0"/>
          <w:bCs w:val="0"/>
        </w:rPr>
        <w:t xml:space="preserve"> </w:t>
      </w:r>
    </w:p>
  </w:endnote>
  <w:endnote w:type="continuationNotice" w:id="1">
    <w:p w:rsidR="006036FA" w:rsidRDefault="006036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E342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FA" w:rsidRDefault="006036FA">
      <w:pPr>
        <w:pStyle w:val="Amendement"/>
      </w:pPr>
      <w:r>
        <w:rPr>
          <w:b w:val="0"/>
          <w:bCs w:val="0"/>
        </w:rPr>
        <w:separator/>
      </w:r>
    </w:p>
  </w:footnote>
  <w:footnote w:type="continuationSeparator" w:id="0">
    <w:p w:rsidR="006036FA" w:rsidRDefault="0060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FA"/>
    <w:rsid w:val="00012DBE"/>
    <w:rsid w:val="000A1D81"/>
    <w:rsid w:val="00111ED3"/>
    <w:rsid w:val="001A5618"/>
    <w:rsid w:val="001C190E"/>
    <w:rsid w:val="001C484B"/>
    <w:rsid w:val="002168F4"/>
    <w:rsid w:val="002653A6"/>
    <w:rsid w:val="002A727C"/>
    <w:rsid w:val="002E54BA"/>
    <w:rsid w:val="002F0775"/>
    <w:rsid w:val="00325D76"/>
    <w:rsid w:val="00375A9B"/>
    <w:rsid w:val="00511CFD"/>
    <w:rsid w:val="005D2707"/>
    <w:rsid w:val="006036FA"/>
    <w:rsid w:val="00606255"/>
    <w:rsid w:val="00621036"/>
    <w:rsid w:val="006B607A"/>
    <w:rsid w:val="00780A9E"/>
    <w:rsid w:val="007D451C"/>
    <w:rsid w:val="00826224"/>
    <w:rsid w:val="00930A23"/>
    <w:rsid w:val="009C7354"/>
    <w:rsid w:val="009E6D7F"/>
    <w:rsid w:val="00A11E73"/>
    <w:rsid w:val="00A2521E"/>
    <w:rsid w:val="00AE436A"/>
    <w:rsid w:val="00B43EBE"/>
    <w:rsid w:val="00C135B1"/>
    <w:rsid w:val="00C92DF8"/>
    <w:rsid w:val="00CB3578"/>
    <w:rsid w:val="00D20AFA"/>
    <w:rsid w:val="00D55648"/>
    <w:rsid w:val="00E16443"/>
    <w:rsid w:val="00E36EE9"/>
    <w:rsid w:val="00F13442"/>
    <w:rsid w:val="00F956D4"/>
    <w:rsid w:val="00FE3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3CAAD-48D4-4819-98CB-0CD13999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C484B"/>
    <w:rPr>
      <w:rFonts w:ascii="Segoe UI" w:hAnsi="Segoe UI" w:cs="Segoe UI"/>
      <w:sz w:val="18"/>
      <w:szCs w:val="18"/>
    </w:rPr>
  </w:style>
  <w:style w:type="character" w:customStyle="1" w:styleId="BallontekstChar">
    <w:name w:val="Ballontekst Char"/>
    <w:basedOn w:val="Standaardalinea-lettertype"/>
    <w:link w:val="Ballontekst"/>
    <w:semiHidden/>
    <w:rsid w:val="001C484B"/>
    <w:rPr>
      <w:rFonts w:ascii="Segoe UI" w:hAnsi="Segoe UI" w:cs="Segoe UI"/>
      <w:sz w:val="18"/>
      <w:szCs w:val="18"/>
    </w:rPr>
  </w:style>
  <w:style w:type="paragraph" w:customStyle="1" w:styleId="avmp">
    <w:name w:val="avmp"/>
    <w:rsid w:val="0062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744</ap:Words>
  <ap:Characters>4246</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2020-12-17T12:19:00.0000000Z</lastPrinted>
  <dcterms:created xsi:type="dcterms:W3CDTF">2021-06-23T13:36:00.0000000Z</dcterms:created>
  <dcterms:modified xsi:type="dcterms:W3CDTF">2021-06-24T08:29:00.0000000Z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