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EB" w:rsidP="00937FEB" w:rsidRDefault="00937FEB">
      <w:r>
        <w:t>Hi Eveline,</w:t>
      </w:r>
    </w:p>
    <w:p w:rsidR="00937FEB" w:rsidP="00937FEB" w:rsidRDefault="00937FEB">
      <w:r>
        <w:t> </w:t>
      </w:r>
    </w:p>
    <w:p w:rsidR="00937FEB" w:rsidP="00937FEB" w:rsidRDefault="00937FEB">
      <w:r>
        <w:t xml:space="preserve">Graag mevrouw </w:t>
      </w:r>
      <w:proofErr w:type="spellStart"/>
      <w:r>
        <w:t>Gündoğan</w:t>
      </w:r>
      <w:proofErr w:type="spellEnd"/>
      <w:r>
        <w:t xml:space="preserve"> </w:t>
      </w:r>
      <w:bookmarkStart w:name="_GoBack" w:id="0"/>
      <w:r>
        <w:t>de bevindingen van het onderzoek van de Rekenkamer (</w:t>
      </w:r>
      <w:hyperlink w:history="1" r:id="rId4">
        <w:r>
          <w:rPr>
            <w:rStyle w:val="Hyperlink"/>
          </w:rPr>
          <w:t>Rekenkamer: geld voor universiteiten berekend met 37-jaar-oude data | DUB (uu.nl)</w:t>
        </w:r>
      </w:hyperlink>
      <w:bookmarkEnd w:id="0"/>
      <w:r>
        <w:t xml:space="preserve"> op de regeling van werkzaamheden zetten voor de procedurevergadering.</w:t>
      </w:r>
    </w:p>
    <w:p w:rsidR="00937FEB" w:rsidP="00937FEB" w:rsidRDefault="00937FEB">
      <w:r>
        <w:t> </w:t>
      </w:r>
    </w:p>
    <w:p w:rsidR="00937FEB" w:rsidP="00937FEB" w:rsidRDefault="00937FEB">
      <w:r>
        <w:t>Ik krijg graag een bevestiging.  </w:t>
      </w:r>
    </w:p>
    <w:p w:rsidR="00937FEB" w:rsidP="00937FEB" w:rsidRDefault="00937FEB">
      <w:r>
        <w:t> </w:t>
      </w:r>
    </w:p>
    <w:p w:rsidR="00937FEB" w:rsidP="00937FEB" w:rsidRDefault="00937FEB">
      <w:pPr>
        <w:spacing w:before="180"/>
      </w:pPr>
      <w:r>
        <w:rPr>
          <w:color w:val="323296"/>
        </w:rPr>
        <w:t>Met vriendelijke groet,</w:t>
      </w:r>
    </w:p>
    <w:p w:rsidR="00937FEB" w:rsidP="00937FEB" w:rsidRDefault="00937FEB">
      <w:pPr>
        <w:spacing w:before="180"/>
      </w:pPr>
      <w:r>
        <w:rPr>
          <w:color w:val="323296"/>
        </w:rPr>
        <w:t>Iterson, J. van (Jeroen)</w:t>
      </w:r>
    </w:p>
    <w:p w:rsidR="00937FEB" w:rsidP="00937FEB" w:rsidRDefault="00937FEB">
      <w:pPr>
        <w:spacing w:before="180"/>
      </w:pPr>
      <w:r>
        <w:rPr>
          <w:color w:val="969696"/>
        </w:rPr>
        <w:t>Persoonlijk medewerker</w:t>
      </w:r>
      <w:r>
        <w:rPr>
          <w:color w:val="969696"/>
        </w:rPr>
        <w:br/>
        <w:t xml:space="preserve">N. </w:t>
      </w:r>
      <w:proofErr w:type="spellStart"/>
      <w:r>
        <w:rPr>
          <w:color w:val="969696"/>
        </w:rPr>
        <w:t>Gündoğan</w:t>
      </w:r>
      <w:proofErr w:type="spellEnd"/>
      <w:r>
        <w:rPr>
          <w:color w:val="969696"/>
        </w:rPr>
        <w:t xml:space="preserve"> - Volt</w:t>
      </w:r>
      <w:r>
        <w:rPr>
          <w:color w:val="969696"/>
        </w:rPr>
        <w:br/>
        <w:t>Tweede Kamer der Staten-Generaal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EB"/>
    <w:rsid w:val="00937FEB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56F5D-F3AB-41DA-82B7-DFB945B8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7FE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37F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.uu.nl/nl/nieuws/rekenkamer-geld-voor-universiteiten-berekend-met-37-jaar-oude-dat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2021-06-24T07:46:00.0000000Z</dcterms:created>
  <dcterms:modified xsi:type="dcterms:W3CDTF">2021-06-24T07:48:00.0000000Z</dcterms:modified>
  <version/>
  <category/>
</coreProperties>
</file>