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 w14:paraId="1D58C16C" w14:textId="74F7AE7B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E4C0BAB" w14:textId="41F0750A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397509">
                              <w:t>VWS</w:t>
                            </w:r>
                          </w:p>
                          <w:p w:rsidR="00405747" w:rsidP="00E02D08" w:rsidRDefault="00405747" w14:paraId="2C20BBF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5F7EC52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397509" w14:paraId="258EB843" w14:textId="7859B643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3 juni</w:t>
                            </w:r>
                            <w:r w:rsidR="00E02D08">
                              <w:t xml:space="preserve"> 2021</w:t>
                            </w:r>
                          </w:p>
                          <w:p w:rsidR="00A42CDC" w:rsidRDefault="00A42CDC" w14:paraId="6F3FA33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DC6FCE0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45DFFA1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 w14:paraId="2E4C0BAB" w14:textId="41F0750A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397509">
                        <w:t>VWS</w:t>
                      </w:r>
                    </w:p>
                    <w:p w:rsidR="00405747" w:rsidP="00E02D08" w:rsidRDefault="00405747" w14:paraId="2C20BBF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5F7EC52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397509" w14:paraId="258EB843" w14:textId="7859B643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3 juni</w:t>
                      </w:r>
                      <w:r w:rsidR="00E02D08">
                        <w:t xml:space="preserve"> 2021</w:t>
                      </w:r>
                    </w:p>
                    <w:p w:rsidR="00A42CDC" w:rsidRDefault="00A42CDC" w14:paraId="6F3FA33A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DC6FCE0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45DFFA1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B70B1F" w14:paraId="4C01BB0B" w14:textId="63AAB2C7">
                            <w:r w:rsidRPr="00B70B1F">
                              <w:t>2021Z09483</w:t>
                            </w:r>
                            <w:r>
                              <w:t>/</w:t>
                            </w:r>
                            <w:r w:rsidRPr="00B70B1F">
                              <w:t>2021D20909</w:t>
                            </w:r>
                            <w:bookmarkStart w:name="_GoBack" w:id="0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0517A6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>
                <v:path arrowok="t"/>
                <v:textbox inset="0,0,0,0">
                  <w:txbxContent>
                    <w:p w:rsidR="00A42CDC" w:rsidRDefault="00B70B1F" w14:paraId="4C01BB0B" w14:textId="63AAB2C7">
                      <w:r w:rsidRPr="00B70B1F">
                        <w:t>2021Z09483</w:t>
                      </w:r>
                      <w:r>
                        <w:t>/</w:t>
                      </w:r>
                      <w:r w:rsidRPr="00B70B1F">
                        <w:t>2021D20909</w:t>
                      </w:r>
                      <w:bookmarkStart w:name="_GoBack" w:id="1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05CDB571" w14:textId="47CE6B3B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54F4943E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5B687A43" w14:textId="7D711A6C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397509">
        <w:rPr>
          <w:b/>
          <w:sz w:val="16"/>
          <w:szCs w:val="18"/>
        </w:rPr>
        <w:t>17 mei tot</w:t>
      </w:r>
      <w:r w:rsidRPr="00E02D08">
        <w:rPr>
          <w:b/>
          <w:sz w:val="16"/>
          <w:szCs w:val="18"/>
        </w:rPr>
        <w:t xml:space="preserve"> en</w:t>
      </w:r>
      <w:r w:rsidR="00397509">
        <w:rPr>
          <w:b/>
          <w:sz w:val="16"/>
          <w:szCs w:val="18"/>
        </w:rPr>
        <w:t xml:space="preserve"> met</w:t>
      </w:r>
      <w:r w:rsidRPr="00E02D08">
        <w:rPr>
          <w:b/>
          <w:sz w:val="16"/>
          <w:szCs w:val="18"/>
        </w:rPr>
        <w:t xml:space="preserve"> </w:t>
      </w:r>
      <w:r w:rsidR="00813DE1">
        <w:rPr>
          <w:b/>
          <w:sz w:val="16"/>
          <w:szCs w:val="18"/>
        </w:rPr>
        <w:t>1 juni</w:t>
      </w:r>
      <w:r w:rsidRPr="00E02D08">
        <w:rPr>
          <w:b/>
          <w:sz w:val="16"/>
          <w:szCs w:val="18"/>
        </w:rPr>
        <w:t xml:space="preserve"> 2021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594D8C14" w14:textId="7519FF2E">
      <w:pPr>
        <w:rPr>
          <w:szCs w:val="18"/>
        </w:rPr>
      </w:pPr>
    </w:p>
    <w:p w:rsidRPr="00820149" w:rsidR="00820149" w:rsidP="00820149" w:rsidRDefault="00D27FE7" w14:paraId="015F6DB1" w14:textId="088DF86F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20E9A79D" w14:textId="77777777">
      <w:pPr>
        <w:rPr>
          <w:szCs w:val="18"/>
        </w:rPr>
      </w:pPr>
    </w:p>
    <w:p w:rsidRPr="00CA5C7A" w:rsidR="002A4BD8" w:rsidP="002A4BD8" w:rsidRDefault="00CA5C7A" w14:paraId="597C8652" w14:textId="38F93B56">
      <w:pPr>
        <w:rPr>
          <w:i/>
          <w:szCs w:val="18"/>
        </w:rPr>
      </w:pPr>
      <w:r>
        <w:rPr>
          <w:i/>
          <w:szCs w:val="18"/>
        </w:rPr>
        <w:t>Er is geen nieuw voorgestelde EU-wetgeving</w:t>
      </w:r>
    </w:p>
    <w:p w:rsidR="002A4BD8" w:rsidP="002A4BD8" w:rsidRDefault="002A4BD8" w14:paraId="416B2070" w14:textId="233786FB">
      <w:pPr>
        <w:rPr>
          <w:szCs w:val="18"/>
        </w:rPr>
      </w:pPr>
    </w:p>
    <w:p w:rsidR="006E5214" w:rsidP="002A4BD8" w:rsidRDefault="006E5214" w14:paraId="6D6A1961" w14:textId="77777777">
      <w:pPr>
        <w:rPr>
          <w:szCs w:val="18"/>
        </w:rPr>
      </w:pPr>
    </w:p>
    <w:p w:rsidRPr="00820149" w:rsidR="00820149" w:rsidP="00820149" w:rsidRDefault="00D27FE7" w14:paraId="56C0CBEE" w14:textId="2B17A68E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820149" w:rsidP="00970CA0" w:rsidRDefault="00820149" w14:paraId="3F06741A" w14:textId="77777777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D75535" w:rsidTr="00DF5A2E" w14:paraId="1CBF1909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D75535" w:rsidP="002A4BD8" w:rsidRDefault="00D75535" w14:paraId="2ECE4452" w14:textId="612525B6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D75535" w:rsidP="002A4BD8" w:rsidRDefault="00D75535" w14:paraId="3A1FD66E" w14:textId="77D9BD0E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9E318E" w:rsidR="009E318E" w:rsidP="009E318E" w:rsidRDefault="009E318E" w14:paraId="287832D8" w14:textId="18108803">
            <w:pPr>
              <w:rPr>
                <w:rFonts w:ascii="Calibri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VERSLAG VAN DE COMMISSIE AAN HET EUROPEES PARLEMENT, DE RAAD, HET EUROPEES ECONOMISCH EN SOCIAAL COMITÉ EN HET COMITÉ VAN DE REGIO'S over de toepassing van Richtlijn 2014/40/EU betreffende de productie, de presentatie en de verkoop van tabaks- en aanverwante producten (</w:t>
            </w:r>
            <w:hyperlink w:history="1" r:id="rId11">
              <w:r>
                <w:rPr>
                  <w:rStyle w:val="Hyperlink"/>
                  <w:rFonts w:ascii="Calibri" w:hAnsi="Calibri" w:cs="Calibri"/>
                  <w:sz w:val="22"/>
                </w:rPr>
                <w:t>COM (2021) 249</w:t>
              </w:r>
            </w:hyperlink>
            <w:r>
              <w:rPr>
                <w:rFonts w:ascii="Calibri" w:hAnsi="Calibri" w:cs="Calibri"/>
                <w:color w:val="0000FF"/>
                <w:sz w:val="22"/>
                <w:u w:val="single"/>
              </w:rPr>
              <w:t>)</w:t>
            </w:r>
          </w:p>
          <w:p w:rsidRPr="00D75535" w:rsidR="00D75535" w:rsidP="002A4BD8" w:rsidRDefault="00D75535" w14:paraId="72720F3A" w14:textId="38B7E574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</w:p>
        </w:tc>
      </w:tr>
      <w:tr w:rsidR="00D75535" w:rsidTr="00DF5A2E" w14:paraId="5CC734B3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D75535" w:rsidP="002A4BD8" w:rsidRDefault="00D75535" w14:paraId="6A303693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D75535" w:rsidP="002A4BD8" w:rsidRDefault="00D75535" w14:paraId="56AA8A1B" w14:textId="21F2ECA8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D75535" w:rsidP="002A4BD8" w:rsidRDefault="0002370B" w14:paraId="67810C71" w14:textId="3117679F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="00D75535" w:rsidTr="00DF5A2E" w14:paraId="4F2B11C1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D75535" w:rsidP="002A4BD8" w:rsidRDefault="00D75535" w14:paraId="696A5853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D75535" w:rsidP="002A4BD8" w:rsidRDefault="00D75535" w14:paraId="2FCB5E77" w14:textId="48E7D55D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D75535" w:rsidR="00D75535" w:rsidP="002A4BD8" w:rsidRDefault="0002370B" w14:paraId="27F3CDCE" w14:textId="201B7CFD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Dit betreft een regulier verslag over de toepassing van de Europese richtlijn die sinds 2016 in werking is. </w:t>
            </w:r>
            <w:r w:rsidR="00202E00">
              <w:rPr>
                <w:color w:val="595959" w:themeColor="text1" w:themeTint="A6"/>
                <w:szCs w:val="18"/>
              </w:rPr>
              <w:t>Het verslag concludeert dat de richtlijn de bestrijding van</w:t>
            </w:r>
            <w:r w:rsidR="00813DE1">
              <w:rPr>
                <w:color w:val="595959" w:themeColor="text1" w:themeTint="A6"/>
                <w:szCs w:val="18"/>
              </w:rPr>
              <w:t xml:space="preserve"> tabaksgebruik heeft verbeterd en de vermindering van ten minste 2% vijf jaar na de inwerkingtreding heeft bereikt. </w:t>
            </w:r>
          </w:p>
        </w:tc>
      </w:tr>
    </w:tbl>
    <w:p w:rsidR="00D75535" w:rsidP="006F2511" w:rsidRDefault="00D75535" w14:paraId="1F973E79" w14:textId="77C8D55A">
      <w:pPr>
        <w:rPr>
          <w:szCs w:val="18"/>
        </w:rPr>
      </w:pPr>
    </w:p>
    <w:p w:rsidR="002A4BD8" w:rsidP="002A4BD8" w:rsidRDefault="002A4BD8" w14:paraId="09EE92E2" w14:textId="77777777">
      <w:pPr>
        <w:rPr>
          <w:szCs w:val="18"/>
        </w:rPr>
      </w:pPr>
    </w:p>
    <w:p w:rsidR="002A4BD8" w:rsidP="002A4BD8" w:rsidRDefault="002A4BD8" w14:paraId="5753E768" w14:textId="77777777">
      <w:pPr>
        <w:rPr>
          <w:szCs w:val="18"/>
        </w:rPr>
      </w:pPr>
    </w:p>
    <w:p w:rsidR="002A4BD8" w:rsidP="002A4BD8" w:rsidRDefault="002A4BD8" w14:paraId="6014D29F" w14:textId="522DF1FD">
      <w:pPr>
        <w:rPr>
          <w:szCs w:val="18"/>
        </w:rPr>
      </w:pPr>
    </w:p>
    <w:p w:rsidR="00DF5A2E" w:rsidP="002A4BD8" w:rsidRDefault="00DF5A2E" w14:paraId="47A9638E" w14:textId="449A710E">
      <w:pPr>
        <w:rPr>
          <w:szCs w:val="18"/>
        </w:rPr>
      </w:pPr>
    </w:p>
    <w:p w:rsidR="00DF5A2E" w:rsidP="002A4BD8" w:rsidRDefault="00DF5A2E" w14:paraId="73F01234" w14:textId="0EB0E84D">
      <w:pPr>
        <w:rPr>
          <w:szCs w:val="18"/>
        </w:rPr>
      </w:pPr>
    </w:p>
    <w:p w:rsidR="006E5214" w:rsidP="002A4BD8" w:rsidRDefault="006E5214" w14:paraId="33CC8AC5" w14:textId="721F4945">
      <w:pPr>
        <w:rPr>
          <w:szCs w:val="18"/>
        </w:rPr>
      </w:pPr>
    </w:p>
    <w:p w:rsidR="006E5214" w:rsidP="002A4BD8" w:rsidRDefault="006E5214" w14:paraId="354AC484" w14:textId="77777777">
      <w:pPr>
        <w:rPr>
          <w:szCs w:val="18"/>
        </w:rPr>
      </w:pPr>
    </w:p>
    <w:sectPr w:rsidR="006E5214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47C7" w14:textId="77777777" w:rsidR="00050D24" w:rsidRDefault="00050D24">
      <w:r>
        <w:separator/>
      </w:r>
    </w:p>
  </w:endnote>
  <w:endnote w:type="continuationSeparator" w:id="0">
    <w:p w14:paraId="6411253A" w14:textId="77777777" w:rsidR="00050D24" w:rsidRDefault="0005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FED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8EF62" w14:textId="5511854D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70B1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058EF62" w14:textId="5511854D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70B1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E51C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44D5E51C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289E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8B957" w14:textId="7B14AB00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02E0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B88B957" w14:textId="7B14AB00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02E0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4D51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32B24D5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AA1" w14:textId="77777777" w:rsidR="00050D24" w:rsidRDefault="00050D24">
      <w:r>
        <w:separator/>
      </w:r>
    </w:p>
  </w:footnote>
  <w:footnote w:type="continuationSeparator" w:id="0">
    <w:p w14:paraId="7E9C8CFB" w14:textId="77777777" w:rsidR="00050D24" w:rsidRDefault="00050D24">
      <w:r>
        <w:continuationSeparator/>
      </w:r>
    </w:p>
  </w:footnote>
  <w:footnote w:id="1">
    <w:p w14:paraId="1039ADE4" w14:textId="24FC9964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34FF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0957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DA092" w14:textId="6BC61D55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A2DA092" w14:textId="6BC61D55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6110"/>
    <w:rsid w:val="0002370B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66B30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2E00"/>
    <w:rsid w:val="002048D9"/>
    <w:rsid w:val="00210705"/>
    <w:rsid w:val="00211391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97509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13DE1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E2113"/>
    <w:rsid w:val="009E318E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0B1F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5C7A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733834A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secure.ipex.eu/IPEXL-WEB/dossier/document/COM20210249.do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1074</ap:Characters>
  <ap:DocSecurity>4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2021-06-01T12:29:00.0000000Z</dcterms:created>
  <dcterms:modified xsi:type="dcterms:W3CDTF">2021-06-01T12:29:00.0000000Z</dcterms:modified>
  <dc:description>------------------------</dc:description>
  <dc:subject/>
  <keywords/>
  <version/>
  <category/>
</coreProperties>
</file>