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477F1" w:rsidR="00C477F1" w:rsidP="000D0DF5" w:rsidRDefault="00C477F1">
            <w:pPr>
              <w:tabs>
                <w:tab w:val="left" w:pos="-1440"/>
                <w:tab w:val="left" w:pos="-720"/>
              </w:tabs>
              <w:suppressAutoHyphens/>
              <w:rPr>
                <w:rFonts w:ascii="Times New Roman" w:hAnsi="Times New Roman"/>
                <w:szCs w:val="20"/>
              </w:rPr>
            </w:pPr>
            <w:r w:rsidRPr="00C477F1">
              <w:rPr>
                <w:rFonts w:ascii="Times New Roman" w:hAnsi="Times New Roman"/>
                <w:szCs w:val="20"/>
              </w:rPr>
              <w:t>De Tweede Kamer der Staten-</w:t>
            </w:r>
            <w:r w:rsidRPr="00C477F1">
              <w:rPr>
                <w:rFonts w:ascii="Times New Roman" w:hAnsi="Times New Roman"/>
                <w:szCs w:val="20"/>
              </w:rPr>
              <w:fldChar w:fldCharType="begin"/>
            </w:r>
            <w:r w:rsidRPr="00C477F1">
              <w:rPr>
                <w:rFonts w:ascii="Times New Roman" w:hAnsi="Times New Roman"/>
                <w:szCs w:val="20"/>
              </w:rPr>
              <w:instrText xml:space="preserve">PRIVATE </w:instrText>
            </w:r>
            <w:r w:rsidRPr="00C477F1">
              <w:rPr>
                <w:rFonts w:ascii="Times New Roman" w:hAnsi="Times New Roman"/>
                <w:szCs w:val="20"/>
              </w:rPr>
              <w:fldChar w:fldCharType="end"/>
            </w:r>
          </w:p>
          <w:p w:rsidRPr="00C477F1" w:rsidR="00C477F1" w:rsidP="000D0DF5" w:rsidRDefault="00C477F1">
            <w:pPr>
              <w:tabs>
                <w:tab w:val="left" w:pos="-1440"/>
                <w:tab w:val="left" w:pos="-720"/>
              </w:tabs>
              <w:suppressAutoHyphens/>
              <w:rPr>
                <w:rFonts w:ascii="Times New Roman" w:hAnsi="Times New Roman"/>
                <w:szCs w:val="20"/>
              </w:rPr>
            </w:pPr>
            <w:r w:rsidRPr="00C477F1">
              <w:rPr>
                <w:rFonts w:ascii="Times New Roman" w:hAnsi="Times New Roman"/>
                <w:szCs w:val="20"/>
              </w:rPr>
              <w:t>Generaal zendt bijgaand door</w:t>
            </w:r>
          </w:p>
          <w:p w:rsidRPr="00C477F1" w:rsidR="00C477F1" w:rsidP="000D0DF5" w:rsidRDefault="00C477F1">
            <w:pPr>
              <w:tabs>
                <w:tab w:val="left" w:pos="-1440"/>
                <w:tab w:val="left" w:pos="-720"/>
              </w:tabs>
              <w:suppressAutoHyphens/>
              <w:rPr>
                <w:rFonts w:ascii="Times New Roman" w:hAnsi="Times New Roman"/>
                <w:szCs w:val="20"/>
              </w:rPr>
            </w:pPr>
            <w:r w:rsidRPr="00C477F1">
              <w:rPr>
                <w:rFonts w:ascii="Times New Roman" w:hAnsi="Times New Roman"/>
                <w:szCs w:val="20"/>
              </w:rPr>
              <w:t>haar aangenomen wetsvoorstel</w:t>
            </w:r>
          </w:p>
          <w:p w:rsidRPr="00C477F1" w:rsidR="00C477F1" w:rsidP="000D0DF5" w:rsidRDefault="00C477F1">
            <w:pPr>
              <w:tabs>
                <w:tab w:val="left" w:pos="-1440"/>
                <w:tab w:val="left" w:pos="-720"/>
              </w:tabs>
              <w:suppressAutoHyphens/>
              <w:rPr>
                <w:rFonts w:ascii="Times New Roman" w:hAnsi="Times New Roman"/>
                <w:szCs w:val="20"/>
              </w:rPr>
            </w:pPr>
            <w:r w:rsidRPr="00C477F1">
              <w:rPr>
                <w:rFonts w:ascii="Times New Roman" w:hAnsi="Times New Roman"/>
                <w:szCs w:val="20"/>
              </w:rPr>
              <w:t>aan de Eerste Kamer.</w:t>
            </w: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r w:rsidRPr="00C477F1">
              <w:rPr>
                <w:rFonts w:ascii="Times New Roman" w:hAnsi="Times New Roman"/>
                <w:szCs w:val="20"/>
              </w:rPr>
              <w:t>De Voorzitter,</w:t>
            </w: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477F1" w:rsidP="000D0DF5" w:rsidRDefault="00C477F1">
            <w:pPr>
              <w:tabs>
                <w:tab w:val="left" w:pos="-1440"/>
                <w:tab w:val="left" w:pos="-720"/>
              </w:tabs>
              <w:suppressAutoHyphens/>
              <w:rPr>
                <w:rFonts w:ascii="Times New Roman" w:hAnsi="Times New Roman"/>
                <w:szCs w:val="20"/>
              </w:rPr>
            </w:pPr>
          </w:p>
          <w:p w:rsidRPr="00C477F1" w:rsidR="00CB3578" w:rsidP="00C477F1" w:rsidRDefault="00C477F1">
            <w:pPr>
              <w:pStyle w:val="Amendement"/>
              <w:rPr>
                <w:rFonts w:ascii="Times New Roman" w:hAnsi="Times New Roman" w:cs="Times New Roman"/>
                <w:b w:val="0"/>
              </w:rPr>
            </w:pPr>
            <w:r w:rsidRPr="00C477F1">
              <w:rPr>
                <w:rFonts w:ascii="Times New Roman" w:hAnsi="Times New Roman" w:cs="Times New Roman"/>
                <w:b w:val="0"/>
                <w:sz w:val="20"/>
                <w:szCs w:val="20"/>
              </w:rPr>
              <w:t>12 mei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477F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477F1" w:rsidRDefault="00C477F1">
            <w:pPr>
              <w:pStyle w:val="Amendement"/>
              <w:rPr>
                <w:rFonts w:ascii="Times New Roman" w:hAnsi="Times New Roman" w:cs="Times New Roman"/>
              </w:rPr>
            </w:pPr>
          </w:p>
        </w:tc>
        <w:tc>
          <w:tcPr>
            <w:tcW w:w="6590" w:type="dxa"/>
            <w:tcBorders>
              <w:top w:val="nil"/>
              <w:left w:val="nil"/>
              <w:bottom w:val="nil"/>
              <w:right w:val="nil"/>
            </w:tcBorders>
          </w:tcPr>
          <w:p w:rsidRPr="002168F4" w:rsidR="00C477F1" w:rsidRDefault="00C477F1">
            <w:pPr>
              <w:tabs>
                <w:tab w:val="left" w:pos="-1440"/>
                <w:tab w:val="left" w:pos="-720"/>
              </w:tabs>
              <w:suppressAutoHyphens/>
              <w:rPr>
                <w:rFonts w:ascii="Times New Roman" w:hAnsi="Times New Roman"/>
                <w:b/>
                <w:bCs/>
              </w:rPr>
            </w:pPr>
          </w:p>
        </w:tc>
      </w:tr>
      <w:tr w:rsidRPr="002168F4" w:rsidR="00C477F1" w:rsidTr="00E5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440E" w:rsidR="00C477F1" w:rsidP="000D5BC4" w:rsidRDefault="00C477F1">
            <w:pPr>
              <w:rPr>
                <w:rFonts w:ascii="Times New Roman" w:hAnsi="Times New Roman"/>
              </w:rPr>
            </w:pPr>
            <w:r w:rsidRPr="00B5440E">
              <w:rPr>
                <w:rStyle w:val="text-title"/>
                <w:rFonts w:ascii="Times New Roman" w:hAnsi="Times New Roman"/>
              </w:rPr>
              <w:t>Wijziging van de begrotingsstaten van Koninkrijksrelaties (IV) en het BES-fonds (H) voor het jaar 2021 (Tweede incidentele suppletoire begroting inzake voedselhulp, vijfde tranche liquiditeitssteun Aruba en steunmaatregelen Caribisch Nederland)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477F1" w:rsidTr="00A2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477F1" w:rsidRDefault="00C477F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Wij Willem-Alexander, bij de gratie Gods, Koning der Nederlanden, Prins van Oranje-Nassau, enz. enz. enz.</w:t>
      </w:r>
    </w:p>
    <w:p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Allen, die deze zullen zien of horen lezen, saluut! doen te weten:</w:t>
      </w: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Alzo Wij in overweging genomen hebben, dat de noodzaak is gebleken van een wijziging van de begrotingsstaten van Koninkrijksrelaties (IV) en van het BES-fonds (H) voor het jaar 2021;</w:t>
      </w: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5440E" w:rsidP="00B5440E" w:rsidRDefault="00B5440E">
      <w:pPr>
        <w:tabs>
          <w:tab w:val="left" w:pos="284"/>
          <w:tab w:val="left" w:pos="567"/>
          <w:tab w:val="left" w:pos="851"/>
        </w:tabs>
        <w:ind w:right="-2"/>
        <w:rPr>
          <w:rFonts w:ascii="Times New Roman" w:hAnsi="Times New Roman"/>
          <w:b/>
          <w:sz w:val="24"/>
          <w:szCs w:val="20"/>
        </w:rPr>
      </w:pPr>
    </w:p>
    <w:p w:rsidRPr="00B5440E" w:rsidR="00B5440E" w:rsidP="00B5440E" w:rsidRDefault="00B5440E">
      <w:pPr>
        <w:tabs>
          <w:tab w:val="left" w:pos="284"/>
          <w:tab w:val="left" w:pos="567"/>
          <w:tab w:val="left" w:pos="851"/>
        </w:tabs>
        <w:ind w:right="-2"/>
        <w:rPr>
          <w:rFonts w:ascii="Times New Roman" w:hAnsi="Times New Roman"/>
          <w:b/>
          <w:sz w:val="24"/>
          <w:szCs w:val="20"/>
        </w:rPr>
      </w:pPr>
      <w:r w:rsidRPr="00B5440E">
        <w:rPr>
          <w:rFonts w:ascii="Times New Roman" w:hAnsi="Times New Roman"/>
          <w:b/>
          <w:sz w:val="24"/>
          <w:szCs w:val="20"/>
        </w:rPr>
        <w:t>Artikel 1</w:t>
      </w:r>
    </w:p>
    <w:p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De begrotingsstaat van Koninkrijksrelaties voor het jaar 2021 wordt gewijzigd, zoals blijkt uit de desbetreffende bij deze wet behorende staat.</w:t>
      </w:r>
    </w:p>
    <w:p w:rsidR="00B5440E" w:rsidP="00B5440E" w:rsidRDefault="00B5440E">
      <w:pPr>
        <w:tabs>
          <w:tab w:val="left" w:pos="284"/>
          <w:tab w:val="left" w:pos="567"/>
          <w:tab w:val="left" w:pos="851"/>
        </w:tabs>
        <w:ind w:right="-2"/>
        <w:rPr>
          <w:rFonts w:ascii="Times New Roman" w:hAnsi="Times New Roman"/>
          <w:b/>
          <w:sz w:val="24"/>
          <w:szCs w:val="20"/>
        </w:rPr>
      </w:pPr>
    </w:p>
    <w:p w:rsidRPr="00B5440E" w:rsidR="00B5440E" w:rsidP="00B5440E" w:rsidRDefault="00B5440E">
      <w:pPr>
        <w:tabs>
          <w:tab w:val="left" w:pos="284"/>
          <w:tab w:val="left" w:pos="567"/>
          <w:tab w:val="left" w:pos="851"/>
        </w:tabs>
        <w:ind w:right="-2"/>
        <w:rPr>
          <w:rFonts w:ascii="Times New Roman" w:hAnsi="Times New Roman"/>
          <w:b/>
          <w:sz w:val="24"/>
          <w:szCs w:val="20"/>
        </w:rPr>
      </w:pPr>
      <w:r w:rsidRPr="00B5440E">
        <w:rPr>
          <w:rFonts w:ascii="Times New Roman" w:hAnsi="Times New Roman"/>
          <w:b/>
          <w:sz w:val="24"/>
          <w:szCs w:val="20"/>
        </w:rPr>
        <w:t>Artikel 2</w:t>
      </w:r>
    </w:p>
    <w:p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De begrotingsstaat van het BES-fonds voor het jaar 2021 wordt gewijzigd, zoals blijkt uit de desbetreffende bij deze wet behorende staat.</w:t>
      </w:r>
    </w:p>
    <w:p w:rsidR="00B5440E" w:rsidP="00B5440E" w:rsidRDefault="00B5440E">
      <w:pPr>
        <w:tabs>
          <w:tab w:val="left" w:pos="284"/>
          <w:tab w:val="left" w:pos="567"/>
          <w:tab w:val="left" w:pos="851"/>
        </w:tabs>
        <w:ind w:right="-2"/>
        <w:rPr>
          <w:rFonts w:ascii="Times New Roman" w:hAnsi="Times New Roman"/>
          <w:b/>
          <w:sz w:val="24"/>
          <w:szCs w:val="20"/>
        </w:rPr>
      </w:pPr>
    </w:p>
    <w:p w:rsidRPr="00B5440E" w:rsidR="00B5440E" w:rsidP="00B5440E" w:rsidRDefault="00B5440E">
      <w:pPr>
        <w:tabs>
          <w:tab w:val="left" w:pos="284"/>
          <w:tab w:val="left" w:pos="567"/>
          <w:tab w:val="left" w:pos="851"/>
        </w:tabs>
        <w:ind w:right="-2"/>
        <w:rPr>
          <w:rFonts w:ascii="Times New Roman" w:hAnsi="Times New Roman"/>
          <w:b/>
          <w:sz w:val="24"/>
          <w:szCs w:val="20"/>
        </w:rPr>
      </w:pPr>
      <w:r w:rsidRPr="00B5440E">
        <w:rPr>
          <w:rFonts w:ascii="Times New Roman" w:hAnsi="Times New Roman"/>
          <w:b/>
          <w:sz w:val="24"/>
          <w:szCs w:val="20"/>
        </w:rPr>
        <w:t>Artikel 3</w:t>
      </w:r>
    </w:p>
    <w:p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De vaststelling van de begrotingsstaat geschiedt in duizenden euro’s.</w:t>
      </w:r>
    </w:p>
    <w:p w:rsidR="00B5440E" w:rsidP="00B5440E" w:rsidRDefault="00B5440E">
      <w:pPr>
        <w:tabs>
          <w:tab w:val="left" w:pos="284"/>
          <w:tab w:val="left" w:pos="567"/>
          <w:tab w:val="left" w:pos="851"/>
        </w:tabs>
        <w:ind w:right="-2"/>
        <w:rPr>
          <w:rFonts w:ascii="Times New Roman" w:hAnsi="Times New Roman"/>
          <w:b/>
          <w:sz w:val="24"/>
          <w:szCs w:val="20"/>
        </w:rPr>
      </w:pPr>
    </w:p>
    <w:p w:rsidRPr="00B5440E" w:rsidR="00B5440E" w:rsidP="00B5440E" w:rsidRDefault="00B5440E">
      <w:pPr>
        <w:tabs>
          <w:tab w:val="left" w:pos="284"/>
          <w:tab w:val="left" w:pos="567"/>
          <w:tab w:val="left" w:pos="851"/>
        </w:tabs>
        <w:ind w:right="-2"/>
        <w:rPr>
          <w:rFonts w:ascii="Times New Roman" w:hAnsi="Times New Roman"/>
          <w:b/>
          <w:sz w:val="24"/>
          <w:szCs w:val="20"/>
        </w:rPr>
      </w:pPr>
      <w:r w:rsidRPr="00B5440E">
        <w:rPr>
          <w:rFonts w:ascii="Times New Roman" w:hAnsi="Times New Roman"/>
          <w:b/>
          <w:sz w:val="24"/>
          <w:szCs w:val="20"/>
        </w:rPr>
        <w:t>Artikel 4</w:t>
      </w: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440E">
        <w:rPr>
          <w:rFonts w:ascii="Times New Roman" w:hAnsi="Times New Roman"/>
          <w:sz w:val="24"/>
          <w:szCs w:val="20"/>
        </w:rPr>
        <w:t>Deze wet treedt in werking met ingang van de dag na de datum van uitgifte van het Staatsblad waarin zij wordt geplaatst en werkt terug tot en met 12 maart 2021.</w:t>
      </w:r>
    </w:p>
    <w:p w:rsidRPr="00B5440E" w:rsidR="00B5440E" w:rsidP="00B5440E" w:rsidRDefault="00B5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440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5440E"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r w:rsidRPr="00B5440E">
        <w:rPr>
          <w:rFonts w:ascii="Times New Roman" w:hAnsi="Times New Roman"/>
          <w:sz w:val="24"/>
          <w:szCs w:val="20"/>
        </w:rPr>
        <w:t>Gegeven</w:t>
      </w: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00B5440E" w:rsidP="00B5440E" w:rsidRDefault="00B5440E">
      <w:pPr>
        <w:tabs>
          <w:tab w:val="left" w:pos="284"/>
          <w:tab w:val="left" w:pos="567"/>
          <w:tab w:val="left" w:pos="851"/>
        </w:tabs>
        <w:ind w:right="-2"/>
        <w:rPr>
          <w:rFonts w:ascii="Times New Roman" w:hAnsi="Times New Roman"/>
          <w:sz w:val="24"/>
          <w:szCs w:val="20"/>
        </w:rPr>
      </w:pPr>
    </w:p>
    <w:p w:rsidRPr="00B5440E" w:rsidR="00B5440E" w:rsidP="00B5440E" w:rsidRDefault="00B5440E">
      <w:pPr>
        <w:tabs>
          <w:tab w:val="left" w:pos="284"/>
          <w:tab w:val="left" w:pos="567"/>
          <w:tab w:val="left" w:pos="851"/>
        </w:tabs>
        <w:ind w:right="-2"/>
        <w:rPr>
          <w:rFonts w:ascii="Times New Roman" w:hAnsi="Times New Roman"/>
          <w:sz w:val="24"/>
          <w:szCs w:val="20"/>
        </w:rPr>
      </w:pPr>
    </w:p>
    <w:p w:rsidR="00C477F1" w:rsidP="00C477F1" w:rsidRDefault="00B5440E">
      <w:pPr>
        <w:tabs>
          <w:tab w:val="left" w:pos="284"/>
          <w:tab w:val="left" w:pos="567"/>
          <w:tab w:val="left" w:pos="851"/>
        </w:tabs>
        <w:ind w:right="-2"/>
        <w:rPr>
          <w:rFonts w:ascii="Times New Roman" w:hAnsi="Times New Roman"/>
          <w:sz w:val="24"/>
          <w:szCs w:val="20"/>
        </w:rPr>
      </w:pPr>
      <w:r w:rsidRPr="00B5440E">
        <w:rPr>
          <w:rFonts w:ascii="Times New Roman" w:hAnsi="Times New Roman"/>
          <w:sz w:val="24"/>
          <w:szCs w:val="20"/>
        </w:rPr>
        <w:t>De Minister van Binnenlandse Zaken en Koninkrijksrelaties</w:t>
      </w:r>
      <w:r>
        <w:rPr>
          <w:rFonts w:ascii="Times New Roman" w:hAnsi="Times New Roman"/>
          <w:sz w:val="24"/>
          <w:szCs w:val="20"/>
        </w:rPr>
        <w:t>,</w:t>
      </w:r>
      <w:r w:rsidRPr="00C477F1" w:rsidR="00C477F1">
        <w:rPr>
          <w:rFonts w:ascii="Times New Roman" w:hAnsi="Times New Roman"/>
          <w:sz w:val="24"/>
          <w:szCs w:val="20"/>
        </w:rPr>
        <w:t xml:space="preserve"> </w:t>
      </w:r>
    </w:p>
    <w:p w:rsidR="00B5440E" w:rsidP="00B5440E" w:rsidRDefault="00B5440E">
      <w:pPr>
        <w:tabs>
          <w:tab w:val="left" w:pos="284"/>
          <w:tab w:val="left" w:pos="567"/>
          <w:tab w:val="left" w:pos="851"/>
        </w:tabs>
        <w:ind w:right="-2"/>
        <w:rPr>
          <w:rFonts w:ascii="Times New Roman" w:hAnsi="Times New Roman"/>
          <w:sz w:val="24"/>
          <w:szCs w:val="20"/>
        </w:rPr>
      </w:pPr>
      <w:bookmarkStart w:name="_GoBack" w:id="0"/>
      <w:bookmarkEnd w:id="0"/>
    </w:p>
    <w:p w:rsidR="00C477F1" w:rsidRDefault="00C477F1">
      <w:pPr>
        <w:rPr>
          <w:rFonts w:ascii="Times New Roman" w:hAnsi="Times New Roman"/>
          <w:b/>
          <w:sz w:val="24"/>
          <w:szCs w:val="20"/>
        </w:rPr>
      </w:pPr>
      <w:bookmarkStart w:name="730520730520" w:id="1"/>
      <w:r>
        <w:rPr>
          <w:rFonts w:ascii="Times New Roman" w:hAnsi="Times New Roman"/>
          <w:b/>
          <w:sz w:val="24"/>
          <w:szCs w:val="20"/>
        </w:rPr>
        <w:br w:type="page"/>
      </w:r>
    </w:p>
    <w:p w:rsidRPr="00B5440E" w:rsidR="00B5440E" w:rsidP="00B5440E" w:rsidRDefault="00B5440E">
      <w:pPr>
        <w:tabs>
          <w:tab w:val="left" w:pos="284"/>
          <w:tab w:val="left" w:pos="567"/>
          <w:tab w:val="left" w:pos="851"/>
        </w:tabs>
        <w:ind w:right="-2"/>
        <w:rPr>
          <w:rFonts w:ascii="Times New Roman" w:hAnsi="Times New Roman"/>
          <w:b/>
          <w:sz w:val="24"/>
          <w:szCs w:val="20"/>
        </w:rPr>
      </w:pPr>
      <w:r w:rsidRPr="00B5440E">
        <w:rPr>
          <w:rFonts w:ascii="Times New Roman" w:hAnsi="Times New Roman"/>
          <w:b/>
          <w:sz w:val="24"/>
          <w:szCs w:val="20"/>
        </w:rPr>
        <w:t>Begrotingsstaat Koninkrijksrelaties (IV) voor het jaar 2021 (tweede incidentele suppletoire begroting inzake voedselhulp, vijfde tranche liquiditeitssteun Aruba en steunmaatregelen Caribisch Nederland)</w:t>
      </w:r>
      <w:bookmarkEnd w:id="1"/>
    </w:p>
    <w:tbl>
      <w:tblPr>
        <w:tblW w:w="5000" w:type="pct"/>
        <w:tblCellMar>
          <w:left w:w="10" w:type="dxa"/>
          <w:right w:w="10" w:type="dxa"/>
        </w:tblCellMar>
        <w:tblLook w:val="04A0" w:firstRow="1" w:lastRow="0" w:firstColumn="1" w:lastColumn="0" w:noHBand="0" w:noVBand="1"/>
      </w:tblPr>
      <w:tblGrid>
        <w:gridCol w:w="355"/>
        <w:gridCol w:w="2533"/>
        <w:gridCol w:w="1234"/>
        <w:gridCol w:w="790"/>
        <w:gridCol w:w="1067"/>
        <w:gridCol w:w="1234"/>
        <w:gridCol w:w="790"/>
        <w:gridCol w:w="1067"/>
      </w:tblGrid>
      <w:tr w:rsidRPr="00B5440E" w:rsidR="00B5440E" w:rsidTr="00B5440E">
        <w:trPr>
          <w:tblHeader/>
        </w:trPr>
        <w:tc>
          <w:tcPr>
            <w:tcW w:w="5000" w:type="pct"/>
            <w:gridSpan w:val="8"/>
            <w:shd w:val="clear" w:color="auto" w:fill="009EE0"/>
            <w:tcMar>
              <w:top w:w="22" w:type="dxa"/>
              <w:left w:w="113" w:type="dxa"/>
              <w:bottom w:w="22" w:type="dxa"/>
              <w:right w:w="10" w:type="dxa"/>
            </w:tcMar>
          </w:tcPr>
          <w:p w:rsidRPr="00B5440E" w:rsidR="00B5440E" w:rsidP="00B5440E" w:rsidRDefault="00B5440E">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B5440E">
              <w:rPr>
                <w:rFonts w:ascii="Times New Roman" w:hAnsi="Times New Roman" w:eastAsia="Arial Unicode MS"/>
                <w:color w:val="FFFFFF"/>
                <w:kern w:val="3"/>
                <w:szCs w:val="20"/>
              </w:rPr>
              <w:t>Tabel 1 Wijziging begrotingsstaat van Koninkrijksrelaties (IV) voor het jaar 2021 (tweede incidentele suppletoire begroting inzake voedselhulp, vijfde tranche liquiditeitssteun Aruba en steunmaatregelen Caribisch Nederland) (bedragen x € 1.000)</w:t>
            </w:r>
          </w:p>
        </w:tc>
      </w:tr>
      <w:tr w:rsidRPr="00B5440E" w:rsidR="00B5440E" w:rsidTr="00B5440E">
        <w:trPr>
          <w:tblHeader/>
        </w:trPr>
        <w:tc>
          <w:tcPr>
            <w:tcW w:w="172" w:type="pct"/>
            <w:tcBorders>
              <w:top w:val="single" w:color="000000" w:sz="2" w:space="0"/>
              <w:bottom w:val="single" w:color="009EE0" w:sz="2" w:space="0"/>
            </w:tcBorders>
            <w:shd w:val="clear" w:color="auto" w:fill="auto"/>
            <w:tcMar>
              <w:top w:w="28" w:type="dxa"/>
              <w:left w:w="10" w:type="dxa"/>
              <w:bottom w:w="28"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Art.</w:t>
            </w:r>
          </w:p>
        </w:tc>
        <w:tc>
          <w:tcPr>
            <w:tcW w:w="1577" w:type="pct"/>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Omschrijving</w:t>
            </w:r>
          </w:p>
        </w:tc>
        <w:tc>
          <w:tcPr>
            <w:tcW w:w="162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jc w:val="center"/>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Vastgestelde begroting incl. NvW, amendementen en ISB1</w:t>
            </w:r>
          </w:p>
        </w:tc>
        <w:tc>
          <w:tcPr>
            <w:tcW w:w="16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jc w:val="center"/>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Mutaties tweede incidentele suppletoire begroting</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Verplichtingen</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Uitgaven</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Ontvangsten</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Verplichtingen</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Uitgaven</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Ontvangsten</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Totaal</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352.983</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380.499</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37.896</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131.330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131.330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Beleidsartikelen</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326.469</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353.985</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37.896</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131.330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131.330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Versterken rechtsstaat</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54.056</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54.056</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4</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Bevorderen sociaaleconomische structuur</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61.559</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60.559</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15.200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15.200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5</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Schuldsanering/lopende inschrijving/leningen</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210.854</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239.370</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37.896</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116.130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116.130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8</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Wederopbouw Bovenwindse eilanden</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Niet-beleidsartikelen</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26.514</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26.514</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6</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Apparaat</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24.139</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24.139</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r>
      <w:tr w:rsidRPr="00B5440E" w:rsidR="00B5440E" w:rsidTr="00B5440E">
        <w:tc>
          <w:tcPr>
            <w:tcW w:w="172"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7</w:t>
            </w:r>
          </w:p>
        </w:tc>
        <w:tc>
          <w:tcPr>
            <w:tcW w:w="1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Nog onverdeeld</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2.375</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2.375</w:t>
            </w:r>
          </w:p>
        </w:tc>
        <w:tc>
          <w:tcPr>
            <w:tcW w:w="57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636"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412"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577"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r>
    </w:tbl>
    <w:p w:rsidR="00B5440E" w:rsidP="00B5440E" w:rsidRDefault="00B5440E">
      <w:pPr>
        <w:tabs>
          <w:tab w:val="left" w:pos="284"/>
          <w:tab w:val="left" w:pos="567"/>
          <w:tab w:val="left" w:pos="851"/>
        </w:tabs>
        <w:ind w:right="-2"/>
        <w:rPr>
          <w:rFonts w:ascii="Times New Roman" w:hAnsi="Times New Roman"/>
          <w:szCs w:val="20"/>
        </w:rPr>
      </w:pPr>
    </w:p>
    <w:p w:rsidRPr="00B5440E" w:rsidR="00B5440E" w:rsidP="00B5440E" w:rsidRDefault="00B5440E">
      <w:pPr>
        <w:tabs>
          <w:tab w:val="left" w:pos="284"/>
          <w:tab w:val="left" w:pos="567"/>
          <w:tab w:val="left" w:pos="851"/>
        </w:tabs>
        <w:ind w:right="-2"/>
        <w:rPr>
          <w:rFonts w:ascii="Times New Roman" w:hAnsi="Times New Roman"/>
          <w:szCs w:val="20"/>
        </w:rPr>
      </w:pPr>
    </w:p>
    <w:p w:rsidRPr="00B5440E" w:rsidR="00B5440E" w:rsidP="00B5440E" w:rsidRDefault="00B5440E">
      <w:pPr>
        <w:tabs>
          <w:tab w:val="left" w:pos="284"/>
          <w:tab w:val="left" w:pos="567"/>
          <w:tab w:val="left" w:pos="851"/>
        </w:tabs>
        <w:ind w:right="-2"/>
        <w:rPr>
          <w:rFonts w:ascii="Times New Roman" w:hAnsi="Times New Roman"/>
          <w:szCs w:val="20"/>
        </w:rPr>
      </w:pPr>
    </w:p>
    <w:p w:rsidRPr="00B5440E" w:rsidR="00B5440E" w:rsidP="00B5440E" w:rsidRDefault="00B5440E">
      <w:pPr>
        <w:tabs>
          <w:tab w:val="left" w:pos="284"/>
          <w:tab w:val="left" w:pos="567"/>
          <w:tab w:val="left" w:pos="851"/>
        </w:tabs>
        <w:ind w:right="-2"/>
        <w:rPr>
          <w:rFonts w:ascii="Times New Roman" w:hAnsi="Times New Roman"/>
          <w:b/>
          <w:sz w:val="24"/>
        </w:rPr>
      </w:pPr>
      <w:r w:rsidRPr="00B5440E">
        <w:rPr>
          <w:rFonts w:ascii="Times New Roman" w:hAnsi="Times New Roman"/>
          <w:b/>
          <w:sz w:val="24"/>
        </w:rPr>
        <w:t>Begrotingsstaat BES-fonds (H) voor het jaar 2021 (tweede incidentele suppletoire begroting inzake voedselhulp, vijfde tranche liquiditeitssteun Aruba en steunmaatregelen Caribisch Nederland)</w:t>
      </w:r>
    </w:p>
    <w:tbl>
      <w:tblPr>
        <w:tblW w:w="5000" w:type="pct"/>
        <w:tblCellMar>
          <w:left w:w="10" w:type="dxa"/>
          <w:right w:w="10" w:type="dxa"/>
        </w:tblCellMar>
        <w:tblLook w:val="04A0" w:firstRow="1" w:lastRow="0" w:firstColumn="1" w:lastColumn="0" w:noHBand="0" w:noVBand="1"/>
      </w:tblPr>
      <w:tblGrid>
        <w:gridCol w:w="371"/>
        <w:gridCol w:w="1665"/>
        <w:gridCol w:w="1377"/>
        <w:gridCol w:w="891"/>
        <w:gridCol w:w="1250"/>
        <w:gridCol w:w="1377"/>
        <w:gridCol w:w="891"/>
        <w:gridCol w:w="1248"/>
      </w:tblGrid>
      <w:tr w:rsidRPr="00B5440E" w:rsidR="00B5440E" w:rsidTr="00B5440E">
        <w:trPr>
          <w:tblHeader/>
        </w:trPr>
        <w:tc>
          <w:tcPr>
            <w:tcW w:w="5000" w:type="pct"/>
            <w:gridSpan w:val="8"/>
            <w:shd w:val="clear" w:color="auto" w:fill="009EE0"/>
            <w:tcMar>
              <w:top w:w="22" w:type="dxa"/>
              <w:left w:w="113" w:type="dxa"/>
              <w:bottom w:w="22" w:type="dxa"/>
              <w:right w:w="10" w:type="dxa"/>
            </w:tcMar>
          </w:tcPr>
          <w:p w:rsidRPr="00B5440E" w:rsidR="00B5440E" w:rsidP="00B5440E" w:rsidRDefault="00B5440E">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B5440E">
              <w:rPr>
                <w:rFonts w:ascii="Times New Roman" w:hAnsi="Times New Roman" w:eastAsia="Arial Unicode MS"/>
                <w:color w:val="FFFFFF"/>
                <w:kern w:val="3"/>
                <w:szCs w:val="20"/>
              </w:rPr>
              <w:t>Tabel 2 Wijziging begrotingsstaat van het BES-fonds (H) voor het jaar 2021 (tweede incidentele suppletoire begroting inzake voedselhulp, vijfde tranche liquiditeitssteun Aruba en steunmaatregelen Caribisch Nederland) (bedragen x € 1.000)</w:t>
            </w:r>
          </w:p>
        </w:tc>
      </w:tr>
      <w:tr w:rsidRPr="00B5440E" w:rsidR="00B5440E" w:rsidTr="00B5440E">
        <w:trPr>
          <w:tblHeader/>
        </w:trPr>
        <w:tc>
          <w:tcPr>
            <w:tcW w:w="205" w:type="pct"/>
            <w:tcBorders>
              <w:top w:val="single" w:color="000000" w:sz="2" w:space="0"/>
              <w:bottom w:val="single" w:color="009EE0" w:sz="2" w:space="0"/>
            </w:tcBorders>
            <w:shd w:val="clear" w:color="auto" w:fill="auto"/>
            <w:tcMar>
              <w:top w:w="28" w:type="dxa"/>
              <w:left w:w="10" w:type="dxa"/>
              <w:bottom w:w="28"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Art.</w:t>
            </w:r>
          </w:p>
        </w:tc>
        <w:tc>
          <w:tcPr>
            <w:tcW w:w="918" w:type="pct"/>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Omschrijving</w:t>
            </w:r>
          </w:p>
        </w:tc>
        <w:tc>
          <w:tcPr>
            <w:tcW w:w="193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jc w:val="center"/>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Vastgestelde begroting incl. NvW, amendementen en ISB1</w:t>
            </w:r>
          </w:p>
        </w:tc>
        <w:tc>
          <w:tcPr>
            <w:tcW w:w="193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5440E" w:rsidR="00B5440E" w:rsidP="00B5440E" w:rsidRDefault="00B5440E">
            <w:pPr>
              <w:keepNext/>
              <w:keepLines/>
              <w:widowControl w:val="0"/>
              <w:autoSpaceDN w:val="0"/>
              <w:jc w:val="center"/>
              <w:textAlignment w:val="baseline"/>
              <w:rPr>
                <w:rFonts w:ascii="Times New Roman" w:hAnsi="Times New Roman" w:eastAsia="Arial Unicode MS"/>
                <w:color w:val="000000"/>
                <w:kern w:val="3"/>
                <w:szCs w:val="20"/>
              </w:rPr>
            </w:pPr>
            <w:r w:rsidRPr="00B5440E">
              <w:rPr>
                <w:rFonts w:ascii="Times New Roman" w:hAnsi="Times New Roman" w:eastAsia="Arial Unicode MS"/>
                <w:color w:val="000000"/>
                <w:kern w:val="3"/>
                <w:szCs w:val="20"/>
              </w:rPr>
              <w:t>Mutaties tweede incidentele suppletoire begroting</w:t>
            </w:r>
          </w:p>
        </w:tc>
      </w:tr>
      <w:tr w:rsidRPr="00B5440E" w:rsidR="00B5440E" w:rsidTr="00B5440E">
        <w:tc>
          <w:tcPr>
            <w:tcW w:w="205"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91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Verplichtingen</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Uitgaven</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Ontvangsten</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Verplichtingen</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Uitgaven</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Ontvangsten</w:t>
            </w:r>
          </w:p>
        </w:tc>
      </w:tr>
      <w:tr w:rsidRPr="00B5440E" w:rsidR="00B5440E" w:rsidTr="00B5440E">
        <w:tc>
          <w:tcPr>
            <w:tcW w:w="205"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91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Totaal</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48.225</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48.225</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r>
      <w:tr w:rsidRPr="00B5440E" w:rsidR="00B5440E" w:rsidTr="00B5440E">
        <w:tc>
          <w:tcPr>
            <w:tcW w:w="205"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91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r>
      <w:tr w:rsidRPr="00B5440E" w:rsidR="00B5440E" w:rsidTr="00B5440E">
        <w:tc>
          <w:tcPr>
            <w:tcW w:w="205"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p>
        </w:tc>
        <w:tc>
          <w:tcPr>
            <w:tcW w:w="91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Beleidsartikelen</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48.225</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48.225</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0</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b/>
                <w:kern w:val="3"/>
                <w:szCs w:val="20"/>
              </w:rPr>
              <w:t>2.897</w:t>
            </w:r>
          </w:p>
        </w:tc>
      </w:tr>
      <w:tr w:rsidRPr="00B5440E" w:rsidR="00B5440E" w:rsidTr="00B5440E">
        <w:tc>
          <w:tcPr>
            <w:tcW w:w="205" w:type="pct"/>
            <w:tcBorders>
              <w:bottom w:val="single" w:color="009EE0" w:sz="2" w:space="0"/>
            </w:tcBorders>
            <w:shd w:val="clear" w:color="auto" w:fill="auto"/>
            <w:tcMar>
              <w:top w:w="22" w:type="dxa"/>
              <w:left w:w="10"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1</w:t>
            </w:r>
          </w:p>
        </w:tc>
        <w:tc>
          <w:tcPr>
            <w:tcW w:w="918"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BES-fonds</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48.225</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48.225</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0</w:t>
            </w:r>
          </w:p>
        </w:tc>
        <w:tc>
          <w:tcPr>
            <w:tcW w:w="75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2.897</w:t>
            </w:r>
          </w:p>
        </w:tc>
        <w:tc>
          <w:tcPr>
            <w:tcW w:w="491"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2.897</w:t>
            </w:r>
          </w:p>
        </w:tc>
        <w:tc>
          <w:tcPr>
            <w:tcW w:w="689" w:type="pct"/>
            <w:tcBorders>
              <w:bottom w:val="single" w:color="009EE0" w:sz="2" w:space="0"/>
            </w:tcBorders>
            <w:shd w:val="clear" w:color="auto" w:fill="auto"/>
            <w:tcMar>
              <w:top w:w="22" w:type="dxa"/>
              <w:left w:w="28" w:type="dxa"/>
              <w:bottom w:w="22" w:type="dxa"/>
              <w:right w:w="28" w:type="dxa"/>
            </w:tcMar>
          </w:tcPr>
          <w:p w:rsidRPr="00B5440E" w:rsidR="00B5440E" w:rsidP="00B5440E" w:rsidRDefault="00B5440E">
            <w:pPr>
              <w:keepNext/>
              <w:keepLines/>
              <w:widowControl w:val="0"/>
              <w:autoSpaceDN w:val="0"/>
              <w:jc w:val="right"/>
              <w:textAlignment w:val="baseline"/>
              <w:rPr>
                <w:rFonts w:ascii="Times New Roman" w:hAnsi="Times New Roman" w:eastAsia="Arial Unicode MS"/>
                <w:kern w:val="3"/>
                <w:szCs w:val="20"/>
              </w:rPr>
            </w:pPr>
            <w:r w:rsidRPr="00B5440E">
              <w:rPr>
                <w:rFonts w:ascii="Times New Roman" w:hAnsi="Times New Roman" w:eastAsia="Arial Unicode MS"/>
                <w:kern w:val="3"/>
                <w:szCs w:val="20"/>
              </w:rPr>
              <w:t>2.897</w:t>
            </w:r>
          </w:p>
        </w:tc>
      </w:tr>
    </w:tbl>
    <w:p w:rsidRPr="00B5440E" w:rsidR="00B5440E" w:rsidP="00B5440E" w:rsidRDefault="00B5440E">
      <w:pPr>
        <w:tabs>
          <w:tab w:val="left" w:pos="284"/>
          <w:tab w:val="left" w:pos="567"/>
          <w:tab w:val="left" w:pos="851"/>
        </w:tabs>
        <w:ind w:right="-2"/>
        <w:rPr>
          <w:rFonts w:ascii="Times New Roman" w:hAnsi="Times New Roman"/>
          <w:b/>
          <w:sz w:val="24"/>
          <w:szCs w:val="20"/>
        </w:rPr>
      </w:pPr>
    </w:p>
    <w:sectPr w:rsidRPr="00B5440E" w:rsidR="00B5440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0E" w:rsidRDefault="00B5440E">
      <w:pPr>
        <w:spacing w:line="20" w:lineRule="exact"/>
      </w:pPr>
    </w:p>
  </w:endnote>
  <w:endnote w:type="continuationSeparator" w:id="0">
    <w:p w:rsidR="00B5440E" w:rsidRDefault="00B5440E">
      <w:pPr>
        <w:pStyle w:val="Amendement"/>
      </w:pPr>
      <w:r>
        <w:rPr>
          <w:b w:val="0"/>
          <w:bCs w:val="0"/>
        </w:rPr>
        <w:t xml:space="preserve"> </w:t>
      </w:r>
    </w:p>
  </w:endnote>
  <w:endnote w:type="continuationNotice" w:id="1">
    <w:p w:rsidR="00B5440E" w:rsidRDefault="00B5440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77F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0E" w:rsidRDefault="00B5440E">
      <w:pPr>
        <w:pStyle w:val="Amendement"/>
      </w:pPr>
      <w:r>
        <w:rPr>
          <w:b w:val="0"/>
          <w:bCs w:val="0"/>
        </w:rPr>
        <w:separator/>
      </w:r>
    </w:p>
  </w:footnote>
  <w:footnote w:type="continuationSeparator" w:id="0">
    <w:p w:rsidR="00B5440E" w:rsidRDefault="00B5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0E"/>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5440E"/>
    <w:rsid w:val="00C135B1"/>
    <w:rsid w:val="00C477F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AE52C"/>
  <w15:docId w15:val="{1FC78B56-5333-45F1-9781-EE2F55B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B5440E"/>
    <w:rPr>
      <w:b/>
      <w:sz w:val="24"/>
      <w:szCs w:val="24"/>
    </w:rPr>
  </w:style>
  <w:style w:type="paragraph" w:customStyle="1" w:styleId="avmp">
    <w:name w:val="avmp"/>
    <w:rsid w:val="00C477F1"/>
  </w:style>
  <w:style w:type="paragraph" w:styleId="Ballontekst">
    <w:name w:val="Balloon Text"/>
    <w:basedOn w:val="Standaard"/>
    <w:link w:val="BallontekstChar"/>
    <w:semiHidden/>
    <w:unhideWhenUsed/>
    <w:rsid w:val="00C477F1"/>
    <w:rPr>
      <w:rFonts w:ascii="Segoe UI" w:hAnsi="Segoe UI" w:cs="Segoe UI"/>
      <w:sz w:val="18"/>
      <w:szCs w:val="18"/>
    </w:rPr>
  </w:style>
  <w:style w:type="character" w:customStyle="1" w:styleId="BallontekstChar">
    <w:name w:val="Ballontekst Char"/>
    <w:basedOn w:val="Standaardalinea-lettertype"/>
    <w:link w:val="Ballontekst"/>
    <w:semiHidden/>
    <w:rsid w:val="00C47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579</ap:Words>
  <ap:Characters>3190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2021-05-12T08:34:00.0000000Z</lastPrinted>
  <dcterms:created xsi:type="dcterms:W3CDTF">2021-05-12T08:34:00.0000000Z</dcterms:created>
  <dcterms:modified xsi:type="dcterms:W3CDTF">2021-05-12T08:34:00.0000000Z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