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E2A59" w:rsidR="00CB3578" w:rsidP="00E479A5" w:rsidRDefault="005E2A59">
            <w:pPr>
              <w:pStyle w:val="Amendement"/>
              <w:rPr>
                <w:rFonts w:ascii="Times New Roman" w:hAnsi="Times New Roman" w:cs="Times New Roman"/>
                <w:b w:val="0"/>
                <w:i/>
              </w:rPr>
            </w:pPr>
            <w:bookmarkStart w:name="_GoBack" w:id="0"/>
            <w:r w:rsidRPr="005E2A59">
              <w:rPr>
                <w:rFonts w:ascii="Times New Roman" w:hAnsi="Times New Roman" w:cs="Times New Roman"/>
                <w:b w:val="0"/>
                <w:i/>
              </w:rPr>
              <w:t>Bijgewerkt t/m nr. 21 (overnamebrief d.d. 22 december 2023)</w:t>
            </w:r>
            <w:bookmarkEnd w:id="0"/>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F53E81">
            <w:pPr>
              <w:rPr>
                <w:rFonts w:ascii="Times New Roman" w:hAnsi="Times New Roman"/>
                <w:b/>
                <w:sz w:val="24"/>
              </w:rPr>
            </w:pPr>
            <w:r>
              <w:rPr>
                <w:rFonts w:ascii="Times New Roman" w:hAnsi="Times New Roman"/>
                <w:b/>
                <w:sz w:val="24"/>
              </w:rPr>
              <w:t>35 761</w:t>
            </w:r>
          </w:p>
        </w:tc>
        <w:tc>
          <w:tcPr>
            <w:tcW w:w="6590" w:type="dxa"/>
            <w:tcBorders>
              <w:top w:val="nil"/>
              <w:left w:val="nil"/>
              <w:bottom w:val="nil"/>
              <w:right w:val="nil"/>
            </w:tcBorders>
          </w:tcPr>
          <w:p w:rsidRPr="00F53E81" w:rsidR="002A727C" w:rsidP="00692744" w:rsidRDefault="005E2A59">
            <w:pPr>
              <w:rPr>
                <w:rFonts w:ascii="Times New Roman" w:hAnsi="Times New Roman"/>
                <w:b/>
                <w:sz w:val="24"/>
              </w:rPr>
            </w:pPr>
            <w:r>
              <w:rPr>
                <w:rFonts w:ascii="Times New Roman" w:hAnsi="Times New Roman"/>
                <w:b/>
                <w:sz w:val="24"/>
              </w:rPr>
              <w:t xml:space="preserve">Voorstel van wet van de leden Ceder, Dobbe, Hirsch, Koekkoek en </w:t>
            </w:r>
            <w:proofErr w:type="spellStart"/>
            <w:r>
              <w:rPr>
                <w:rFonts w:ascii="Times New Roman" w:hAnsi="Times New Roman"/>
                <w:b/>
                <w:sz w:val="24"/>
              </w:rPr>
              <w:t>Bamenga</w:t>
            </w:r>
            <w:proofErr w:type="spellEnd"/>
            <w:r>
              <w:rPr>
                <w:rFonts w:ascii="Times New Roman" w:hAnsi="Times New Roman"/>
                <w:b/>
                <w:sz w:val="24"/>
              </w:rPr>
              <w:t xml:space="preserve"> houdende regels voor gepaste zorgvuldigheid in </w:t>
            </w:r>
            <w:proofErr w:type="spellStart"/>
            <w:r>
              <w:rPr>
                <w:rFonts w:ascii="Times New Roman" w:hAnsi="Times New Roman"/>
                <w:b/>
                <w:sz w:val="24"/>
              </w:rPr>
              <w:t>waardeketens</w:t>
            </w:r>
            <w:proofErr w:type="spellEnd"/>
            <w:r>
              <w:rPr>
                <w:rFonts w:ascii="Times New Roman" w:hAnsi="Times New Roman"/>
                <w:b/>
                <w:sz w:val="24"/>
              </w:rPr>
              <w:t xml:space="preserve"> om schending van mensenrechten en het milieu tegen te gaan bij het bedrijven van buitenlandse handel (Wet verantwoord en duurzaam internationaal ondernemen)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92744" w:rsidRDefault="00CB3578">
            <w:pPr>
              <w:pStyle w:val="Amendement"/>
              <w:rPr>
                <w:rFonts w:ascii="Times New Roman" w:hAnsi="Times New Roman" w:cs="Times New Roman"/>
              </w:rPr>
            </w:pPr>
            <w:r w:rsidRPr="002168F4">
              <w:rPr>
                <w:rFonts w:ascii="Times New Roman" w:hAnsi="Times New Roman" w:cs="Times New Roman"/>
              </w:rPr>
              <w:t>Nr.</w:t>
            </w:r>
            <w:r w:rsidR="00692744">
              <w:rPr>
                <w:rFonts w:ascii="Times New Roman" w:hAnsi="Times New Roman" w:cs="Times New Roman"/>
              </w:rPr>
              <w:t xml:space="preserve"> 9</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r w:rsidR="00F53E81">
              <w:rPr>
                <w:rFonts w:ascii="Times New Roman" w:hAnsi="Times New Roman" w:cs="Times New Roman"/>
              </w:rPr>
              <w:t xml:space="preserve"> ZOALS GEWIJZIGD NAAR AANLEIDING VAN HET ADVIES VAN DE AFDELING ADVISERING VAN DE RAAD VAN STATE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F53E81" w:rsidP="00F53E81" w:rsidRDefault="00F53E81">
      <w:pPr>
        <w:tabs>
          <w:tab w:val="left" w:pos="284"/>
          <w:tab w:val="left" w:pos="567"/>
          <w:tab w:val="left" w:pos="851"/>
        </w:tabs>
        <w:ind w:right="-2"/>
        <w:rPr>
          <w:rFonts w:ascii="Times New Roman" w:hAnsi="Times New Roman"/>
          <w:b/>
          <w:sz w:val="24"/>
          <w:szCs w:val="20"/>
        </w:rPr>
      </w:pPr>
    </w:p>
    <w:p w:rsidRPr="00F53E81" w:rsidR="00F53E81" w:rsidP="00F53E81" w:rsidRDefault="00F53E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3E81">
        <w:rPr>
          <w:rFonts w:ascii="Times New Roman" w:hAnsi="Times New Roman"/>
          <w:sz w:val="24"/>
          <w:szCs w:val="20"/>
        </w:rPr>
        <w:t>Wij Willem-Alexander, bij de gratie Gods, Koning der Nederlanden, Prins van Oranje-Nassau, enz. enz. enz.</w:t>
      </w:r>
    </w:p>
    <w:p w:rsidRPr="00F53E81" w:rsidR="00F53E81" w:rsidP="00F53E81" w:rsidRDefault="00F53E81">
      <w:pPr>
        <w:tabs>
          <w:tab w:val="left" w:pos="284"/>
          <w:tab w:val="left" w:pos="567"/>
          <w:tab w:val="left" w:pos="851"/>
        </w:tabs>
        <w:ind w:right="-2"/>
        <w:rPr>
          <w:rFonts w:ascii="Times New Roman" w:hAnsi="Times New Roman"/>
          <w:sz w:val="24"/>
          <w:szCs w:val="20"/>
        </w:rPr>
      </w:pPr>
      <w:r w:rsidRPr="00F53E81">
        <w:rPr>
          <w:rFonts w:ascii="Times New Roman" w:hAnsi="Times New Roman"/>
          <w:sz w:val="24"/>
          <w:szCs w:val="20"/>
        </w:rPr>
        <w:tab/>
      </w:r>
    </w:p>
    <w:p w:rsidRPr="00F53E81" w:rsidR="00F53E81" w:rsidP="00F53E81" w:rsidRDefault="00F53E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3E81">
        <w:rPr>
          <w:rFonts w:ascii="Times New Roman" w:hAnsi="Times New Roman"/>
          <w:sz w:val="24"/>
          <w:szCs w:val="20"/>
        </w:rPr>
        <w:t>Allen, die deze zullen zien of horen lezen, saluut! doen te weten:</w:t>
      </w:r>
    </w:p>
    <w:p w:rsidRPr="00F53E81" w:rsidR="00F53E81" w:rsidP="00F53E81" w:rsidRDefault="00F53E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3E81">
        <w:rPr>
          <w:rFonts w:ascii="Times New Roman" w:hAnsi="Times New Roman"/>
          <w:sz w:val="24"/>
          <w:szCs w:val="20"/>
        </w:rPr>
        <w:t xml:space="preserve">Alzo Wij in overweging genomen hebben, dat het wenselijk is om, mede gelet op internationale principes, de Europese Klimaatwet en richtlijnen, schending van mensenrechten en het milieu bij het bedrijven van buitenlandse handel tegen te gaan door regels te stellen voor gepaste zorgvuldigheid in </w:t>
      </w:r>
      <w:proofErr w:type="spellStart"/>
      <w:r w:rsidRPr="00F53E81">
        <w:rPr>
          <w:rFonts w:ascii="Times New Roman" w:hAnsi="Times New Roman"/>
          <w:sz w:val="24"/>
          <w:szCs w:val="20"/>
        </w:rPr>
        <w:t>waardeketens</w:t>
      </w:r>
      <w:proofErr w:type="spellEnd"/>
      <w:r w:rsidRPr="00F53E81">
        <w:rPr>
          <w:rFonts w:ascii="Times New Roman" w:hAnsi="Times New Roman"/>
          <w:sz w:val="24"/>
          <w:szCs w:val="20"/>
        </w:rPr>
        <w:t>;</w:t>
      </w:r>
    </w:p>
    <w:p w:rsidRPr="00F53E81" w:rsidR="00F53E81" w:rsidP="00F53E81" w:rsidRDefault="00F53E81">
      <w:pPr>
        <w:tabs>
          <w:tab w:val="left" w:pos="284"/>
          <w:tab w:val="left" w:pos="567"/>
          <w:tab w:val="left" w:pos="851"/>
        </w:tabs>
        <w:ind w:right="-2"/>
        <w:rPr>
          <w:rFonts w:ascii="Times New Roman" w:hAnsi="Times New Roman"/>
          <w:sz w:val="24"/>
          <w:szCs w:val="20"/>
        </w:rPr>
      </w:pPr>
      <w:r w:rsidRPr="00F53E81">
        <w:rPr>
          <w:rFonts w:ascii="Times New Roman" w:hAnsi="Times New Roman"/>
          <w:sz w:val="24"/>
          <w:szCs w:val="20"/>
        </w:rPr>
        <w:tab/>
        <w:t>Zo is het, dat Wij, de Afdeling advisering van de Raad van State gehoord, en met gemeen overleg der Staten-Generaal, hebben goedgevonden en verstaan, gelijk Wij goedvinden en verstaan bij deze:</w:t>
      </w:r>
    </w:p>
    <w:p w:rsidR="00F53E81" w:rsidP="00F53E81" w:rsidRDefault="00F53E81">
      <w:pPr>
        <w:tabs>
          <w:tab w:val="left" w:pos="284"/>
          <w:tab w:val="left" w:pos="567"/>
          <w:tab w:val="left" w:pos="851"/>
        </w:tabs>
        <w:ind w:right="-2"/>
        <w:rPr>
          <w:rFonts w:ascii="Times New Roman" w:hAnsi="Times New Roman"/>
          <w:b/>
          <w:sz w:val="24"/>
          <w:szCs w:val="20"/>
        </w:rPr>
      </w:pPr>
    </w:p>
    <w:p w:rsidR="00F53E81" w:rsidP="00F53E81" w:rsidRDefault="00F53E81">
      <w:pPr>
        <w:tabs>
          <w:tab w:val="left" w:pos="284"/>
          <w:tab w:val="left" w:pos="567"/>
          <w:tab w:val="left" w:pos="851"/>
        </w:tabs>
        <w:ind w:right="-2"/>
        <w:rPr>
          <w:rFonts w:ascii="Times New Roman" w:hAnsi="Times New Roman"/>
          <w:b/>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HOOFDSTUK 1. ALGEMENE BEPALINGEN</w:t>
      </w: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ab/>
      </w:r>
      <w:r w:rsidRPr="00F53E81">
        <w:rPr>
          <w:rFonts w:ascii="Times New Roman" w:hAnsi="Times New Roman"/>
          <w:b/>
          <w:sz w:val="24"/>
          <w:szCs w:val="20"/>
        </w:rPr>
        <w:tab/>
      </w: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Artikel 1.1 Begripsbepalingen</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3E81">
        <w:rPr>
          <w:rFonts w:ascii="Times New Roman" w:hAnsi="Times New Roman"/>
          <w:sz w:val="24"/>
          <w:szCs w:val="20"/>
        </w:rPr>
        <w:t>In deze wet en de daarop berustende bepalingen wordt verstaan onder:</w:t>
      </w:r>
    </w:p>
    <w:p w:rsidRPr="00F53E81" w:rsidR="00F53E81" w:rsidP="00F53E81" w:rsidRDefault="00F53E81">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001B7FB5">
        <w:rPr>
          <w:rFonts w:ascii="Times New Roman" w:hAnsi="Times New Roman"/>
          <w:sz w:val="24"/>
          <w:szCs w:val="20"/>
        </w:rPr>
        <w:t>-</w:t>
      </w:r>
      <w:r>
        <w:rPr>
          <w:rFonts w:ascii="Times New Roman" w:hAnsi="Times New Roman"/>
          <w:i/>
          <w:sz w:val="24"/>
          <w:szCs w:val="20"/>
        </w:rPr>
        <w:t xml:space="preserve"> </w:t>
      </w:r>
      <w:r w:rsidRPr="00F53E81">
        <w:rPr>
          <w:rFonts w:ascii="Times New Roman" w:hAnsi="Times New Roman"/>
          <w:i/>
          <w:sz w:val="24"/>
          <w:szCs w:val="20"/>
        </w:rPr>
        <w:t>betrokkene</w:t>
      </w:r>
      <w:r w:rsidRPr="00F53E81">
        <w:rPr>
          <w:rFonts w:ascii="Times New Roman" w:hAnsi="Times New Roman"/>
          <w:sz w:val="24"/>
          <w:szCs w:val="20"/>
        </w:rPr>
        <w:t>: persoon, groep personen, medewerker</w:t>
      </w:r>
      <w:r w:rsidR="007F6C42">
        <w:rPr>
          <w:rFonts w:ascii="Times New Roman" w:hAnsi="Times New Roman"/>
          <w:sz w:val="24"/>
          <w:szCs w:val="20"/>
        </w:rPr>
        <w:t>(</w:t>
      </w:r>
      <w:r w:rsidRPr="00F53E81">
        <w:rPr>
          <w:rFonts w:ascii="Times New Roman" w:hAnsi="Times New Roman"/>
          <w:sz w:val="24"/>
          <w:szCs w:val="20"/>
        </w:rPr>
        <w:t>s</w:t>
      </w:r>
      <w:r w:rsidR="007F6C42">
        <w:rPr>
          <w:rFonts w:ascii="Times New Roman" w:hAnsi="Times New Roman"/>
          <w:sz w:val="24"/>
          <w:szCs w:val="20"/>
        </w:rPr>
        <w:t>)</w:t>
      </w:r>
      <w:r w:rsidRPr="00F53E81">
        <w:rPr>
          <w:rFonts w:ascii="Times New Roman" w:hAnsi="Times New Roman"/>
          <w:sz w:val="24"/>
          <w:szCs w:val="20"/>
        </w:rPr>
        <w:t xml:space="preserve"> van een onderneming, gemeenschap</w:t>
      </w:r>
      <w:r w:rsidR="007F6C42">
        <w:rPr>
          <w:rFonts w:ascii="Times New Roman" w:hAnsi="Times New Roman"/>
          <w:sz w:val="24"/>
          <w:szCs w:val="20"/>
        </w:rPr>
        <w:t>(</w:t>
      </w:r>
      <w:r w:rsidRPr="00F53E81">
        <w:rPr>
          <w:rFonts w:ascii="Times New Roman" w:hAnsi="Times New Roman"/>
          <w:sz w:val="24"/>
          <w:szCs w:val="20"/>
        </w:rPr>
        <w:t>pen</w:t>
      </w:r>
      <w:r w:rsidR="007F6C42">
        <w:rPr>
          <w:rFonts w:ascii="Times New Roman" w:hAnsi="Times New Roman"/>
          <w:sz w:val="24"/>
          <w:szCs w:val="20"/>
        </w:rPr>
        <w:t>)</w:t>
      </w:r>
      <w:r w:rsidRPr="00F53E81">
        <w:rPr>
          <w:rFonts w:ascii="Times New Roman" w:hAnsi="Times New Roman"/>
          <w:sz w:val="24"/>
          <w:szCs w:val="20"/>
        </w:rPr>
        <w:t xml:space="preserve"> of entiteit</w:t>
      </w:r>
      <w:r w:rsidR="007F6C42">
        <w:rPr>
          <w:rFonts w:ascii="Times New Roman" w:hAnsi="Times New Roman"/>
          <w:sz w:val="24"/>
          <w:szCs w:val="20"/>
        </w:rPr>
        <w:t>(</w:t>
      </w:r>
      <w:r w:rsidRPr="00F53E81">
        <w:rPr>
          <w:rFonts w:ascii="Times New Roman" w:hAnsi="Times New Roman"/>
          <w:sz w:val="24"/>
          <w:szCs w:val="20"/>
        </w:rPr>
        <w:t>en</w:t>
      </w:r>
      <w:r w:rsidR="007F6C42">
        <w:rPr>
          <w:rFonts w:ascii="Times New Roman" w:hAnsi="Times New Roman"/>
          <w:sz w:val="24"/>
          <w:szCs w:val="20"/>
        </w:rPr>
        <w:t>)</w:t>
      </w:r>
      <w:r w:rsidRPr="00F53E81">
        <w:rPr>
          <w:rFonts w:ascii="Times New Roman" w:hAnsi="Times New Roman"/>
          <w:sz w:val="24"/>
          <w:szCs w:val="20"/>
        </w:rPr>
        <w:t xml:space="preserve"> van wie de rechten of belangen rechtstreeks </w:t>
      </w:r>
      <w:r w:rsidR="007F6C42">
        <w:rPr>
          <w:rFonts w:ascii="Times New Roman" w:hAnsi="Times New Roman"/>
          <w:sz w:val="24"/>
          <w:szCs w:val="20"/>
        </w:rPr>
        <w:t xml:space="preserve">worden aangetast of kunnen </w:t>
      </w:r>
      <w:r w:rsidRPr="00F53E81">
        <w:rPr>
          <w:rFonts w:ascii="Times New Roman" w:hAnsi="Times New Roman"/>
          <w:sz w:val="24"/>
          <w:szCs w:val="20"/>
        </w:rPr>
        <w:t>worden aangetast door een gebrek aan gepaste zorgvuldigheid van een onderneming dan wel een organisatie die als statutair doel heeft het belang van mensenrechten of het milieu te behartigen;</w:t>
      </w:r>
    </w:p>
    <w:p w:rsidR="00F53E81" w:rsidP="00253834" w:rsidRDefault="002538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1B7FB5">
        <w:rPr>
          <w:rFonts w:ascii="Times New Roman" w:hAnsi="Times New Roman"/>
          <w:sz w:val="24"/>
          <w:szCs w:val="20"/>
        </w:rPr>
        <w:t>-</w:t>
      </w:r>
      <w:r w:rsidR="00F53E81">
        <w:rPr>
          <w:rFonts w:ascii="Times New Roman" w:hAnsi="Times New Roman"/>
          <w:sz w:val="24"/>
          <w:szCs w:val="20"/>
        </w:rPr>
        <w:t xml:space="preserve"> </w:t>
      </w:r>
      <w:r w:rsidRPr="00F53E81" w:rsidR="00F53E81">
        <w:rPr>
          <w:rFonts w:ascii="Times New Roman" w:hAnsi="Times New Roman"/>
          <w:i/>
          <w:sz w:val="24"/>
          <w:szCs w:val="20"/>
        </w:rPr>
        <w:t>buitenlandse orderneming</w:t>
      </w:r>
      <w:r w:rsidRPr="00F53E81" w:rsidR="00F53E81">
        <w:rPr>
          <w:rFonts w:ascii="Times New Roman" w:hAnsi="Times New Roman"/>
          <w:sz w:val="24"/>
          <w:szCs w:val="20"/>
        </w:rPr>
        <w:t xml:space="preserve">: onderneming, niet opgericht naar Nederlands recht </w:t>
      </w:r>
      <w:bookmarkStart w:name="_Hlk115877209" w:id="1"/>
      <w:r w:rsidRPr="007F6C42" w:rsidR="007F6C42">
        <w:rPr>
          <w:rFonts w:ascii="Times New Roman" w:hAnsi="Times New Roman"/>
          <w:sz w:val="24"/>
          <w:szCs w:val="20"/>
        </w:rPr>
        <w:t xml:space="preserve">of het recht van een andere lidstaat van de Europese Unie </w:t>
      </w:r>
      <w:r w:rsidRPr="00F53E81" w:rsidR="00F53E81">
        <w:rPr>
          <w:rFonts w:ascii="Times New Roman" w:hAnsi="Times New Roman"/>
          <w:sz w:val="24"/>
          <w:szCs w:val="20"/>
        </w:rPr>
        <w:t>en waarvan de statutaire zetel buiten Nederland</w:t>
      </w:r>
      <w:r w:rsidRPr="007F6C42" w:rsidR="007F6C42">
        <w:t xml:space="preserve"> </w:t>
      </w:r>
      <w:r w:rsidRPr="007F6C42" w:rsidR="007F6C42">
        <w:rPr>
          <w:rFonts w:ascii="Times New Roman" w:hAnsi="Times New Roman"/>
          <w:sz w:val="24"/>
          <w:szCs w:val="20"/>
        </w:rPr>
        <w:t>of andere lidstaten van de Europese Unie</w:t>
      </w:r>
      <w:r w:rsidRPr="00F53E81" w:rsidR="00F53E81">
        <w:rPr>
          <w:rFonts w:ascii="Times New Roman" w:hAnsi="Times New Roman"/>
          <w:sz w:val="24"/>
          <w:szCs w:val="20"/>
        </w:rPr>
        <w:t xml:space="preserve"> is gevestigd</w:t>
      </w:r>
      <w:bookmarkEnd w:id="1"/>
      <w:r w:rsidRPr="00F53E81" w:rsidR="00F53E81">
        <w:rPr>
          <w:rFonts w:ascii="Times New Roman" w:hAnsi="Times New Roman"/>
          <w:sz w:val="24"/>
          <w:szCs w:val="20"/>
        </w:rPr>
        <w:t>;</w:t>
      </w:r>
    </w:p>
    <w:p w:rsidRPr="00F53E81" w:rsidR="00E05792" w:rsidP="00253834" w:rsidRDefault="00E05792">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E05792">
        <w:rPr>
          <w:rFonts w:ascii="Times New Roman" w:hAnsi="Times New Roman"/>
          <w:i/>
          <w:iCs/>
          <w:sz w:val="24"/>
          <w:szCs w:val="20"/>
        </w:rPr>
        <w:t>- dochtermaatschappij:</w:t>
      </w:r>
      <w:r w:rsidRPr="00E05792">
        <w:rPr>
          <w:rFonts w:ascii="Times New Roman" w:hAnsi="Times New Roman"/>
          <w:sz w:val="24"/>
          <w:szCs w:val="20"/>
        </w:rPr>
        <w:t xml:space="preserve"> een onderneming waarin een moedermaatschappij feitelijk een overheersende invloed uitoefent;</w:t>
      </w:r>
    </w:p>
    <w:p w:rsidRPr="00F53E81" w:rsidR="00F53E81" w:rsidP="00253834" w:rsidRDefault="001B7FB5">
      <w:pPr>
        <w:tabs>
          <w:tab w:val="left" w:pos="284"/>
          <w:tab w:val="left" w:pos="567"/>
          <w:tab w:val="left" w:pos="851"/>
        </w:tabs>
        <w:ind w:right="-2"/>
        <w:rPr>
          <w:rFonts w:ascii="Times New Roman" w:hAnsi="Times New Roman"/>
          <w:sz w:val="24"/>
          <w:szCs w:val="20"/>
        </w:rPr>
      </w:pPr>
      <w:r>
        <w:rPr>
          <w:rFonts w:ascii="Times New Roman" w:hAnsi="Times New Roman"/>
          <w:iCs/>
          <w:sz w:val="24"/>
          <w:szCs w:val="20"/>
        </w:rPr>
        <w:tab/>
        <w:t>-</w:t>
      </w:r>
      <w:r w:rsidR="00253834">
        <w:rPr>
          <w:rFonts w:ascii="Times New Roman" w:hAnsi="Times New Roman"/>
          <w:iCs/>
          <w:sz w:val="24"/>
          <w:szCs w:val="20"/>
        </w:rPr>
        <w:t xml:space="preserve"> </w:t>
      </w:r>
      <w:r w:rsidRPr="00F53E81" w:rsidR="00F53E81">
        <w:rPr>
          <w:rFonts w:ascii="Times New Roman" w:hAnsi="Times New Roman"/>
          <w:i/>
          <w:iCs/>
          <w:sz w:val="24"/>
          <w:szCs w:val="20"/>
        </w:rPr>
        <w:t>gemachtigde vertegenwoordiger</w:t>
      </w:r>
      <w:r w:rsidRPr="00F53E81" w:rsidR="00F53E81">
        <w:rPr>
          <w:rFonts w:ascii="Times New Roman" w:hAnsi="Times New Roman"/>
          <w:sz w:val="24"/>
          <w:szCs w:val="20"/>
        </w:rPr>
        <w:t>: in de Europese Unie woonachtige of gevestigde natuurlijke persoon of rechtspersoon, die door een buitenlandse onderneming gemachtigd is om namens die onderneming op te treden voor de naleving van de regels bij of krachtens hoofdstuk 2;</w:t>
      </w:r>
    </w:p>
    <w:p w:rsidRPr="00F53E81" w:rsidR="00F53E81" w:rsidP="00253834" w:rsidRDefault="00253834">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001B7FB5">
        <w:rPr>
          <w:rFonts w:ascii="Times New Roman" w:hAnsi="Times New Roman"/>
          <w:sz w:val="24"/>
          <w:szCs w:val="20"/>
        </w:rPr>
        <w:t>-</w:t>
      </w:r>
      <w:r>
        <w:rPr>
          <w:rFonts w:ascii="Times New Roman" w:hAnsi="Times New Roman"/>
          <w:sz w:val="24"/>
          <w:szCs w:val="20"/>
        </w:rPr>
        <w:t xml:space="preserve"> </w:t>
      </w:r>
      <w:r w:rsidRPr="00F53E81" w:rsidR="00F53E81">
        <w:rPr>
          <w:rFonts w:ascii="Times New Roman" w:hAnsi="Times New Roman"/>
          <w:i/>
          <w:sz w:val="24"/>
          <w:szCs w:val="20"/>
        </w:rPr>
        <w:t>gepaste zorgvuldigheid:</w:t>
      </w:r>
      <w:r w:rsidRPr="00F53E81" w:rsidR="00F53E81">
        <w:rPr>
          <w:rFonts w:ascii="Times New Roman" w:hAnsi="Times New Roman"/>
          <w:sz w:val="24"/>
          <w:szCs w:val="20"/>
        </w:rPr>
        <w:t xml:space="preserve"> het doorlopende proces waarin een onderneming de </w:t>
      </w:r>
      <w:proofErr w:type="spellStart"/>
      <w:r w:rsidRPr="00F53E81" w:rsidR="00F53E81">
        <w:rPr>
          <w:rFonts w:ascii="Times New Roman" w:hAnsi="Times New Roman"/>
          <w:sz w:val="24"/>
          <w:szCs w:val="20"/>
        </w:rPr>
        <w:t>potentiële</w:t>
      </w:r>
      <w:proofErr w:type="spellEnd"/>
      <w:r w:rsidRPr="00F53E81" w:rsidR="00F53E81">
        <w:rPr>
          <w:rFonts w:ascii="Times New Roman" w:hAnsi="Times New Roman"/>
          <w:sz w:val="24"/>
          <w:szCs w:val="20"/>
        </w:rPr>
        <w:t xml:space="preserve"> en daadwerkelijke nadelige gevolgen van haar activiteiten en die van haar zakenrelaties voor de </w:t>
      </w:r>
      <w:r w:rsidRPr="00F53E81" w:rsidR="00F53E81">
        <w:rPr>
          <w:rFonts w:ascii="Times New Roman" w:hAnsi="Times New Roman"/>
          <w:sz w:val="24"/>
          <w:szCs w:val="20"/>
        </w:rPr>
        <w:lastRenderedPageBreak/>
        <w:t>mensenrechten en het milieu in een land buiten Nederland onderzoekt, voorkomt, beperkt of beëindigt, en waarmee zij verantwoording kan afleggen over haar aanpak van die gevolgen als integraal onderdeel van haar besluitvormingsproces en risicobeheerssysteem, in overeenstemming met de principes en normen van de OESO-richtlijnen voor multinationale ondernemingen;</w:t>
      </w:r>
    </w:p>
    <w:p w:rsidRPr="00F53E81" w:rsidR="00F53E81" w:rsidP="00253834" w:rsidRDefault="00253834">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001B7FB5">
        <w:rPr>
          <w:rFonts w:ascii="Times New Roman" w:hAnsi="Times New Roman"/>
          <w:sz w:val="24"/>
          <w:szCs w:val="20"/>
        </w:rPr>
        <w:t>-</w:t>
      </w:r>
      <w:r>
        <w:rPr>
          <w:rFonts w:ascii="Times New Roman" w:hAnsi="Times New Roman"/>
          <w:i/>
          <w:sz w:val="24"/>
          <w:szCs w:val="20"/>
        </w:rPr>
        <w:t xml:space="preserve"> </w:t>
      </w:r>
      <w:r w:rsidRPr="00F53E81" w:rsidR="00F53E81">
        <w:rPr>
          <w:rFonts w:ascii="Times New Roman" w:hAnsi="Times New Roman"/>
          <w:i/>
          <w:sz w:val="24"/>
          <w:szCs w:val="20"/>
        </w:rPr>
        <w:t>grote onderneming</w:t>
      </w:r>
      <w:r w:rsidRPr="00F53E81" w:rsidR="00F53E81">
        <w:rPr>
          <w:rFonts w:ascii="Times New Roman" w:hAnsi="Times New Roman"/>
          <w:sz w:val="24"/>
          <w:szCs w:val="20"/>
        </w:rPr>
        <w:t xml:space="preserve">: grote onderneming </w:t>
      </w:r>
      <w:r w:rsidRPr="00F53E81" w:rsidR="00F53E81">
        <w:rPr>
          <w:rFonts w:ascii="Times New Roman" w:hAnsi="Times New Roman"/>
          <w:iCs/>
          <w:sz w:val="24"/>
          <w:szCs w:val="20"/>
        </w:rPr>
        <w:t>als bedoeld in artikel 3, vierde lid, van de richtlijn jaarrekening;</w:t>
      </w:r>
    </w:p>
    <w:p w:rsidR="00F53E81" w:rsidP="00253834" w:rsidRDefault="00253834">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001B7FB5">
        <w:rPr>
          <w:rFonts w:ascii="Times New Roman" w:hAnsi="Times New Roman"/>
          <w:iCs/>
          <w:sz w:val="24"/>
          <w:szCs w:val="20"/>
        </w:rPr>
        <w:t>-</w:t>
      </w:r>
      <w:r>
        <w:rPr>
          <w:rFonts w:ascii="Times New Roman" w:hAnsi="Times New Roman"/>
          <w:i/>
          <w:iCs/>
          <w:sz w:val="24"/>
          <w:szCs w:val="20"/>
        </w:rPr>
        <w:t xml:space="preserve"> </w:t>
      </w:r>
      <w:r w:rsidRPr="00F53E81" w:rsidR="00F53E81">
        <w:rPr>
          <w:rFonts w:ascii="Times New Roman" w:hAnsi="Times New Roman"/>
          <w:i/>
          <w:iCs/>
          <w:sz w:val="24"/>
          <w:szCs w:val="20"/>
        </w:rPr>
        <w:t>klimaatverandering</w:t>
      </w:r>
      <w:r w:rsidRPr="00F53E81" w:rsidR="00F53E81">
        <w:rPr>
          <w:rFonts w:ascii="Times New Roman" w:hAnsi="Times New Roman"/>
          <w:sz w:val="24"/>
          <w:szCs w:val="20"/>
        </w:rPr>
        <w:t>: verandering in het klimaat die direct of indirect wordt toegeschreven aan menselijke activiteit, die de samenstelling van de atmosfeer wijzigt en die naast natuurlijke klimaatwisselingen wordt waargenomen gedurende vergelijkbare perioden;</w:t>
      </w:r>
    </w:p>
    <w:p w:rsidRPr="00F53E81" w:rsidR="00F53E81" w:rsidP="00253834" w:rsidRDefault="00253834">
      <w:pPr>
        <w:tabs>
          <w:tab w:val="left" w:pos="284"/>
          <w:tab w:val="left" w:pos="567"/>
          <w:tab w:val="left" w:pos="851"/>
        </w:tabs>
        <w:ind w:right="-2"/>
        <w:rPr>
          <w:rFonts w:ascii="Times New Roman" w:hAnsi="Times New Roman"/>
          <w:sz w:val="24"/>
          <w:szCs w:val="20"/>
        </w:rPr>
      </w:pPr>
      <w:r>
        <w:rPr>
          <w:rFonts w:ascii="Times New Roman" w:hAnsi="Times New Roman"/>
          <w:iCs/>
          <w:sz w:val="24"/>
          <w:szCs w:val="20"/>
        </w:rPr>
        <w:tab/>
      </w:r>
      <w:r w:rsidR="001B7FB5">
        <w:rPr>
          <w:rFonts w:ascii="Times New Roman" w:hAnsi="Times New Roman"/>
          <w:iCs/>
          <w:sz w:val="24"/>
          <w:szCs w:val="20"/>
        </w:rPr>
        <w:t>-</w:t>
      </w:r>
      <w:r>
        <w:rPr>
          <w:rFonts w:ascii="Times New Roman" w:hAnsi="Times New Roman"/>
          <w:i/>
          <w:iCs/>
          <w:sz w:val="24"/>
          <w:szCs w:val="20"/>
        </w:rPr>
        <w:t xml:space="preserve"> </w:t>
      </w:r>
      <w:r w:rsidRPr="00F53E81" w:rsidR="00F53E81">
        <w:rPr>
          <w:rFonts w:ascii="Times New Roman" w:hAnsi="Times New Roman"/>
          <w:i/>
          <w:iCs/>
          <w:sz w:val="24"/>
          <w:szCs w:val="20"/>
        </w:rPr>
        <w:t>middelgrote onderneming:</w:t>
      </w:r>
      <w:r w:rsidRPr="00F53E81" w:rsidR="00F53E81">
        <w:rPr>
          <w:rFonts w:ascii="Times New Roman" w:hAnsi="Times New Roman"/>
          <w:iCs/>
          <w:sz w:val="24"/>
          <w:szCs w:val="20"/>
        </w:rPr>
        <w:t xml:space="preserve"> middelgrote onderneming als bedoeld in artikel 3, derde lid, van de richtlijn jaarrekening;</w:t>
      </w:r>
    </w:p>
    <w:p w:rsidRPr="00F53E81" w:rsidR="00E05792" w:rsidP="00E05792" w:rsidRDefault="00E05792">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E05792">
        <w:rPr>
          <w:rFonts w:ascii="Times New Roman" w:hAnsi="Times New Roman"/>
          <w:i/>
          <w:iCs/>
          <w:sz w:val="24"/>
          <w:szCs w:val="20"/>
        </w:rPr>
        <w:t>- moedermaatschappij</w:t>
      </w:r>
      <w:r w:rsidRPr="00E05792">
        <w:rPr>
          <w:rFonts w:ascii="Times New Roman" w:hAnsi="Times New Roman"/>
          <w:sz w:val="24"/>
          <w:szCs w:val="20"/>
        </w:rPr>
        <w:t>: een onderneming die zeggenschap heeft over een of meer dochtermaatschappijen;.</w:t>
      </w:r>
    </w:p>
    <w:p w:rsidRPr="00F53E81" w:rsidR="00F53E81" w:rsidP="00253834" w:rsidRDefault="00253834">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001B7FB5">
        <w:rPr>
          <w:rFonts w:ascii="Times New Roman" w:hAnsi="Times New Roman"/>
          <w:iCs/>
          <w:sz w:val="24"/>
          <w:szCs w:val="20"/>
        </w:rPr>
        <w:t>-</w:t>
      </w:r>
      <w:r>
        <w:rPr>
          <w:rFonts w:ascii="Times New Roman" w:hAnsi="Times New Roman"/>
          <w:iCs/>
          <w:sz w:val="24"/>
          <w:szCs w:val="20"/>
        </w:rPr>
        <w:t xml:space="preserve"> </w:t>
      </w:r>
      <w:r w:rsidRPr="00F53E81" w:rsidR="00F53E81">
        <w:rPr>
          <w:rFonts w:ascii="Times New Roman" w:hAnsi="Times New Roman"/>
          <w:i/>
          <w:iCs/>
          <w:sz w:val="24"/>
          <w:szCs w:val="20"/>
        </w:rPr>
        <w:t xml:space="preserve">netto-omzet: </w:t>
      </w:r>
      <w:r w:rsidRPr="00F53E81" w:rsidR="00F53E81">
        <w:rPr>
          <w:rFonts w:ascii="Times New Roman" w:hAnsi="Times New Roman"/>
          <w:sz w:val="24"/>
          <w:szCs w:val="20"/>
        </w:rPr>
        <w:t>netto-omzet als bedoeld in artikel 2, eerste lid, onder 5, van de richtlijn jaarrekening;</w:t>
      </w:r>
    </w:p>
    <w:p w:rsidRPr="00F53E81" w:rsidR="00F53E81" w:rsidP="00253834" w:rsidRDefault="00253834">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001B7FB5">
        <w:rPr>
          <w:rFonts w:ascii="Times New Roman" w:hAnsi="Times New Roman"/>
          <w:sz w:val="24"/>
          <w:szCs w:val="20"/>
        </w:rPr>
        <w:t>-</w:t>
      </w:r>
      <w:r>
        <w:rPr>
          <w:rFonts w:ascii="Times New Roman" w:hAnsi="Times New Roman"/>
          <w:sz w:val="24"/>
          <w:szCs w:val="20"/>
        </w:rPr>
        <w:t xml:space="preserve"> </w:t>
      </w:r>
      <w:r w:rsidRPr="00F53E81" w:rsidR="00F53E81">
        <w:rPr>
          <w:rFonts w:ascii="Times New Roman" w:hAnsi="Times New Roman"/>
          <w:i/>
          <w:sz w:val="24"/>
          <w:szCs w:val="20"/>
        </w:rPr>
        <w:t>OESO-richtlijnen voor multinationale ondernemingen</w:t>
      </w:r>
      <w:r w:rsidRPr="00F53E81" w:rsidR="00F53E81">
        <w:rPr>
          <w:rFonts w:ascii="Times New Roman" w:hAnsi="Times New Roman"/>
          <w:sz w:val="24"/>
          <w:szCs w:val="20"/>
        </w:rPr>
        <w:t>: richtlijnen voor maatschappelijk verantwoord ondernemen door multinationale ondernemingen van de Organisatie voor Economische Samenwerking en Ontwikkeling, met inbegrip van wijzigingen die gaan gelden met ingang van de dag waarop aan die wijzigingen uitvoering moet zijn gegeven;</w:t>
      </w:r>
    </w:p>
    <w:p w:rsidR="00E05792" w:rsidP="00E05792" w:rsidRDefault="00253834">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00E05792">
        <w:rPr>
          <w:rFonts w:ascii="Times New Roman" w:hAnsi="Times New Roman"/>
          <w:sz w:val="24"/>
          <w:szCs w:val="20"/>
        </w:rPr>
        <w:t>-</w:t>
      </w:r>
      <w:r>
        <w:rPr>
          <w:rFonts w:ascii="Times New Roman" w:hAnsi="Times New Roman"/>
          <w:sz w:val="24"/>
          <w:szCs w:val="20"/>
        </w:rPr>
        <w:t xml:space="preserve"> </w:t>
      </w:r>
      <w:r w:rsidRPr="00F53E81" w:rsidR="00F53E81">
        <w:rPr>
          <w:rFonts w:ascii="Times New Roman" w:hAnsi="Times New Roman"/>
          <w:i/>
          <w:sz w:val="24"/>
          <w:szCs w:val="20"/>
        </w:rPr>
        <w:t>onderneming</w:t>
      </w:r>
      <w:r w:rsidRPr="00F53E81" w:rsidR="00F53E81">
        <w:rPr>
          <w:rFonts w:ascii="Times New Roman" w:hAnsi="Times New Roman"/>
          <w:sz w:val="24"/>
          <w:szCs w:val="20"/>
        </w:rPr>
        <w:t xml:space="preserve">: </w:t>
      </w:r>
      <w:r w:rsidRPr="00E05792" w:rsidR="00E05792">
        <w:rPr>
          <w:rFonts w:ascii="Times New Roman" w:hAnsi="Times New Roman"/>
          <w:sz w:val="24"/>
          <w:szCs w:val="20"/>
        </w:rPr>
        <w:t>een rechtspersoon die economische activiteiten op het gebied van productie of dienstverlening uitvoert;</w:t>
      </w:r>
    </w:p>
    <w:p w:rsidRPr="00F53E81" w:rsidR="00F53E81" w:rsidP="00E05792" w:rsidRDefault="00253834">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00E05792">
        <w:rPr>
          <w:rFonts w:ascii="Times New Roman" w:hAnsi="Times New Roman"/>
          <w:sz w:val="24"/>
          <w:szCs w:val="20"/>
        </w:rPr>
        <w:t>-</w:t>
      </w:r>
      <w:r>
        <w:rPr>
          <w:rFonts w:ascii="Times New Roman" w:hAnsi="Times New Roman"/>
          <w:sz w:val="24"/>
          <w:szCs w:val="20"/>
        </w:rPr>
        <w:t xml:space="preserve"> </w:t>
      </w:r>
      <w:r w:rsidRPr="00F53E81" w:rsidR="00F53E81">
        <w:rPr>
          <w:rFonts w:ascii="Times New Roman" w:hAnsi="Times New Roman"/>
          <w:i/>
          <w:sz w:val="24"/>
          <w:szCs w:val="20"/>
        </w:rPr>
        <w:t>Onze Minister</w:t>
      </w:r>
      <w:r w:rsidRPr="00F53E81" w:rsidR="00F53E81">
        <w:rPr>
          <w:rFonts w:ascii="Times New Roman" w:hAnsi="Times New Roman"/>
          <w:sz w:val="24"/>
          <w:szCs w:val="20"/>
        </w:rPr>
        <w:t>: Onze Minister voor Buitenlandse Handel en Ontwikkelingssamenwerking;</w:t>
      </w:r>
    </w:p>
    <w:p w:rsidRPr="00F53E81" w:rsidR="00F53E81" w:rsidP="00253834" w:rsidRDefault="00253834">
      <w:pPr>
        <w:tabs>
          <w:tab w:val="left" w:pos="284"/>
          <w:tab w:val="left" w:pos="567"/>
          <w:tab w:val="left" w:pos="851"/>
        </w:tabs>
        <w:ind w:right="-2"/>
        <w:rPr>
          <w:rFonts w:ascii="Times New Roman" w:hAnsi="Times New Roman"/>
          <w:i/>
          <w:sz w:val="24"/>
          <w:szCs w:val="20"/>
        </w:rPr>
      </w:pPr>
      <w:r>
        <w:rPr>
          <w:rFonts w:ascii="Times New Roman" w:hAnsi="Times New Roman"/>
          <w:i/>
          <w:sz w:val="24"/>
          <w:szCs w:val="20"/>
        </w:rPr>
        <w:tab/>
      </w:r>
      <w:r w:rsidR="00E05792">
        <w:rPr>
          <w:rFonts w:ascii="Times New Roman" w:hAnsi="Times New Roman"/>
          <w:sz w:val="24"/>
          <w:szCs w:val="20"/>
        </w:rPr>
        <w:t>-</w:t>
      </w:r>
      <w:r>
        <w:rPr>
          <w:rFonts w:ascii="Times New Roman" w:hAnsi="Times New Roman"/>
          <w:i/>
          <w:sz w:val="24"/>
          <w:szCs w:val="20"/>
        </w:rPr>
        <w:t xml:space="preserve"> </w:t>
      </w:r>
      <w:r w:rsidRPr="00F53E81" w:rsidR="00F53E81">
        <w:rPr>
          <w:rFonts w:ascii="Times New Roman" w:hAnsi="Times New Roman"/>
          <w:i/>
          <w:sz w:val="24"/>
          <w:szCs w:val="20"/>
        </w:rPr>
        <w:t>richtlijn jaarrekening:</w:t>
      </w:r>
      <w:r w:rsidRPr="00F53E81" w:rsidR="00F53E81">
        <w:rPr>
          <w:rFonts w:ascii="Times New Roman" w:hAnsi="Times New Roman"/>
          <w:sz w:val="24"/>
          <w:szCs w:val="20"/>
        </w:rPr>
        <w:t xml:space="preserve"> </w:t>
      </w:r>
      <w:bookmarkStart w:name="_Hlk115877313" w:id="2"/>
      <w:r w:rsidRPr="00F53E81" w:rsidR="00F53E81">
        <w:rPr>
          <w:rFonts w:ascii="Times New Roman" w:hAnsi="Times New Roman"/>
          <w:sz w:val="24"/>
          <w:szCs w:val="20"/>
        </w:rPr>
        <w:t>Richtlijn 2013/34/EU van het Europees Parlement en van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w:t>
      </w:r>
      <w:r w:rsidRPr="00F53E81" w:rsidDel="0042027C" w:rsidR="00F53E81">
        <w:rPr>
          <w:rFonts w:ascii="Times New Roman" w:hAnsi="Times New Roman"/>
          <w:sz w:val="24"/>
          <w:szCs w:val="20"/>
        </w:rPr>
        <w:t xml:space="preserve"> </w:t>
      </w:r>
      <w:r w:rsidRPr="00F53E81" w:rsidR="00F53E81">
        <w:rPr>
          <w:rFonts w:ascii="Times New Roman" w:hAnsi="Times New Roman"/>
          <w:sz w:val="24"/>
          <w:szCs w:val="20"/>
        </w:rPr>
        <w:t>(</w:t>
      </w:r>
      <w:proofErr w:type="spellStart"/>
      <w:r w:rsidRPr="00F53E81" w:rsidR="00F53E81">
        <w:rPr>
          <w:rFonts w:ascii="Times New Roman" w:hAnsi="Times New Roman"/>
          <w:sz w:val="24"/>
          <w:szCs w:val="20"/>
        </w:rPr>
        <w:t>PbEU</w:t>
      </w:r>
      <w:proofErr w:type="spellEnd"/>
      <w:r w:rsidRPr="00F53E81" w:rsidR="00F53E81">
        <w:rPr>
          <w:rFonts w:ascii="Times New Roman" w:hAnsi="Times New Roman"/>
          <w:sz w:val="24"/>
          <w:szCs w:val="20"/>
        </w:rPr>
        <w:t xml:space="preserve"> 2013, L 182)</w:t>
      </w:r>
      <w:bookmarkEnd w:id="2"/>
      <w:r w:rsidRPr="00F53E81" w:rsidR="00F53E81">
        <w:rPr>
          <w:rFonts w:ascii="Times New Roman" w:hAnsi="Times New Roman"/>
          <w:sz w:val="24"/>
          <w:szCs w:val="20"/>
        </w:rPr>
        <w:t>;</w:t>
      </w:r>
    </w:p>
    <w:p w:rsidRPr="00F53E81" w:rsidR="00F53E81" w:rsidP="00253834" w:rsidRDefault="00E05792">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t>-</w:t>
      </w:r>
      <w:r w:rsidR="00253834">
        <w:rPr>
          <w:rFonts w:ascii="Times New Roman" w:hAnsi="Times New Roman"/>
          <w:sz w:val="24"/>
          <w:szCs w:val="20"/>
        </w:rPr>
        <w:t xml:space="preserve"> </w:t>
      </w:r>
      <w:r w:rsidRPr="00F53E81" w:rsidR="00F53E81">
        <w:rPr>
          <w:rFonts w:ascii="Times New Roman" w:hAnsi="Times New Roman"/>
          <w:i/>
          <w:sz w:val="24"/>
          <w:szCs w:val="20"/>
        </w:rPr>
        <w:t>Rome II-verordening:</w:t>
      </w:r>
      <w:r w:rsidRPr="00F53E81" w:rsidR="00F53E81">
        <w:rPr>
          <w:rFonts w:ascii="Times New Roman" w:hAnsi="Times New Roman"/>
          <w:iCs/>
          <w:sz w:val="24"/>
          <w:szCs w:val="20"/>
        </w:rPr>
        <w:t xml:space="preserve"> Verordening (EG) nr. 864/2007 van het Europees Parlement en de Raad van 11 juli 2007 betreffende het recht dat van toepassing is op niet-contractuele verbintenissen (“Rome II”) (</w:t>
      </w:r>
      <w:proofErr w:type="spellStart"/>
      <w:r w:rsidRPr="00F53E81" w:rsidR="00F53E81">
        <w:rPr>
          <w:rFonts w:ascii="Times New Roman" w:hAnsi="Times New Roman"/>
          <w:iCs/>
          <w:sz w:val="24"/>
          <w:szCs w:val="20"/>
        </w:rPr>
        <w:t>PbEU</w:t>
      </w:r>
      <w:proofErr w:type="spellEnd"/>
      <w:r w:rsidRPr="00F53E81" w:rsidR="00F53E81">
        <w:rPr>
          <w:rFonts w:ascii="Times New Roman" w:hAnsi="Times New Roman"/>
          <w:iCs/>
          <w:sz w:val="24"/>
          <w:szCs w:val="20"/>
        </w:rPr>
        <w:t xml:space="preserve"> 2007, L 199);</w:t>
      </w:r>
    </w:p>
    <w:p w:rsidRPr="00F53E81" w:rsidR="00F53E81" w:rsidP="00253834" w:rsidRDefault="00253834">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00E05792">
        <w:rPr>
          <w:rFonts w:ascii="Times New Roman" w:hAnsi="Times New Roman"/>
          <w:sz w:val="24"/>
          <w:szCs w:val="20"/>
        </w:rPr>
        <w:t>-</w:t>
      </w:r>
      <w:r>
        <w:rPr>
          <w:rFonts w:ascii="Times New Roman" w:hAnsi="Times New Roman"/>
          <w:sz w:val="24"/>
          <w:szCs w:val="20"/>
        </w:rPr>
        <w:t xml:space="preserve"> </w:t>
      </w:r>
      <w:r w:rsidRPr="00F53E81" w:rsidR="00F53E81">
        <w:rPr>
          <w:rFonts w:ascii="Times New Roman" w:hAnsi="Times New Roman"/>
          <w:i/>
          <w:sz w:val="24"/>
          <w:szCs w:val="20"/>
        </w:rPr>
        <w:t>toezichthouder</w:t>
      </w:r>
      <w:r w:rsidRPr="00F53E81" w:rsidR="00F53E81">
        <w:rPr>
          <w:rFonts w:ascii="Times New Roman" w:hAnsi="Times New Roman"/>
          <w:sz w:val="24"/>
          <w:szCs w:val="20"/>
        </w:rPr>
        <w:t>: Autoriteit Consument en Markt, genoemd in artikel 2, eerste lid, van de Instellingswet Autoriteit Consument en Markt;</w:t>
      </w:r>
    </w:p>
    <w:p w:rsidRPr="00F53E81" w:rsidR="00F53E81" w:rsidP="00253834" w:rsidRDefault="00253834">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00E05792">
        <w:rPr>
          <w:rFonts w:ascii="Times New Roman" w:hAnsi="Times New Roman"/>
          <w:sz w:val="24"/>
          <w:szCs w:val="20"/>
        </w:rPr>
        <w:t>-</w:t>
      </w:r>
      <w:r>
        <w:rPr>
          <w:rFonts w:ascii="Times New Roman" w:hAnsi="Times New Roman"/>
          <w:sz w:val="24"/>
          <w:szCs w:val="20"/>
        </w:rPr>
        <w:t xml:space="preserve"> </w:t>
      </w:r>
      <w:r w:rsidRPr="00F53E81" w:rsidR="00F53E81">
        <w:rPr>
          <w:rFonts w:ascii="Times New Roman" w:hAnsi="Times New Roman"/>
          <w:i/>
          <w:sz w:val="24"/>
          <w:szCs w:val="20"/>
        </w:rPr>
        <w:t>waardeketen</w:t>
      </w:r>
      <w:r w:rsidRPr="00F53E81" w:rsidR="00F53E81">
        <w:rPr>
          <w:rFonts w:ascii="Times New Roman" w:hAnsi="Times New Roman"/>
          <w:sz w:val="24"/>
          <w:szCs w:val="20"/>
        </w:rPr>
        <w:t xml:space="preserve">: </w:t>
      </w:r>
      <w:bookmarkStart w:name="_Hlk115879193" w:id="3"/>
      <w:r w:rsidRPr="00F53E81" w:rsidR="00F53E81">
        <w:rPr>
          <w:rFonts w:ascii="Times New Roman" w:hAnsi="Times New Roman"/>
          <w:sz w:val="24"/>
          <w:szCs w:val="20"/>
        </w:rPr>
        <w:t>geheel aan eigen activiteiten, diensten, producten, productielijnen, toeleveringsketen, afnemers van een onderneming, alsook de activiteiten van haar zakenrelaties</w:t>
      </w:r>
      <w:bookmarkEnd w:id="3"/>
      <w:r w:rsidRPr="00E05792" w:rsidR="00E05792">
        <w:t xml:space="preserve"> </w:t>
      </w:r>
      <w:r w:rsidRPr="00E05792" w:rsidR="00E05792">
        <w:rPr>
          <w:rFonts w:ascii="Times New Roman" w:hAnsi="Times New Roman"/>
          <w:sz w:val="24"/>
          <w:szCs w:val="20"/>
        </w:rPr>
        <w:t>en, indien aanwezig, haar dochtermaatschappijen</w:t>
      </w:r>
      <w:r w:rsidRPr="00F53E81" w:rsidR="00F53E81">
        <w:rPr>
          <w:rFonts w:ascii="Times New Roman" w:hAnsi="Times New Roman"/>
          <w:sz w:val="24"/>
          <w:szCs w:val="20"/>
        </w:rPr>
        <w:t>;</w:t>
      </w:r>
    </w:p>
    <w:p w:rsidRPr="00F53E81" w:rsidR="00F53E81" w:rsidP="00253834" w:rsidRDefault="00253834">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00E05792">
        <w:rPr>
          <w:rFonts w:ascii="Times New Roman" w:hAnsi="Times New Roman"/>
          <w:sz w:val="24"/>
          <w:szCs w:val="20"/>
        </w:rPr>
        <w:t>-</w:t>
      </w:r>
      <w:r>
        <w:rPr>
          <w:rFonts w:ascii="Times New Roman" w:hAnsi="Times New Roman"/>
          <w:sz w:val="24"/>
          <w:szCs w:val="20"/>
        </w:rPr>
        <w:t xml:space="preserve"> </w:t>
      </w:r>
      <w:r w:rsidRPr="00F53E81" w:rsidR="00F53E81">
        <w:rPr>
          <w:rFonts w:ascii="Times New Roman" w:hAnsi="Times New Roman"/>
          <w:i/>
          <w:sz w:val="24"/>
          <w:szCs w:val="20"/>
        </w:rPr>
        <w:t>zakenrelaties</w:t>
      </w:r>
      <w:r w:rsidRPr="00F53E81" w:rsidR="00F53E81">
        <w:rPr>
          <w:rFonts w:ascii="Times New Roman" w:hAnsi="Times New Roman"/>
          <w:sz w:val="24"/>
          <w:szCs w:val="20"/>
        </w:rPr>
        <w:t xml:space="preserve">: </w:t>
      </w:r>
      <w:bookmarkStart w:name="_Hlk115879233" w:id="4"/>
      <w:r w:rsidRPr="00F53E81" w:rsidR="00F53E81">
        <w:rPr>
          <w:rFonts w:ascii="Times New Roman" w:hAnsi="Times New Roman"/>
          <w:sz w:val="24"/>
          <w:szCs w:val="20"/>
        </w:rPr>
        <w:t>aannemer, onderaannemer of andere juridische entiteiten in haar waardeketen, waaronder statelijke entiteiten, die op enige wijze betrokken zijn bij de activiteiten van de onderneming, waaronder de financiering, de verzekering of herverzekering van de onderneming</w:t>
      </w:r>
      <w:bookmarkEnd w:id="4"/>
      <w:r w:rsidRPr="00F53E81" w:rsidR="00F53E81">
        <w:rPr>
          <w:rFonts w:ascii="Times New Roman" w:hAnsi="Times New Roman"/>
          <w:sz w:val="24"/>
          <w:szCs w:val="20"/>
        </w:rPr>
        <w:t>.</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 xml:space="preserve">Artikel 1.2 Zorgplicht voor iedere onderneming </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253834"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3E81" w:rsidR="00F53E81">
        <w:rPr>
          <w:rFonts w:ascii="Times New Roman" w:hAnsi="Times New Roman"/>
          <w:sz w:val="24"/>
          <w:szCs w:val="20"/>
        </w:rPr>
        <w:t xml:space="preserve">Een onderneming die weet of redelijkerwijs kan vermoeden dat haar eigen activiteit </w:t>
      </w:r>
      <w:bookmarkStart w:name="_Hlk115878107" w:id="5"/>
      <w:r w:rsidRPr="00F53E81" w:rsidR="00F53E81">
        <w:rPr>
          <w:rFonts w:ascii="Times New Roman" w:hAnsi="Times New Roman"/>
          <w:sz w:val="24"/>
          <w:szCs w:val="20"/>
        </w:rPr>
        <w:t xml:space="preserve">of die van haar zakenrelaties </w:t>
      </w:r>
      <w:bookmarkEnd w:id="5"/>
      <w:r w:rsidRPr="00F53E81" w:rsidR="00F53E81">
        <w:rPr>
          <w:rFonts w:ascii="Times New Roman" w:hAnsi="Times New Roman"/>
          <w:sz w:val="24"/>
          <w:szCs w:val="20"/>
        </w:rPr>
        <w:t>nadelige gevolgen kan hebben voor de mensenrechten of het milieu in een land buiten Nederland, is verplicht:</w:t>
      </w:r>
    </w:p>
    <w:p w:rsidRPr="00F53E81" w:rsidR="00F53E81" w:rsidP="00253834" w:rsidRDefault="002538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53E81" w:rsidR="00F53E81">
        <w:rPr>
          <w:rFonts w:ascii="Times New Roman" w:hAnsi="Times New Roman"/>
          <w:sz w:val="24"/>
          <w:szCs w:val="20"/>
        </w:rPr>
        <w:t>alle maatregelen te nemen die redelijkerwijs van haar kunnen worden gevraagd om die gevolgen te voorkomen;</w:t>
      </w:r>
    </w:p>
    <w:p w:rsidRPr="00F53E81" w:rsidR="00F53E81" w:rsidP="00253834" w:rsidRDefault="002538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F53E81" w:rsidR="00F53E81">
        <w:rPr>
          <w:rFonts w:ascii="Times New Roman" w:hAnsi="Times New Roman"/>
          <w:sz w:val="24"/>
          <w:szCs w:val="20"/>
        </w:rPr>
        <w:t>voor zover die gevolgen niet kunnen worden voorkomen: die gevolgen zoveel mogelijk te beperken, ongedaan te maken, en zo nodig zorg te dragen voor herstel;</w:t>
      </w:r>
    </w:p>
    <w:p w:rsidRPr="00F53E81" w:rsidR="00F53E81" w:rsidP="00253834" w:rsidRDefault="002538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F53E81" w:rsidR="00F53E81">
        <w:rPr>
          <w:rFonts w:ascii="Times New Roman" w:hAnsi="Times New Roman"/>
          <w:sz w:val="24"/>
          <w:szCs w:val="20"/>
        </w:rPr>
        <w:t xml:space="preserve">als die gevolgen onvoldoende kunnen worden beperkt: die activiteit achterwege te laten </w:t>
      </w:r>
      <w:bookmarkStart w:name="_Hlk115878150" w:id="6"/>
      <w:r w:rsidRPr="00F53E81" w:rsidR="00F53E81">
        <w:rPr>
          <w:rFonts w:ascii="Times New Roman" w:hAnsi="Times New Roman"/>
          <w:sz w:val="24"/>
          <w:szCs w:val="20"/>
        </w:rPr>
        <w:t xml:space="preserve">of de relatie te verbreken </w:t>
      </w:r>
      <w:bookmarkEnd w:id="6"/>
      <w:r w:rsidRPr="00F53E81" w:rsidR="00F53E81">
        <w:rPr>
          <w:rFonts w:ascii="Times New Roman" w:hAnsi="Times New Roman"/>
          <w:sz w:val="24"/>
          <w:szCs w:val="20"/>
        </w:rPr>
        <w:t>voor zover dat redelijkerwijs van haar kan worden gevraagd.</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 xml:space="preserve">Artikel 1.3 </w:t>
      </w:r>
    </w:p>
    <w:p w:rsidR="00E05792" w:rsidP="00F53E81" w:rsidRDefault="00E05792">
      <w:pPr>
        <w:tabs>
          <w:tab w:val="left" w:pos="284"/>
          <w:tab w:val="left" w:pos="567"/>
          <w:tab w:val="left" w:pos="851"/>
        </w:tabs>
        <w:ind w:right="-2"/>
        <w:rPr>
          <w:rFonts w:ascii="Times New Roman" w:hAnsi="Times New Roman"/>
          <w:b/>
          <w:sz w:val="24"/>
          <w:szCs w:val="20"/>
        </w:rPr>
      </w:pPr>
    </w:p>
    <w:p w:rsidRPr="00E05792" w:rsidR="00E05792" w:rsidP="00F53E81" w:rsidRDefault="00E05792">
      <w:pPr>
        <w:tabs>
          <w:tab w:val="left" w:pos="284"/>
          <w:tab w:val="left" w:pos="567"/>
          <w:tab w:val="left" w:pos="851"/>
        </w:tabs>
        <w:ind w:right="-2"/>
        <w:rPr>
          <w:rFonts w:ascii="Times New Roman" w:hAnsi="Times New Roman"/>
          <w:i/>
          <w:sz w:val="24"/>
          <w:szCs w:val="20"/>
        </w:rPr>
      </w:pPr>
      <w:r>
        <w:rPr>
          <w:rFonts w:ascii="Times New Roman" w:hAnsi="Times New Roman"/>
          <w:b/>
          <w:sz w:val="24"/>
          <w:szCs w:val="20"/>
        </w:rPr>
        <w:tab/>
      </w:r>
      <w:r>
        <w:rPr>
          <w:rFonts w:ascii="Times New Roman" w:hAnsi="Times New Roman"/>
          <w:i/>
          <w:sz w:val="24"/>
          <w:szCs w:val="20"/>
        </w:rPr>
        <w:t>[Vervallen]</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004E002A" w:rsidP="00F53E81" w:rsidRDefault="004E002A">
      <w:pPr>
        <w:tabs>
          <w:tab w:val="left" w:pos="284"/>
          <w:tab w:val="left" w:pos="567"/>
          <w:tab w:val="left" w:pos="851"/>
        </w:tabs>
        <w:ind w:right="-2"/>
        <w:rPr>
          <w:rFonts w:ascii="Times New Roman" w:hAnsi="Times New Roman"/>
          <w:b/>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HOOFDSTUK 2. GEPASTE ZORGVULDIGHEID</w:t>
      </w:r>
    </w:p>
    <w:p w:rsidR="004E002A" w:rsidP="00F53E81" w:rsidRDefault="004E002A">
      <w:pPr>
        <w:tabs>
          <w:tab w:val="left" w:pos="284"/>
          <w:tab w:val="left" w:pos="567"/>
          <w:tab w:val="left" w:pos="851"/>
        </w:tabs>
        <w:ind w:right="-2"/>
        <w:rPr>
          <w:rFonts w:ascii="Times New Roman" w:hAnsi="Times New Roman"/>
          <w:b/>
          <w:i/>
          <w:sz w:val="24"/>
          <w:szCs w:val="20"/>
        </w:rPr>
      </w:pPr>
    </w:p>
    <w:p w:rsidRPr="004E002A" w:rsidR="00F53E81" w:rsidP="00F53E81" w:rsidRDefault="00F53E81">
      <w:pPr>
        <w:tabs>
          <w:tab w:val="left" w:pos="284"/>
          <w:tab w:val="left" w:pos="567"/>
          <w:tab w:val="left" w:pos="851"/>
        </w:tabs>
        <w:ind w:right="-2"/>
        <w:rPr>
          <w:rFonts w:ascii="Times New Roman" w:hAnsi="Times New Roman"/>
          <w:i/>
          <w:sz w:val="24"/>
          <w:szCs w:val="20"/>
        </w:rPr>
      </w:pPr>
      <w:r w:rsidRPr="004E002A">
        <w:rPr>
          <w:rFonts w:ascii="Times New Roman" w:hAnsi="Times New Roman"/>
          <w:i/>
          <w:sz w:val="24"/>
          <w:szCs w:val="20"/>
        </w:rPr>
        <w:t>§ 2.1 Algemeen</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Artikel 2.1.1 Toepassingsbereik gepaste zorgvuldigheid</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Pr="00F53E81" w:rsidR="00F53E81" w:rsidP="004E002A"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F53E81" w:rsidR="00F53E81">
        <w:rPr>
          <w:rFonts w:ascii="Times New Roman" w:hAnsi="Times New Roman"/>
          <w:sz w:val="24"/>
          <w:szCs w:val="20"/>
        </w:rPr>
        <w:t>Dit hoofdstuk en de daarop gebaseerde regelgeving is van toepassing op een onderneming die:</w:t>
      </w:r>
    </w:p>
    <w:p w:rsidRPr="00F53E81" w:rsidR="00F53E81" w:rsidP="00F53E81"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53E81" w:rsidR="00F53E81">
        <w:rPr>
          <w:rFonts w:ascii="Times New Roman" w:hAnsi="Times New Roman"/>
          <w:sz w:val="24"/>
          <w:szCs w:val="20"/>
        </w:rPr>
        <w:t>activiteiten verricht in een land buiten Nederland; en</w:t>
      </w:r>
    </w:p>
    <w:p w:rsidRPr="00F53E81" w:rsidR="00F53E81" w:rsidP="00F53E81"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b.</w:t>
      </w:r>
      <w:r w:rsidRPr="00F53E81" w:rsidR="00F53E81">
        <w:rPr>
          <w:rFonts w:ascii="Times New Roman" w:hAnsi="Times New Roman"/>
          <w:sz w:val="24"/>
          <w:szCs w:val="20"/>
        </w:rPr>
        <w:t xml:space="preserve"> een grote onderneming is. </w:t>
      </w:r>
    </w:p>
    <w:p w:rsidRPr="00E05792" w:rsidR="00E05792" w:rsidP="00E05792"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5792" w:rsidR="00E05792">
        <w:rPr>
          <w:rFonts w:ascii="Times New Roman" w:hAnsi="Times New Roman"/>
          <w:sz w:val="24"/>
          <w:szCs w:val="20"/>
        </w:rPr>
        <w:t>2. Voor de berekening van het aantal medewerkers wordt:</w:t>
      </w:r>
    </w:p>
    <w:p w:rsidRPr="00E05792" w:rsidR="00E05792" w:rsidP="00E05792" w:rsidRDefault="00E05792">
      <w:pPr>
        <w:tabs>
          <w:tab w:val="left" w:pos="284"/>
          <w:tab w:val="left" w:pos="567"/>
          <w:tab w:val="left" w:pos="851"/>
        </w:tabs>
        <w:ind w:right="-2"/>
        <w:rPr>
          <w:rFonts w:ascii="Times New Roman" w:hAnsi="Times New Roman"/>
          <w:sz w:val="24"/>
          <w:szCs w:val="20"/>
        </w:rPr>
      </w:pPr>
      <w:r w:rsidRPr="00E05792">
        <w:rPr>
          <w:rFonts w:ascii="Times New Roman" w:hAnsi="Times New Roman"/>
          <w:sz w:val="24"/>
          <w:szCs w:val="20"/>
        </w:rPr>
        <w:tab/>
        <w:t>a. een medewerker die bij een onderneming in deeltijd werkt of als uitzendkracht, meegeteld als een voltijds medewerker;</w:t>
      </w:r>
    </w:p>
    <w:p w:rsidR="00E05792" w:rsidP="00E05792" w:rsidRDefault="00E05792">
      <w:pPr>
        <w:tabs>
          <w:tab w:val="left" w:pos="284"/>
          <w:tab w:val="left" w:pos="567"/>
          <w:tab w:val="left" w:pos="851"/>
        </w:tabs>
        <w:ind w:right="-2"/>
        <w:rPr>
          <w:rFonts w:ascii="Times New Roman" w:hAnsi="Times New Roman"/>
          <w:sz w:val="24"/>
          <w:szCs w:val="20"/>
        </w:rPr>
      </w:pPr>
      <w:r w:rsidRPr="00E05792">
        <w:rPr>
          <w:rFonts w:ascii="Times New Roman" w:hAnsi="Times New Roman"/>
          <w:sz w:val="24"/>
          <w:szCs w:val="20"/>
        </w:rPr>
        <w:tab/>
        <w:t>b. een medewerker van een dochtermaatschappij meegeteld als een medewerker van een moedermaatschappij.</w:t>
      </w:r>
      <w:r w:rsidR="004E002A">
        <w:rPr>
          <w:rFonts w:ascii="Times New Roman" w:hAnsi="Times New Roman"/>
          <w:sz w:val="24"/>
          <w:szCs w:val="20"/>
        </w:rPr>
        <w:tab/>
      </w:r>
    </w:p>
    <w:p w:rsidR="00F53E81" w:rsidP="00E05792"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4E002A">
        <w:rPr>
          <w:rFonts w:ascii="Times New Roman" w:hAnsi="Times New Roman"/>
          <w:sz w:val="24"/>
          <w:szCs w:val="20"/>
        </w:rPr>
        <w:t xml:space="preserve">3. </w:t>
      </w:r>
      <w:r w:rsidRPr="00F53E81" w:rsidR="00F53E81">
        <w:rPr>
          <w:rFonts w:ascii="Times New Roman" w:hAnsi="Times New Roman"/>
          <w:sz w:val="24"/>
          <w:szCs w:val="20"/>
        </w:rPr>
        <w:t>Een onderneming is verplicht tot gepaste zorgvuldigheid in haar waardeketen.</w:t>
      </w:r>
    </w:p>
    <w:p w:rsidRPr="00E05792" w:rsidR="00E05792" w:rsidP="00E05792"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5792">
        <w:rPr>
          <w:rFonts w:ascii="Times New Roman" w:hAnsi="Times New Roman"/>
          <w:sz w:val="24"/>
          <w:szCs w:val="20"/>
        </w:rPr>
        <w:t>4. Als een moedermaatschappij en een dochtermaatschappij onder het toepassingsbereik van dit hoofdstuk en de daarop gebaseerde regelgeving vallen, mag een moedermaatschappij besluiten dat:</w:t>
      </w:r>
    </w:p>
    <w:p w:rsidRPr="00E05792" w:rsidR="00E05792" w:rsidP="00E05792" w:rsidRDefault="00E05792">
      <w:pPr>
        <w:tabs>
          <w:tab w:val="left" w:pos="284"/>
          <w:tab w:val="left" w:pos="567"/>
          <w:tab w:val="left" w:pos="851"/>
        </w:tabs>
        <w:ind w:right="-2"/>
        <w:rPr>
          <w:rFonts w:ascii="Times New Roman" w:hAnsi="Times New Roman"/>
          <w:sz w:val="24"/>
          <w:szCs w:val="20"/>
        </w:rPr>
      </w:pPr>
      <w:r w:rsidRPr="00E05792">
        <w:rPr>
          <w:rFonts w:ascii="Times New Roman" w:hAnsi="Times New Roman"/>
          <w:sz w:val="24"/>
          <w:szCs w:val="20"/>
        </w:rPr>
        <w:tab/>
        <w:t>a. alleen zij aan de verplichting tot gepaste zorgvuldigheid in de waardeketen zal voldoen, of</w:t>
      </w:r>
    </w:p>
    <w:p w:rsidRPr="00E05792" w:rsidR="00E05792" w:rsidP="00E05792" w:rsidRDefault="00E05792">
      <w:pPr>
        <w:tabs>
          <w:tab w:val="left" w:pos="284"/>
          <w:tab w:val="left" w:pos="567"/>
          <w:tab w:val="left" w:pos="851"/>
        </w:tabs>
        <w:ind w:right="-2"/>
        <w:rPr>
          <w:rFonts w:ascii="Times New Roman" w:hAnsi="Times New Roman"/>
          <w:sz w:val="24"/>
          <w:szCs w:val="20"/>
        </w:rPr>
      </w:pPr>
      <w:r w:rsidRPr="00E05792">
        <w:rPr>
          <w:rFonts w:ascii="Times New Roman" w:hAnsi="Times New Roman"/>
          <w:sz w:val="24"/>
          <w:szCs w:val="20"/>
        </w:rPr>
        <w:tab/>
        <w:t>b. zij de dochtermaatschappij ondersteunt bij het voldoen aan de verplichting tot gepaste zorgvuldigheid,</w:t>
      </w:r>
    </w:p>
    <w:p w:rsidRPr="00F53E81" w:rsidR="00E05792" w:rsidP="00E05792" w:rsidRDefault="00E05792">
      <w:pPr>
        <w:tabs>
          <w:tab w:val="left" w:pos="284"/>
          <w:tab w:val="left" w:pos="567"/>
          <w:tab w:val="left" w:pos="851"/>
        </w:tabs>
        <w:ind w:right="-2"/>
        <w:rPr>
          <w:rFonts w:ascii="Times New Roman" w:hAnsi="Times New Roman"/>
          <w:sz w:val="24"/>
          <w:szCs w:val="20"/>
        </w:rPr>
      </w:pPr>
      <w:r w:rsidRPr="00E05792">
        <w:rPr>
          <w:rFonts w:ascii="Times New Roman" w:hAnsi="Times New Roman"/>
          <w:sz w:val="24"/>
          <w:szCs w:val="20"/>
        </w:rPr>
        <w:tab/>
        <w:t>zonder dat dit afbreuk doet aan de aansprakelijkheid van de dochtermaatschappij.</w:t>
      </w:r>
    </w:p>
    <w:p w:rsidRPr="00F53E81" w:rsidR="00F53E81" w:rsidP="004E002A"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5</w:t>
      </w:r>
      <w:r w:rsidR="004E002A">
        <w:rPr>
          <w:rFonts w:ascii="Times New Roman" w:hAnsi="Times New Roman"/>
          <w:sz w:val="24"/>
          <w:szCs w:val="20"/>
        </w:rPr>
        <w:t xml:space="preserve">. </w:t>
      </w:r>
      <w:r w:rsidRPr="00F53E81" w:rsidR="00F53E81">
        <w:rPr>
          <w:rFonts w:ascii="Times New Roman" w:hAnsi="Times New Roman"/>
          <w:sz w:val="24"/>
          <w:szCs w:val="20"/>
        </w:rPr>
        <w:t>Bij regeling van Onze Minister kunnen nadere regels worden gesteld voor uitwerking van details van dit hoofdstuk, voorschriften van administratieve aard en voorschriften die dikwijls wijziging behoeven.</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Artikel 2.1.2 Gelijkwaardige uitvoering gepaste zorgvuldigheid</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00F53E81" w:rsidP="004E002A"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F53E81" w:rsidR="00F53E81">
        <w:rPr>
          <w:rFonts w:ascii="Times New Roman" w:hAnsi="Times New Roman"/>
          <w:sz w:val="24"/>
          <w:szCs w:val="20"/>
        </w:rPr>
        <w:t>Aan de verplichting tot gepaste zorgvuldigheid in de waardeketen wordt in ieder geval voldaan als de regels bij of krachtens dit hoofdstuk worden nageleefd.</w:t>
      </w:r>
    </w:p>
    <w:p w:rsidRPr="00E05792" w:rsidR="00E05792" w:rsidP="00E05792"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5792">
        <w:rPr>
          <w:rFonts w:ascii="Times New Roman" w:hAnsi="Times New Roman"/>
          <w:sz w:val="24"/>
          <w:szCs w:val="20"/>
        </w:rPr>
        <w:t>2. Van nadelige gevolgen voor de mensenrechten of het milieu is in ieder geval sprake als in de waardeketen gebruik wordt gemaakt van of sprake is van:</w:t>
      </w:r>
    </w:p>
    <w:p w:rsidRPr="00E05792" w:rsidR="00E05792" w:rsidP="00E05792"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5792">
        <w:rPr>
          <w:rFonts w:ascii="Times New Roman" w:hAnsi="Times New Roman"/>
          <w:sz w:val="24"/>
          <w:szCs w:val="20"/>
        </w:rPr>
        <w:t>a. beperking van de vrijheid van vereniging en collectieve onderhandeling;</w:t>
      </w:r>
    </w:p>
    <w:p w:rsidRPr="00E05792" w:rsidR="00E05792" w:rsidP="00E05792"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5792">
        <w:rPr>
          <w:rFonts w:ascii="Times New Roman" w:hAnsi="Times New Roman"/>
          <w:sz w:val="24"/>
          <w:szCs w:val="20"/>
        </w:rPr>
        <w:t xml:space="preserve">b. discriminatie; </w:t>
      </w:r>
    </w:p>
    <w:p w:rsidRPr="00E05792" w:rsidR="00E05792" w:rsidP="00E05792"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5792">
        <w:rPr>
          <w:rFonts w:ascii="Times New Roman" w:hAnsi="Times New Roman"/>
          <w:sz w:val="24"/>
          <w:szCs w:val="20"/>
        </w:rPr>
        <w:t>c. dwangarbeid;</w:t>
      </w:r>
    </w:p>
    <w:p w:rsidRPr="00E05792" w:rsidR="00E05792" w:rsidP="00E05792"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5792">
        <w:rPr>
          <w:rFonts w:ascii="Times New Roman" w:hAnsi="Times New Roman"/>
          <w:sz w:val="24"/>
          <w:szCs w:val="20"/>
        </w:rPr>
        <w:t>d. kinderarbeid;</w:t>
      </w:r>
    </w:p>
    <w:p w:rsidRPr="00E05792" w:rsidR="00E05792" w:rsidP="00E05792"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5792">
        <w:rPr>
          <w:rFonts w:ascii="Times New Roman" w:hAnsi="Times New Roman"/>
          <w:sz w:val="24"/>
          <w:szCs w:val="20"/>
        </w:rPr>
        <w:t>e. klimaatverandering;</w:t>
      </w:r>
    </w:p>
    <w:p w:rsidRPr="00E05792" w:rsidR="00E05792" w:rsidP="00E05792"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5792">
        <w:rPr>
          <w:rFonts w:ascii="Times New Roman" w:hAnsi="Times New Roman"/>
          <w:sz w:val="24"/>
          <w:szCs w:val="20"/>
        </w:rPr>
        <w:t>f. milieuschade;</w:t>
      </w:r>
    </w:p>
    <w:p w:rsidRPr="00E05792" w:rsidR="00E05792" w:rsidP="00E05792"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5792">
        <w:rPr>
          <w:rFonts w:ascii="Times New Roman" w:hAnsi="Times New Roman"/>
          <w:sz w:val="24"/>
          <w:szCs w:val="20"/>
        </w:rPr>
        <w:t>g. onveilige arbeidsomstandigheden;</w:t>
      </w:r>
    </w:p>
    <w:p w:rsidRPr="00E05792" w:rsidR="00E05792" w:rsidP="00E05792"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5792">
        <w:rPr>
          <w:rFonts w:ascii="Times New Roman" w:hAnsi="Times New Roman"/>
          <w:sz w:val="24"/>
          <w:szCs w:val="20"/>
        </w:rPr>
        <w:t>h. overtreding van voorschriften voor dierenwelzijn;</w:t>
      </w:r>
    </w:p>
    <w:p w:rsidRPr="00E05792" w:rsidR="00E05792" w:rsidP="00E05792"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5792">
        <w:rPr>
          <w:rFonts w:ascii="Times New Roman" w:hAnsi="Times New Roman"/>
          <w:sz w:val="24"/>
          <w:szCs w:val="20"/>
        </w:rPr>
        <w:t>i. slavernij; of</w:t>
      </w:r>
    </w:p>
    <w:p w:rsidRPr="00F53E81" w:rsidR="00E05792" w:rsidP="00E05792"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5792">
        <w:rPr>
          <w:rFonts w:ascii="Times New Roman" w:hAnsi="Times New Roman"/>
          <w:sz w:val="24"/>
          <w:szCs w:val="20"/>
        </w:rPr>
        <w:t>j. uitbuiting.</w:t>
      </w:r>
    </w:p>
    <w:p w:rsidRPr="00F53E81" w:rsidR="00F53E81" w:rsidP="004E002A"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E05792">
        <w:rPr>
          <w:rFonts w:ascii="Times New Roman" w:hAnsi="Times New Roman"/>
          <w:sz w:val="24"/>
          <w:szCs w:val="20"/>
        </w:rPr>
        <w:t>3</w:t>
      </w:r>
      <w:r>
        <w:rPr>
          <w:rFonts w:ascii="Times New Roman" w:hAnsi="Times New Roman"/>
          <w:sz w:val="24"/>
          <w:szCs w:val="20"/>
        </w:rPr>
        <w:t xml:space="preserve">. </w:t>
      </w:r>
      <w:r w:rsidRPr="00F53E81" w:rsidR="00F53E81">
        <w:rPr>
          <w:rFonts w:ascii="Times New Roman" w:hAnsi="Times New Roman"/>
          <w:sz w:val="24"/>
          <w:szCs w:val="20"/>
        </w:rPr>
        <w:t>Aan de verplichting tot gepaste zorgvuldigheid kan door een onderneming tezamen met andere ondernemingen</w:t>
      </w:r>
      <w:r w:rsidRPr="00E05792" w:rsidR="00E05792">
        <w:rPr>
          <w:rFonts w:ascii="Times New Roman" w:hAnsi="Times New Roman"/>
          <w:sz w:val="24"/>
          <w:szCs w:val="20"/>
        </w:rPr>
        <w:t>, organisaties of entiteiten</w:t>
      </w:r>
      <w:r w:rsidRPr="00F53E81" w:rsidR="00F53E81">
        <w:rPr>
          <w:rFonts w:ascii="Times New Roman" w:hAnsi="Times New Roman"/>
          <w:sz w:val="24"/>
          <w:szCs w:val="20"/>
        </w:rPr>
        <w:t xml:space="preserve"> worden voldaan, als met de gezamenlijke uitvoering ten minste hetzelfde resultaat wordt bereikt als met de regels bij of krachtens dit hoofdstuk wordt beoogd. </w:t>
      </w:r>
      <w:r w:rsidRPr="00946C01" w:rsidR="00946C01">
        <w:rPr>
          <w:rFonts w:ascii="Times New Roman" w:hAnsi="Times New Roman"/>
          <w:sz w:val="24"/>
          <w:szCs w:val="20"/>
        </w:rPr>
        <w:t>De toezichthouder houdt bij het uitoefenen van het toezicht rekening met de gezamenlijke uitvoering.</w:t>
      </w:r>
    </w:p>
    <w:p w:rsidRPr="00F53E81" w:rsidR="00F53E81" w:rsidP="004E002A"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4</w:t>
      </w:r>
      <w:r w:rsidR="004E002A">
        <w:rPr>
          <w:rFonts w:ascii="Times New Roman" w:hAnsi="Times New Roman"/>
          <w:sz w:val="24"/>
          <w:szCs w:val="20"/>
        </w:rPr>
        <w:t xml:space="preserve">. </w:t>
      </w:r>
      <w:r w:rsidRPr="00F53E81" w:rsidR="00F53E81">
        <w:rPr>
          <w:rFonts w:ascii="Times New Roman" w:hAnsi="Times New Roman"/>
          <w:sz w:val="24"/>
          <w:szCs w:val="20"/>
        </w:rPr>
        <w:t>Een gezamenlijke uitvoering gebeurt:</w:t>
      </w:r>
    </w:p>
    <w:p w:rsidRPr="00F53E81" w:rsidR="00F53E81" w:rsidP="004E002A"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53E81" w:rsidR="00F53E81">
        <w:rPr>
          <w:rFonts w:ascii="Times New Roman" w:hAnsi="Times New Roman"/>
          <w:sz w:val="24"/>
          <w:szCs w:val="20"/>
        </w:rPr>
        <w:t xml:space="preserve">na voorafgaande melding aan de toezichthouder; </w:t>
      </w:r>
    </w:p>
    <w:p w:rsidRPr="00F53E81" w:rsidR="00F53E81" w:rsidP="004E002A"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F53E81" w:rsidR="00F53E81">
        <w:rPr>
          <w:rFonts w:ascii="Times New Roman" w:hAnsi="Times New Roman"/>
          <w:sz w:val="24"/>
          <w:szCs w:val="20"/>
        </w:rPr>
        <w:t>onder vermelding van de gronden voor de aanname, dat de gezamenlijke uitvoering gelijkwaardig is aan het beoogde resultaat van de betreffende regel; en</w:t>
      </w:r>
    </w:p>
    <w:p w:rsidRPr="00F53E81" w:rsidR="00F53E81" w:rsidP="004E002A"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F53E81" w:rsidR="00F53E81">
        <w:rPr>
          <w:rFonts w:ascii="Times New Roman" w:hAnsi="Times New Roman"/>
          <w:sz w:val="24"/>
          <w:szCs w:val="20"/>
        </w:rPr>
        <w:t>met behoud van de individuele verantwoordelijkheid van een onderneming om te voldoen aan de verplichting tot gepaste zorgvuldigheid.</w:t>
      </w:r>
    </w:p>
    <w:p w:rsidRPr="00F53E81" w:rsidR="00F53E81" w:rsidP="004E002A"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5</w:t>
      </w:r>
      <w:r w:rsidR="004E002A">
        <w:rPr>
          <w:rFonts w:ascii="Times New Roman" w:hAnsi="Times New Roman"/>
          <w:sz w:val="24"/>
          <w:szCs w:val="20"/>
        </w:rPr>
        <w:t xml:space="preserve">. </w:t>
      </w:r>
      <w:r w:rsidRPr="00F53E81" w:rsidR="00F53E81">
        <w:rPr>
          <w:rFonts w:ascii="Times New Roman" w:hAnsi="Times New Roman"/>
          <w:sz w:val="24"/>
          <w:szCs w:val="20"/>
        </w:rPr>
        <w:t>In de regeling van Onze Minister</w:t>
      </w:r>
      <w:r>
        <w:rPr>
          <w:rFonts w:ascii="Times New Roman" w:hAnsi="Times New Roman"/>
          <w:sz w:val="24"/>
          <w:szCs w:val="20"/>
        </w:rPr>
        <w:t>, bedoeld in artikel 2.1.1, vijf</w:t>
      </w:r>
      <w:r w:rsidRPr="00F53E81" w:rsidR="00F53E81">
        <w:rPr>
          <w:rFonts w:ascii="Times New Roman" w:hAnsi="Times New Roman"/>
          <w:sz w:val="24"/>
          <w:szCs w:val="20"/>
        </w:rPr>
        <w:t>de lid, kunnen nadere regels worden gesteld over de toepassing van het tweede en derde lid, of kan de toepassing van een gezamenlijke uitvoering worden uitgesloten.</w:t>
      </w:r>
    </w:p>
    <w:p w:rsidR="00F53E81" w:rsidP="00F53E81" w:rsidRDefault="00F53E81">
      <w:pPr>
        <w:tabs>
          <w:tab w:val="left" w:pos="284"/>
          <w:tab w:val="left" w:pos="567"/>
          <w:tab w:val="left" w:pos="851"/>
        </w:tabs>
        <w:ind w:right="-2"/>
        <w:rPr>
          <w:rFonts w:ascii="Times New Roman" w:hAnsi="Times New Roman"/>
          <w:b/>
          <w:sz w:val="24"/>
          <w:szCs w:val="20"/>
        </w:rPr>
      </w:pPr>
    </w:p>
    <w:p w:rsidRPr="00E05792" w:rsidR="00E05792" w:rsidP="00E05792" w:rsidRDefault="00E05792">
      <w:pPr>
        <w:tabs>
          <w:tab w:val="left" w:pos="284"/>
          <w:tab w:val="left" w:pos="567"/>
          <w:tab w:val="left" w:pos="851"/>
        </w:tabs>
        <w:ind w:right="-2"/>
        <w:rPr>
          <w:rFonts w:ascii="Times New Roman" w:hAnsi="Times New Roman"/>
          <w:b/>
          <w:sz w:val="24"/>
          <w:szCs w:val="20"/>
        </w:rPr>
      </w:pPr>
      <w:r w:rsidRPr="00E05792">
        <w:rPr>
          <w:rFonts w:ascii="Times New Roman" w:hAnsi="Times New Roman"/>
          <w:b/>
          <w:sz w:val="24"/>
          <w:szCs w:val="20"/>
        </w:rPr>
        <w:t xml:space="preserve">Artikel 2.1.3 Toepassingsbereik buitenlandse ondernemingen </w:t>
      </w:r>
    </w:p>
    <w:p w:rsidRPr="00E05792" w:rsidR="00E05792" w:rsidP="00E05792" w:rsidRDefault="00E05792">
      <w:pPr>
        <w:tabs>
          <w:tab w:val="left" w:pos="284"/>
          <w:tab w:val="left" w:pos="567"/>
          <w:tab w:val="left" w:pos="851"/>
        </w:tabs>
        <w:ind w:right="-2"/>
        <w:rPr>
          <w:rFonts w:ascii="Times New Roman" w:hAnsi="Times New Roman"/>
          <w:b/>
          <w:sz w:val="24"/>
          <w:szCs w:val="20"/>
        </w:rPr>
      </w:pPr>
    </w:p>
    <w:p w:rsidRPr="00E05792" w:rsidR="00E05792" w:rsidP="00E05792"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5792">
        <w:rPr>
          <w:rFonts w:ascii="Times New Roman" w:hAnsi="Times New Roman"/>
          <w:sz w:val="24"/>
          <w:szCs w:val="20"/>
        </w:rPr>
        <w:t xml:space="preserve">1. Dit hoofdstuk is ook van toepassing op een buitenlandse onderneming die voldoet aan de vereisten, bedoeld in artikel 2.1.1, eerste lid, en een wezenlijke band met Nederland heeft, </w:t>
      </w:r>
      <w:r w:rsidRPr="00AA1832" w:rsidR="00AA1832">
        <w:rPr>
          <w:rFonts w:ascii="Times New Roman" w:hAnsi="Times New Roman"/>
          <w:sz w:val="24"/>
          <w:szCs w:val="20"/>
        </w:rPr>
        <w:t>blijkende uit een vestiging in Nederland of de hoeveelheid afnemers of activiteiten in Nederland</w:t>
      </w:r>
      <w:r w:rsidRPr="00E05792">
        <w:rPr>
          <w:rFonts w:ascii="Times New Roman" w:hAnsi="Times New Roman"/>
          <w:sz w:val="24"/>
          <w:szCs w:val="20"/>
        </w:rPr>
        <w:t>.</w:t>
      </w:r>
    </w:p>
    <w:p w:rsidRPr="00E05792" w:rsidR="00E05792" w:rsidP="00E05792"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5792">
        <w:rPr>
          <w:rFonts w:ascii="Times New Roman" w:hAnsi="Times New Roman"/>
          <w:sz w:val="24"/>
          <w:szCs w:val="20"/>
        </w:rPr>
        <w:t>2. Een buitenlandse onderneming wijst een gemachtigde vertegenwoordiger aan en verstrekt de naam, het adres, het e-mailadres en het telefoonnummer van de vertegenwoordiger aan de toezichthouder.</w:t>
      </w:r>
    </w:p>
    <w:p w:rsidRPr="00E05792" w:rsidR="00E05792" w:rsidP="00E05792"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5792">
        <w:rPr>
          <w:rFonts w:ascii="Times New Roman" w:hAnsi="Times New Roman"/>
          <w:sz w:val="24"/>
          <w:szCs w:val="20"/>
        </w:rPr>
        <w:t>3. De gemachtigde vertegenwoordiger verstrekt op verzoek een kopie van de aanwijzing in de Nederlandse taal aan de toezichthouder.</w:t>
      </w:r>
    </w:p>
    <w:p w:rsidRPr="00E05792" w:rsidR="00E05792" w:rsidP="00E05792"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5792">
        <w:rPr>
          <w:rFonts w:ascii="Times New Roman" w:hAnsi="Times New Roman"/>
          <w:sz w:val="24"/>
          <w:szCs w:val="20"/>
        </w:rPr>
        <w:t>4. Een buitenlandse onderneming stelt de gemachtigde vertegenwoordiger in staat om samen te werken met en te voldoen aan de verzoeken van de toezichthouder voor het toezicht op de naleving van de regels bij of krachtens hoofdstuk 2, door aan hem voldoende bevoegdheden</w:t>
      </w:r>
      <w:r w:rsidR="00E479A5">
        <w:rPr>
          <w:rFonts w:ascii="Times New Roman" w:hAnsi="Times New Roman"/>
          <w:sz w:val="24"/>
          <w:szCs w:val="20"/>
        </w:rPr>
        <w:t>, financiële</w:t>
      </w:r>
      <w:r w:rsidRPr="00E05792">
        <w:rPr>
          <w:rFonts w:ascii="Times New Roman" w:hAnsi="Times New Roman"/>
          <w:sz w:val="24"/>
          <w:szCs w:val="20"/>
        </w:rPr>
        <w:t xml:space="preserve"> middelen</w:t>
      </w:r>
      <w:r w:rsidR="00E479A5">
        <w:rPr>
          <w:rFonts w:ascii="Times New Roman" w:hAnsi="Times New Roman"/>
          <w:sz w:val="24"/>
          <w:szCs w:val="20"/>
        </w:rPr>
        <w:t xml:space="preserve"> en informatie</w:t>
      </w:r>
      <w:r w:rsidRPr="00E05792">
        <w:rPr>
          <w:rFonts w:ascii="Times New Roman" w:hAnsi="Times New Roman"/>
          <w:sz w:val="24"/>
          <w:szCs w:val="20"/>
        </w:rPr>
        <w:t xml:space="preserve"> ter beschikking te stellen.</w:t>
      </w:r>
    </w:p>
    <w:p w:rsidRPr="00E05792" w:rsidR="00E05792" w:rsidP="00E05792" w:rsidRDefault="00E05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05792">
        <w:rPr>
          <w:rFonts w:ascii="Times New Roman" w:hAnsi="Times New Roman"/>
          <w:sz w:val="24"/>
          <w:szCs w:val="20"/>
        </w:rPr>
        <w:t>5. Als een buitenlandse onderneming ook onder het toezicht van een toezichthouder valt in een andere lidstaat van de Europese Unie, dan voldoet de onderneming aan de verplichtingen, bedoeld in het tweede tot en met vierde lid, bij de toezichthouder van de lidstaat waarin zij het grootste deel van haar netto-omzet genereert.</w:t>
      </w:r>
    </w:p>
    <w:p w:rsidRPr="00F53E81" w:rsidR="00E05792" w:rsidP="00F53E81" w:rsidRDefault="00E05792">
      <w:pPr>
        <w:tabs>
          <w:tab w:val="left" w:pos="284"/>
          <w:tab w:val="left" w:pos="567"/>
          <w:tab w:val="left" w:pos="851"/>
        </w:tabs>
        <w:ind w:right="-2"/>
        <w:rPr>
          <w:rFonts w:ascii="Times New Roman" w:hAnsi="Times New Roman"/>
          <w:b/>
          <w:sz w:val="24"/>
          <w:szCs w:val="20"/>
        </w:rPr>
      </w:pPr>
    </w:p>
    <w:p w:rsidRPr="004E002A" w:rsidR="00F53E81" w:rsidP="00F53E81" w:rsidRDefault="00E05792">
      <w:pPr>
        <w:tabs>
          <w:tab w:val="left" w:pos="284"/>
          <w:tab w:val="left" w:pos="567"/>
          <w:tab w:val="left" w:pos="851"/>
        </w:tabs>
        <w:ind w:right="-2"/>
        <w:rPr>
          <w:rFonts w:ascii="Times New Roman" w:hAnsi="Times New Roman"/>
          <w:i/>
          <w:sz w:val="24"/>
          <w:szCs w:val="20"/>
        </w:rPr>
      </w:pPr>
      <w:r>
        <w:rPr>
          <w:rFonts w:ascii="Times New Roman" w:hAnsi="Times New Roman"/>
          <w:i/>
          <w:sz w:val="24"/>
          <w:szCs w:val="20"/>
        </w:rPr>
        <w:t xml:space="preserve">§ 2.2 Beleid </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 xml:space="preserve">Artikel 2.2.1 Gepaste zorgvuldigheid in beleid en beleidsdocument </w:t>
      </w:r>
    </w:p>
    <w:p w:rsidRPr="00F53E81" w:rsidR="00F53E81" w:rsidP="00F53E81" w:rsidRDefault="00F53E81">
      <w:pPr>
        <w:tabs>
          <w:tab w:val="left" w:pos="284"/>
          <w:tab w:val="left" w:pos="567"/>
          <w:tab w:val="left" w:pos="851"/>
        </w:tabs>
        <w:ind w:right="-2"/>
        <w:rPr>
          <w:rFonts w:ascii="Times New Roman" w:hAnsi="Times New Roman"/>
          <w:sz w:val="24"/>
          <w:szCs w:val="20"/>
        </w:rPr>
      </w:pPr>
      <w:r w:rsidRPr="00F53E81">
        <w:rPr>
          <w:rFonts w:ascii="Times New Roman" w:hAnsi="Times New Roman"/>
          <w:sz w:val="24"/>
          <w:szCs w:val="20"/>
        </w:rPr>
        <w:t xml:space="preserve"> </w:t>
      </w:r>
    </w:p>
    <w:p w:rsidR="00FC1835" w:rsidP="004E002A" w:rsidRDefault="00FC1835">
      <w:pPr>
        <w:tabs>
          <w:tab w:val="left" w:pos="284"/>
          <w:tab w:val="left" w:pos="567"/>
          <w:tab w:val="left" w:pos="851"/>
        </w:tabs>
        <w:ind w:right="-2"/>
        <w:rPr>
          <w:rFonts w:ascii="Times New Roman" w:hAnsi="Times New Roman"/>
          <w:sz w:val="24"/>
          <w:szCs w:val="20"/>
        </w:rPr>
      </w:pPr>
      <w:r w:rsidRPr="00FC1835">
        <w:rPr>
          <w:rFonts w:ascii="Times New Roman" w:hAnsi="Times New Roman"/>
          <w:sz w:val="24"/>
          <w:szCs w:val="20"/>
        </w:rPr>
        <w:tab/>
        <w:t>1. Een onderneming stelt beleid op om aan de verplichtingen tot gepaste zorgvuldigheid in de waardeketen te kunnen voldoen en legt dit vast in een beleidsdocument.</w:t>
      </w:r>
    </w:p>
    <w:p w:rsidRPr="00F53E81" w:rsidR="00F53E81" w:rsidP="004E002A"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F53E81" w:rsidR="00F53E81">
        <w:rPr>
          <w:rFonts w:ascii="Times New Roman" w:hAnsi="Times New Roman"/>
          <w:sz w:val="24"/>
          <w:szCs w:val="20"/>
        </w:rPr>
        <w:t>Het beleidsdocument komt tot stand in samenspraak met in ieder geval betrokkenen, experts en zakenrelaties.</w:t>
      </w:r>
    </w:p>
    <w:p w:rsidRPr="00F53E81" w:rsidR="00F53E81" w:rsidP="004E002A"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F53E81" w:rsidR="00F53E81">
        <w:rPr>
          <w:rFonts w:ascii="Times New Roman" w:hAnsi="Times New Roman"/>
          <w:sz w:val="24"/>
          <w:szCs w:val="20"/>
        </w:rPr>
        <w:t>Het beleidsdocument bevat in ieder geval:</w:t>
      </w:r>
    </w:p>
    <w:p w:rsidRPr="00F53E81" w:rsidR="00F53E81" w:rsidP="004E002A"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53E81" w:rsidR="00F53E81">
        <w:rPr>
          <w:rFonts w:ascii="Times New Roman" w:hAnsi="Times New Roman"/>
          <w:sz w:val="24"/>
          <w:szCs w:val="20"/>
        </w:rPr>
        <w:t xml:space="preserve">een verklaring waarin de onderneming </w:t>
      </w:r>
      <w:r w:rsidR="00FC1835">
        <w:rPr>
          <w:rFonts w:ascii="Times New Roman" w:hAnsi="Times New Roman"/>
          <w:sz w:val="24"/>
          <w:szCs w:val="20"/>
        </w:rPr>
        <w:t>uitspreekt</w:t>
      </w:r>
      <w:r w:rsidRPr="00F53E81" w:rsidR="00F53E81">
        <w:rPr>
          <w:rFonts w:ascii="Times New Roman" w:hAnsi="Times New Roman"/>
          <w:sz w:val="24"/>
          <w:szCs w:val="20"/>
        </w:rPr>
        <w:t xml:space="preserve"> om de mensenrechten en het milieu te respecteren en gepaste zorgvuldigheid toe te passen in overeenstemming met de OESO-richtlijnen voor multinationale ondernemingen;</w:t>
      </w:r>
    </w:p>
    <w:p w:rsidRPr="00F53E81" w:rsidR="00F53E81" w:rsidP="004E002A"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F53E81" w:rsidR="00F53E81">
        <w:rPr>
          <w:rFonts w:ascii="Times New Roman" w:hAnsi="Times New Roman"/>
          <w:sz w:val="24"/>
          <w:szCs w:val="20"/>
        </w:rPr>
        <w:t>een gedragscode, waarin de verplichtingen en beginselen voor gepaste zorgvuldigheid worden beschreven die door de werknemers van de onderneming moeten worden nageleefd;</w:t>
      </w:r>
    </w:p>
    <w:p w:rsidRPr="00F53E81" w:rsidR="00F53E81" w:rsidP="004E002A"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F53E81" w:rsidR="00F53E81">
        <w:rPr>
          <w:rFonts w:ascii="Times New Roman" w:hAnsi="Times New Roman"/>
          <w:sz w:val="24"/>
          <w:szCs w:val="20"/>
        </w:rPr>
        <w:t xml:space="preserve">een beschrijving van het beleid dat zij heeft opgesteld in relatie tot de </w:t>
      </w:r>
      <w:r w:rsidR="00FC1835">
        <w:rPr>
          <w:rFonts w:ascii="Times New Roman" w:hAnsi="Times New Roman"/>
          <w:sz w:val="24"/>
          <w:szCs w:val="20"/>
        </w:rPr>
        <w:t>potentiële</w:t>
      </w:r>
      <w:r w:rsidRPr="00F53E81" w:rsidR="00F53E81">
        <w:rPr>
          <w:rFonts w:ascii="Times New Roman" w:hAnsi="Times New Roman"/>
          <w:sz w:val="24"/>
          <w:szCs w:val="20"/>
        </w:rPr>
        <w:t xml:space="preserve"> risico’s op nadelige gevolgen in haar activiteiten en die van haar zakenrelaties, bedoeld in artikel 2.3.1;</w:t>
      </w:r>
    </w:p>
    <w:p w:rsidRPr="00F53E81" w:rsidR="00F53E81" w:rsidP="004E002A"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F53E81" w:rsidR="00F53E81">
        <w:rPr>
          <w:rFonts w:ascii="Times New Roman" w:hAnsi="Times New Roman"/>
          <w:sz w:val="24"/>
          <w:szCs w:val="20"/>
        </w:rPr>
        <w:t>het gepaste zorgvuldigheidsplan van de onderneming, dat voor haar activiteiten en die richting haar zakenrelaties, een concrete beschrijving bevat hoe de naleving van de regels bij of krachtens dit hoofdstuk zal plaatsvinden; en</w:t>
      </w:r>
    </w:p>
    <w:p w:rsidRPr="00F53E81" w:rsidR="00F53E81" w:rsidP="004E002A"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F53E81" w:rsidR="00F53E81">
        <w:rPr>
          <w:rFonts w:ascii="Times New Roman" w:hAnsi="Times New Roman"/>
          <w:sz w:val="24"/>
          <w:szCs w:val="20"/>
        </w:rPr>
        <w:t xml:space="preserve">een beschrijving van de activiteiten die zij zal beëindigen, met inachtneming van de voorschriften voor het beëindigen van activiteiten, bedoeld in artikel 2.4.3, tweede en derde lid. </w:t>
      </w:r>
    </w:p>
    <w:p w:rsidRPr="00F53E81" w:rsidR="00F53E81" w:rsidP="004E002A"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F53E81" w:rsidR="00F53E81">
        <w:rPr>
          <w:rFonts w:ascii="Times New Roman" w:hAnsi="Times New Roman"/>
          <w:sz w:val="24"/>
          <w:szCs w:val="20"/>
        </w:rPr>
        <w:t xml:space="preserve">Een onderneming publiceert het beleidsdocument op toegankelijke wijze op haar website, op de relevante lokale websites en op de bedrijfslocaties van de onderneming, zowel in het Nederlands als in het Engels en de lokale taal. </w:t>
      </w:r>
    </w:p>
    <w:p w:rsidRPr="00F53E81" w:rsidR="00F53E81" w:rsidP="004E002A"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F53E81" w:rsidR="00F53E81">
        <w:rPr>
          <w:rFonts w:ascii="Times New Roman" w:hAnsi="Times New Roman"/>
          <w:sz w:val="24"/>
          <w:szCs w:val="20"/>
        </w:rPr>
        <w:t xml:space="preserve">Een onderneming actualiseert het beleid en het beleidsdocument jaarlijks en besteedt daarbij aandacht aan de: </w:t>
      </w:r>
    </w:p>
    <w:p w:rsidRPr="00F53E81" w:rsidR="00F53E81" w:rsidP="004E002A"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53E81" w:rsidR="00F53E81">
        <w:rPr>
          <w:rFonts w:ascii="Times New Roman" w:hAnsi="Times New Roman"/>
          <w:sz w:val="24"/>
          <w:szCs w:val="20"/>
        </w:rPr>
        <w:t>veranderingen en ontwikkelingen in haar activiteiten en waardeketen;</w:t>
      </w:r>
    </w:p>
    <w:p w:rsidRPr="00F53E81" w:rsidR="00F53E81" w:rsidP="004E002A"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F53E81" w:rsidR="00F53E81">
        <w:rPr>
          <w:rFonts w:ascii="Times New Roman" w:hAnsi="Times New Roman"/>
          <w:sz w:val="24"/>
          <w:szCs w:val="20"/>
        </w:rPr>
        <w:t>veranderingen en ontwikkelingen in de potentiële en daadwerkelijke risico’s op nadelige gevolgen; en</w:t>
      </w:r>
    </w:p>
    <w:p w:rsidRPr="00F53E81" w:rsidR="00F53E81" w:rsidP="004E002A" w:rsidRDefault="004E0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F53E81" w:rsidR="00F53E81">
        <w:rPr>
          <w:rFonts w:ascii="Times New Roman" w:hAnsi="Times New Roman"/>
          <w:sz w:val="24"/>
          <w:szCs w:val="20"/>
        </w:rPr>
        <w:t>resultaten van de monitoring, bedoeld in artikel 2.5.1.</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C1835" w:rsidR="00FC1835" w:rsidP="00FC1835" w:rsidRDefault="00FC1835">
      <w:pPr>
        <w:tabs>
          <w:tab w:val="left" w:pos="284"/>
        </w:tabs>
        <w:rPr>
          <w:rFonts w:ascii="Times New Roman" w:hAnsi="Times New Roman"/>
          <w:b/>
          <w:bCs/>
          <w:sz w:val="24"/>
          <w:szCs w:val="20"/>
        </w:rPr>
      </w:pPr>
      <w:r w:rsidRPr="00FC1835">
        <w:rPr>
          <w:rFonts w:ascii="Times New Roman" w:hAnsi="Times New Roman"/>
          <w:b/>
          <w:bCs/>
          <w:sz w:val="24"/>
          <w:szCs w:val="20"/>
        </w:rPr>
        <w:t>Artikel 2.2.2 Gepaste zorgvuldigheid in managementsysteem en bedrijfsproces</w:t>
      </w:r>
    </w:p>
    <w:p w:rsidRPr="00FC1835" w:rsidR="00FC1835" w:rsidP="00FC1835" w:rsidRDefault="00FC1835">
      <w:pPr>
        <w:tabs>
          <w:tab w:val="left" w:pos="284"/>
        </w:tabs>
        <w:rPr>
          <w:rFonts w:ascii="Times New Roman" w:hAnsi="Times New Roman"/>
          <w:sz w:val="24"/>
          <w:szCs w:val="20"/>
        </w:rPr>
      </w:pPr>
    </w:p>
    <w:p w:rsidRPr="00FC1835" w:rsidR="00FC1835" w:rsidP="00FC1835" w:rsidRDefault="00FC1835">
      <w:pPr>
        <w:tabs>
          <w:tab w:val="left" w:pos="284"/>
        </w:tabs>
        <w:rPr>
          <w:rFonts w:ascii="Times New Roman" w:hAnsi="Times New Roman"/>
          <w:sz w:val="24"/>
          <w:szCs w:val="20"/>
        </w:rPr>
      </w:pPr>
      <w:r w:rsidRPr="00FC1835">
        <w:rPr>
          <w:rFonts w:ascii="Times New Roman" w:hAnsi="Times New Roman"/>
          <w:sz w:val="24"/>
          <w:szCs w:val="20"/>
        </w:rPr>
        <w:tab/>
        <w:t>1. Een onderneming zorgt dat het beleid wordt uitgevoerd en wordt opgenomen in het managementsysteem en deel uitmaakt van het reguliere bedrijfsproces.</w:t>
      </w:r>
    </w:p>
    <w:p w:rsidRPr="00FC1835" w:rsidR="00FC1835" w:rsidP="00FC1835" w:rsidRDefault="00FC1835">
      <w:pPr>
        <w:tabs>
          <w:tab w:val="left" w:pos="284"/>
        </w:tabs>
        <w:rPr>
          <w:rFonts w:ascii="Times New Roman" w:hAnsi="Times New Roman"/>
          <w:sz w:val="24"/>
          <w:szCs w:val="20"/>
        </w:rPr>
      </w:pPr>
      <w:r w:rsidRPr="00FC1835">
        <w:rPr>
          <w:rFonts w:ascii="Times New Roman" w:hAnsi="Times New Roman"/>
          <w:sz w:val="24"/>
          <w:szCs w:val="20"/>
        </w:rPr>
        <w:tab/>
        <w:t>2. Als de variabele beloning van een onderneming gekoppeld is aan de bijdrage van de leden van het bestuur aan de bedrijfsstrategie en de lange termijn belangen voor duurzaamheidskwesties, wordt daarbij ook rekening gehouden met hun bijdrage aan de doelstellingen voor de reductie van netto-broeikasgasemissie in het plan van aanpak als bedoeld in artikel 2.4.1, tweede lid, onder c.</w:t>
      </w:r>
    </w:p>
    <w:p w:rsidRPr="00FC1835" w:rsidR="00FC1835" w:rsidP="00FC1835" w:rsidRDefault="00FC1835">
      <w:pPr>
        <w:tabs>
          <w:tab w:val="left" w:pos="284"/>
        </w:tabs>
        <w:rPr>
          <w:rFonts w:ascii="Times New Roman" w:hAnsi="Times New Roman"/>
          <w:sz w:val="24"/>
          <w:szCs w:val="20"/>
        </w:rPr>
      </w:pPr>
      <w:r w:rsidRPr="00FC1835">
        <w:rPr>
          <w:rFonts w:ascii="Times New Roman" w:hAnsi="Times New Roman"/>
          <w:sz w:val="24"/>
          <w:szCs w:val="20"/>
        </w:rPr>
        <w:tab/>
        <w:t>3. Een onderneming stelt voldoende middelen, waaronder financiële en personele middelen, ter beschikking voor de invoering en uitvoering van het beleid en het beleidsdocument, bedoeld in artikel 2.2.1.</w:t>
      </w:r>
    </w:p>
    <w:p w:rsidRPr="00FC1835" w:rsidR="00FC1835" w:rsidP="00FC1835" w:rsidRDefault="00FC1835">
      <w:pPr>
        <w:tabs>
          <w:tab w:val="left" w:pos="284"/>
        </w:tabs>
        <w:rPr>
          <w:rFonts w:ascii="Times New Roman" w:hAnsi="Times New Roman"/>
          <w:sz w:val="24"/>
          <w:szCs w:val="20"/>
        </w:rPr>
      </w:pPr>
      <w:r w:rsidRPr="00FC1835">
        <w:rPr>
          <w:rFonts w:ascii="Times New Roman" w:hAnsi="Times New Roman"/>
          <w:sz w:val="24"/>
          <w:szCs w:val="20"/>
        </w:rPr>
        <w:tab/>
        <w:t>4. Een onderneming communiceert het beleid in ieder geval:</w:t>
      </w:r>
    </w:p>
    <w:p w:rsidRPr="00FC1835" w:rsidR="00FC1835" w:rsidP="00FC1835" w:rsidRDefault="00FC1835">
      <w:pPr>
        <w:tabs>
          <w:tab w:val="left" w:pos="284"/>
        </w:tabs>
        <w:rPr>
          <w:rFonts w:ascii="Times New Roman" w:hAnsi="Times New Roman"/>
          <w:sz w:val="24"/>
          <w:szCs w:val="20"/>
        </w:rPr>
      </w:pPr>
      <w:r w:rsidRPr="00FC1835">
        <w:rPr>
          <w:rFonts w:ascii="Times New Roman" w:hAnsi="Times New Roman"/>
          <w:sz w:val="24"/>
          <w:szCs w:val="20"/>
        </w:rPr>
        <w:tab/>
        <w:t>a. intern, aan de relevante medewerkers, door voorlichting en training, die periodiek worden herhaald; en</w:t>
      </w:r>
    </w:p>
    <w:p w:rsidRPr="00FC1835" w:rsidR="00FC1835" w:rsidP="00FC1835" w:rsidRDefault="00FC1835">
      <w:pPr>
        <w:tabs>
          <w:tab w:val="left" w:pos="284"/>
        </w:tabs>
        <w:rPr>
          <w:rFonts w:ascii="Times New Roman" w:hAnsi="Times New Roman"/>
          <w:sz w:val="24"/>
          <w:szCs w:val="20"/>
        </w:rPr>
      </w:pPr>
      <w:r w:rsidRPr="00FC1835">
        <w:rPr>
          <w:rFonts w:ascii="Times New Roman" w:hAnsi="Times New Roman"/>
          <w:sz w:val="24"/>
          <w:szCs w:val="20"/>
        </w:rPr>
        <w:tab/>
        <w:t>b. extern, aan de overige betrokkenen, experts en zakenrelaties.</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E42A6F" w:rsidR="00F53E81" w:rsidP="00F53E81" w:rsidRDefault="00F53E81">
      <w:pPr>
        <w:tabs>
          <w:tab w:val="left" w:pos="284"/>
          <w:tab w:val="left" w:pos="567"/>
          <w:tab w:val="left" w:pos="851"/>
        </w:tabs>
        <w:ind w:right="-2"/>
        <w:rPr>
          <w:rFonts w:ascii="Times New Roman" w:hAnsi="Times New Roman"/>
          <w:i/>
          <w:sz w:val="24"/>
          <w:szCs w:val="20"/>
        </w:rPr>
      </w:pPr>
      <w:r w:rsidRPr="00E42A6F">
        <w:rPr>
          <w:rFonts w:ascii="Times New Roman" w:hAnsi="Times New Roman"/>
          <w:i/>
          <w:sz w:val="24"/>
          <w:szCs w:val="20"/>
        </w:rPr>
        <w:t xml:space="preserve">§ 2.3 Onderzoek </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bookmarkStart w:name="_Hlk114679016" w:id="7"/>
      <w:r w:rsidRPr="00F53E81">
        <w:rPr>
          <w:rFonts w:ascii="Times New Roman" w:hAnsi="Times New Roman"/>
          <w:b/>
          <w:sz w:val="24"/>
          <w:szCs w:val="20"/>
        </w:rPr>
        <w:t>Artikel 2.3.1</w:t>
      </w:r>
      <w:r w:rsidRPr="00F53E81">
        <w:rPr>
          <w:rFonts w:ascii="Times New Roman" w:hAnsi="Times New Roman"/>
          <w:sz w:val="24"/>
          <w:szCs w:val="20"/>
        </w:rPr>
        <w:t xml:space="preserve"> </w:t>
      </w:r>
      <w:r w:rsidRPr="00F53E81">
        <w:rPr>
          <w:rFonts w:ascii="Times New Roman" w:hAnsi="Times New Roman"/>
          <w:b/>
          <w:sz w:val="24"/>
          <w:szCs w:val="20"/>
        </w:rPr>
        <w:t>Analyse, beoordeling en prioritering risico’s</w:t>
      </w:r>
    </w:p>
    <w:bookmarkEnd w:id="7"/>
    <w:p w:rsidRPr="00F53E81" w:rsidR="00F53E81" w:rsidP="00F53E81" w:rsidRDefault="00F53E81">
      <w:pPr>
        <w:tabs>
          <w:tab w:val="left" w:pos="284"/>
          <w:tab w:val="left" w:pos="567"/>
          <w:tab w:val="left" w:pos="851"/>
        </w:tabs>
        <w:ind w:right="-2"/>
        <w:rPr>
          <w:rFonts w:ascii="Times New Roman" w:hAnsi="Times New Roman"/>
          <w:sz w:val="24"/>
          <w:szCs w:val="20"/>
        </w:rPr>
      </w:pPr>
      <w:r w:rsidRPr="00F53E81">
        <w:rPr>
          <w:rFonts w:ascii="Times New Roman" w:hAnsi="Times New Roman"/>
          <w:sz w:val="24"/>
          <w:szCs w:val="20"/>
        </w:rPr>
        <w:t xml:space="preserve"> </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F53E81" w:rsidR="00F53E81">
        <w:rPr>
          <w:rFonts w:ascii="Times New Roman" w:hAnsi="Times New Roman"/>
          <w:sz w:val="24"/>
          <w:szCs w:val="20"/>
        </w:rPr>
        <w:t xml:space="preserve">Een onderneming onderzoekt, verzamelt en analyseert </w:t>
      </w:r>
      <w:r w:rsidR="00FC1835">
        <w:rPr>
          <w:rFonts w:ascii="Times New Roman" w:hAnsi="Times New Roman"/>
          <w:sz w:val="24"/>
          <w:szCs w:val="20"/>
        </w:rPr>
        <w:t xml:space="preserve">ten minste </w:t>
      </w:r>
      <w:r w:rsidRPr="00F53E81" w:rsidR="00F53E81">
        <w:rPr>
          <w:rFonts w:ascii="Times New Roman" w:hAnsi="Times New Roman"/>
          <w:sz w:val="24"/>
          <w:szCs w:val="20"/>
        </w:rPr>
        <w:t xml:space="preserve">jaarlijks de potentiële en daadwerkelijke risico’s op nadelige gevolgen voor mensenrechten, klimaatverandering en het milieu in haar activiteiten en die van haar zakenrelaties. </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F53E81" w:rsidR="00F53E81">
        <w:rPr>
          <w:rFonts w:ascii="Times New Roman" w:hAnsi="Times New Roman"/>
          <w:sz w:val="24"/>
          <w:szCs w:val="20"/>
        </w:rPr>
        <w:t>Een onderneming verzamelt gegevens om inzicht te krijgen in de risico’s op nadelige gevolgen door in ieder geval:</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53E81" w:rsidR="00F53E81">
        <w:rPr>
          <w:rFonts w:ascii="Times New Roman" w:hAnsi="Times New Roman"/>
          <w:sz w:val="24"/>
          <w:szCs w:val="20"/>
        </w:rPr>
        <w:t>de gehele waardeketen te onderzoeken en te analyseren;</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F53E81" w:rsidR="00F53E81">
        <w:rPr>
          <w:rFonts w:ascii="Times New Roman" w:hAnsi="Times New Roman"/>
          <w:sz w:val="24"/>
          <w:szCs w:val="20"/>
        </w:rPr>
        <w:t xml:space="preserve">risico’s te verzamelen die verband houden met de sector, de geografie en product- en </w:t>
      </w:r>
      <w:proofErr w:type="spellStart"/>
      <w:r w:rsidRPr="00F53E81" w:rsidR="00F53E81">
        <w:rPr>
          <w:rFonts w:ascii="Times New Roman" w:hAnsi="Times New Roman"/>
          <w:sz w:val="24"/>
          <w:szCs w:val="20"/>
        </w:rPr>
        <w:t>ondernemingsgebonden</w:t>
      </w:r>
      <w:proofErr w:type="spellEnd"/>
      <w:r w:rsidRPr="00F53E81" w:rsidR="00F53E81">
        <w:rPr>
          <w:rFonts w:ascii="Times New Roman" w:hAnsi="Times New Roman"/>
          <w:sz w:val="24"/>
          <w:szCs w:val="20"/>
        </w:rPr>
        <w:t xml:space="preserve"> risicofactoren; en</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F53E81" w:rsidR="00F53E81">
        <w:rPr>
          <w:rFonts w:ascii="Times New Roman" w:hAnsi="Times New Roman"/>
          <w:sz w:val="24"/>
          <w:szCs w:val="20"/>
        </w:rPr>
        <w:t>voor zover die gegevens voor de onderneming redelijkerwijs kenbaar en relevant zijn, gegevens te verzamelen uit klachten of rapporten van betrokkenen, experts, internationale en maatschappelijke organisaties, media, nationale mensenrechteninstituten, overheden, vertegenwoordigers van werknemers, vakbonden of zakenrelaties.</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F53E81" w:rsidR="00F53E81">
        <w:rPr>
          <w:rFonts w:ascii="Times New Roman" w:hAnsi="Times New Roman"/>
          <w:sz w:val="24"/>
          <w:szCs w:val="20"/>
        </w:rPr>
        <w:t>Een</w:t>
      </w:r>
      <w:r w:rsidRPr="00F53E81" w:rsidDel="000D680F" w:rsidR="00F53E81">
        <w:rPr>
          <w:rFonts w:ascii="Times New Roman" w:hAnsi="Times New Roman"/>
          <w:sz w:val="24"/>
          <w:szCs w:val="20"/>
        </w:rPr>
        <w:t xml:space="preserve"> </w:t>
      </w:r>
      <w:r w:rsidRPr="00F53E81" w:rsidR="00F53E81">
        <w:rPr>
          <w:rFonts w:ascii="Times New Roman" w:hAnsi="Times New Roman"/>
          <w:sz w:val="24"/>
          <w:szCs w:val="20"/>
        </w:rPr>
        <w:t xml:space="preserve">onderneming beoordeelt: </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53E81" w:rsidR="00F53E81">
        <w:rPr>
          <w:rFonts w:ascii="Times New Roman" w:hAnsi="Times New Roman"/>
          <w:sz w:val="24"/>
          <w:szCs w:val="20"/>
        </w:rPr>
        <w:t>haar  betrokkenheid  bij  de geïdentificeerde daadwerkelijke  of  potentiële  risico’s op nadelige gevolgen  om  de  juiste  aanpak  te  bepalen ter voorkoming, beperking of beëindiging van die risico’s; en</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F53E81" w:rsidR="00F53E81">
        <w:rPr>
          <w:rFonts w:ascii="Times New Roman" w:hAnsi="Times New Roman"/>
          <w:sz w:val="24"/>
          <w:szCs w:val="20"/>
        </w:rPr>
        <w:t>voor risico’s waarbij zakenrelaties betrokken zijn, in hoeverre zij zelf beschikken over beleid voor gepaste zorgvuldigheid om die risico’s te voorkomen, te beperken of te beëindigen.</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F53E81" w:rsidR="00F53E81">
        <w:rPr>
          <w:rFonts w:ascii="Times New Roman" w:hAnsi="Times New Roman"/>
          <w:sz w:val="24"/>
          <w:szCs w:val="20"/>
        </w:rPr>
        <w:t>Een</w:t>
      </w:r>
      <w:r w:rsidRPr="00F53E81" w:rsidDel="000D680F" w:rsidR="00F53E81">
        <w:rPr>
          <w:rFonts w:ascii="Times New Roman" w:hAnsi="Times New Roman"/>
          <w:sz w:val="24"/>
          <w:szCs w:val="20"/>
        </w:rPr>
        <w:t xml:space="preserve"> </w:t>
      </w:r>
      <w:r w:rsidRPr="00F53E81" w:rsidR="00F53E81">
        <w:rPr>
          <w:rFonts w:ascii="Times New Roman" w:hAnsi="Times New Roman"/>
          <w:sz w:val="24"/>
          <w:szCs w:val="20"/>
        </w:rPr>
        <w:t>onderneming prioriteert:</w:t>
      </w:r>
    </w:p>
    <w:p w:rsidRPr="00F53E81" w:rsidR="00F53E81" w:rsidP="00F53E81"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53E81" w:rsidR="00F53E81">
        <w:rPr>
          <w:rFonts w:ascii="Times New Roman" w:hAnsi="Times New Roman"/>
          <w:sz w:val="24"/>
          <w:szCs w:val="20"/>
        </w:rPr>
        <w:t xml:space="preserve">de risico’s op basis van de ernst en mate van waarschijnlijkheid van de potentiële en daadwerkelijke nadelige gevolgen voor mensenrechten of het milieu; </w:t>
      </w:r>
    </w:p>
    <w:p w:rsidRPr="00F53E81" w:rsidR="00F53E81" w:rsidP="00F53E81"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3E81" w:rsidR="00F53E81">
        <w:rPr>
          <w:rFonts w:ascii="Times New Roman" w:hAnsi="Times New Roman"/>
          <w:sz w:val="24"/>
          <w:szCs w:val="20"/>
        </w:rPr>
        <w:t>b. in samenspraak met in ieder geval betrokkenen, experts en zakenrelaties.</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E42A6F" w:rsidR="00F53E81" w:rsidP="00F53E81" w:rsidRDefault="00F53E81">
      <w:pPr>
        <w:tabs>
          <w:tab w:val="left" w:pos="284"/>
          <w:tab w:val="left" w:pos="567"/>
          <w:tab w:val="left" w:pos="851"/>
        </w:tabs>
        <w:ind w:right="-2"/>
        <w:rPr>
          <w:rFonts w:ascii="Times New Roman" w:hAnsi="Times New Roman"/>
          <w:sz w:val="24"/>
          <w:szCs w:val="20"/>
        </w:rPr>
      </w:pPr>
      <w:r w:rsidRPr="00E42A6F">
        <w:rPr>
          <w:rFonts w:ascii="Times New Roman" w:hAnsi="Times New Roman"/>
          <w:i/>
          <w:sz w:val="24"/>
          <w:szCs w:val="20"/>
        </w:rPr>
        <w:t>§ 2.4 Aanpak nadelige gevolgen</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Artikel 2.4.1</w:t>
      </w:r>
      <w:r w:rsidRPr="00F53E81">
        <w:rPr>
          <w:rFonts w:ascii="Times New Roman" w:hAnsi="Times New Roman"/>
          <w:sz w:val="24"/>
          <w:szCs w:val="20"/>
        </w:rPr>
        <w:t xml:space="preserve"> </w:t>
      </w:r>
      <w:r w:rsidRPr="00F53E81">
        <w:rPr>
          <w:rFonts w:ascii="Times New Roman" w:hAnsi="Times New Roman"/>
          <w:b/>
          <w:sz w:val="24"/>
          <w:szCs w:val="20"/>
        </w:rPr>
        <w:t xml:space="preserve">Plan van aanpak risico’s </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F53E81" w:rsidR="00F53E81">
        <w:rPr>
          <w:rFonts w:ascii="Times New Roman" w:hAnsi="Times New Roman"/>
          <w:sz w:val="24"/>
          <w:szCs w:val="20"/>
        </w:rPr>
        <w:t>Een onderneming zorgt voor een adequate aanpak van de gevonden potentiële en daadwerkelijke risico’s op nadel</w:t>
      </w:r>
      <w:r w:rsidR="00FC1835">
        <w:rPr>
          <w:rFonts w:ascii="Times New Roman" w:hAnsi="Times New Roman"/>
          <w:sz w:val="24"/>
          <w:szCs w:val="20"/>
        </w:rPr>
        <w:t>ige gevolgen voor mensenrechten</w:t>
      </w:r>
      <w:r w:rsidRPr="00FC1835" w:rsidR="00FC1835">
        <w:rPr>
          <w:rFonts w:ascii="Times New Roman" w:hAnsi="Times New Roman"/>
          <w:sz w:val="24"/>
          <w:szCs w:val="20"/>
        </w:rPr>
        <w:t xml:space="preserve">, het milieu en klimaatverandering </w:t>
      </w:r>
      <w:r w:rsidRPr="00F53E81" w:rsidR="00F53E81">
        <w:rPr>
          <w:rFonts w:ascii="Times New Roman" w:hAnsi="Times New Roman"/>
          <w:sz w:val="24"/>
          <w:szCs w:val="20"/>
        </w:rPr>
        <w:t xml:space="preserve">en stelt daartoe een plan van aanpak op om die risico’s op nadelige gevolgen van haar activiteiten en die van zakenrelaties te voorkomen, te beperken of te beëindigen. </w:t>
      </w:r>
    </w:p>
    <w:p w:rsidRPr="00F53E81" w:rsidR="00F53E81" w:rsidP="00E42A6F" w:rsidRDefault="00E42A6F">
      <w:pPr>
        <w:tabs>
          <w:tab w:val="left" w:pos="284"/>
          <w:tab w:val="left" w:pos="567"/>
          <w:tab w:val="left" w:pos="851"/>
        </w:tabs>
        <w:ind w:left="368" w:right="-2"/>
        <w:rPr>
          <w:rFonts w:ascii="Times New Roman" w:hAnsi="Times New Roman"/>
          <w:sz w:val="24"/>
          <w:szCs w:val="20"/>
        </w:rPr>
      </w:pPr>
      <w:r>
        <w:rPr>
          <w:rFonts w:ascii="Times New Roman" w:hAnsi="Times New Roman"/>
          <w:sz w:val="24"/>
          <w:szCs w:val="20"/>
        </w:rPr>
        <w:t xml:space="preserve">2. </w:t>
      </w:r>
      <w:r w:rsidRPr="00F53E81" w:rsidR="00F53E81">
        <w:rPr>
          <w:rFonts w:ascii="Times New Roman" w:hAnsi="Times New Roman"/>
          <w:sz w:val="24"/>
          <w:szCs w:val="20"/>
        </w:rPr>
        <w:t>Het plan van aanpak bevat in ieder geval:</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53E81" w:rsidR="00F53E81">
        <w:rPr>
          <w:rFonts w:ascii="Times New Roman" w:hAnsi="Times New Roman"/>
          <w:sz w:val="24"/>
          <w:szCs w:val="20"/>
        </w:rPr>
        <w:t>een beschrijving van de gevonden potentiële en daadwerkelijke risico’s op nadelige gevolgen voor de gehele waardeketen;</w:t>
      </w:r>
    </w:p>
    <w:p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F53E81" w:rsidR="00F53E81">
        <w:rPr>
          <w:rFonts w:ascii="Times New Roman" w:hAnsi="Times New Roman"/>
          <w:sz w:val="24"/>
          <w:szCs w:val="20"/>
        </w:rPr>
        <w:t xml:space="preserve">de kwantitatieve en kwalitatieve doelstellingen voor de maatregelen, om elk risico te voorkomen, te beperken of te beëindigen, opgesplitst naar prioriteit; </w:t>
      </w:r>
    </w:p>
    <w:p w:rsidRPr="00F53E81" w:rsidR="00FC1835" w:rsidP="00FC1835" w:rsidRDefault="00FC1835">
      <w:pPr>
        <w:tabs>
          <w:tab w:val="left" w:pos="284"/>
        </w:tabs>
        <w:rPr>
          <w:rFonts w:ascii="Times New Roman" w:hAnsi="Times New Roman"/>
          <w:sz w:val="24"/>
          <w:szCs w:val="20"/>
        </w:rPr>
      </w:pPr>
      <w:r w:rsidRPr="00FC1835">
        <w:rPr>
          <w:rFonts w:ascii="Times New Roman" w:hAnsi="Times New Roman"/>
          <w:sz w:val="24"/>
          <w:szCs w:val="20"/>
        </w:rPr>
        <w:tab/>
        <w:t>c. absolute streefcijfers voor de reductie van emissies van broeikasgassen voor 2030 en verder in vijfjaarlijkse stappen tot 2050;.</w:t>
      </w:r>
    </w:p>
    <w:p w:rsidRPr="00F53E81" w:rsidR="00F53E81" w:rsidP="00E42A6F" w:rsidRDefault="00FC18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d</w:t>
      </w:r>
      <w:r w:rsidR="00E42A6F">
        <w:rPr>
          <w:rFonts w:ascii="Times New Roman" w:hAnsi="Times New Roman"/>
          <w:sz w:val="24"/>
          <w:szCs w:val="20"/>
        </w:rPr>
        <w:t xml:space="preserve">. </w:t>
      </w:r>
      <w:r w:rsidRPr="00F53E81" w:rsidR="00F53E81">
        <w:rPr>
          <w:rFonts w:ascii="Times New Roman" w:hAnsi="Times New Roman"/>
          <w:sz w:val="24"/>
          <w:szCs w:val="20"/>
        </w:rPr>
        <w:t>een beschrijving van de invloed die op zakenrelaties wordt of zal worden uitgeoefend bij gevonden potentiële en daadwerkelijke risico’s bij hen;</w:t>
      </w:r>
    </w:p>
    <w:p w:rsidRPr="00F53E81" w:rsidR="00F53E81" w:rsidP="00E42A6F" w:rsidRDefault="00FC18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e</w:t>
      </w:r>
      <w:r w:rsidR="00E42A6F">
        <w:rPr>
          <w:rFonts w:ascii="Times New Roman" w:hAnsi="Times New Roman"/>
          <w:sz w:val="24"/>
          <w:szCs w:val="20"/>
        </w:rPr>
        <w:t xml:space="preserve">. </w:t>
      </w:r>
      <w:r w:rsidRPr="00F53E81" w:rsidR="00F53E81">
        <w:rPr>
          <w:rFonts w:ascii="Times New Roman" w:hAnsi="Times New Roman"/>
          <w:sz w:val="24"/>
          <w:szCs w:val="20"/>
        </w:rPr>
        <w:t>een taakverdeling tussen medewerkers in dienst van de onderneming of externen voor het uitvoeren van dit plan; en</w:t>
      </w:r>
    </w:p>
    <w:p w:rsidRPr="00F53E81" w:rsidR="00F53E81" w:rsidP="00E42A6F" w:rsidRDefault="00FC18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f</w:t>
      </w:r>
      <w:r w:rsidR="00E42A6F">
        <w:rPr>
          <w:rFonts w:ascii="Times New Roman" w:hAnsi="Times New Roman"/>
          <w:sz w:val="24"/>
          <w:szCs w:val="20"/>
        </w:rPr>
        <w:t xml:space="preserve">. </w:t>
      </w:r>
      <w:r w:rsidRPr="00F53E81" w:rsidR="00F53E81">
        <w:rPr>
          <w:rFonts w:ascii="Times New Roman" w:hAnsi="Times New Roman"/>
          <w:sz w:val="24"/>
          <w:szCs w:val="20"/>
        </w:rPr>
        <w:t>een financiële onderbouwing voor elke maatregel.</w:t>
      </w:r>
    </w:p>
    <w:p w:rsidRPr="00F53E81" w:rsidR="00F53E81" w:rsidP="00E42A6F" w:rsidRDefault="00FC18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3</w:t>
      </w:r>
      <w:r w:rsidR="00E42A6F">
        <w:rPr>
          <w:rFonts w:ascii="Times New Roman" w:hAnsi="Times New Roman"/>
          <w:sz w:val="24"/>
          <w:szCs w:val="20"/>
        </w:rPr>
        <w:t xml:space="preserve">. </w:t>
      </w:r>
      <w:r w:rsidRPr="00F53E81" w:rsidR="00F53E81">
        <w:rPr>
          <w:rFonts w:ascii="Times New Roman" w:hAnsi="Times New Roman"/>
          <w:sz w:val="24"/>
          <w:szCs w:val="20"/>
        </w:rPr>
        <w:t>Een onderneming voert het plan van aanpak uit, al dan niet in samenwerking met betrokkenen</w:t>
      </w:r>
      <w:r>
        <w:rPr>
          <w:rFonts w:ascii="Times New Roman" w:hAnsi="Times New Roman"/>
          <w:sz w:val="24"/>
          <w:szCs w:val="20"/>
        </w:rPr>
        <w:t>, experts en zakenrelaties</w:t>
      </w:r>
      <w:r w:rsidRPr="00F53E81" w:rsidR="00F53E81">
        <w:rPr>
          <w:rFonts w:ascii="Times New Roman" w:hAnsi="Times New Roman"/>
          <w:sz w:val="24"/>
          <w:szCs w:val="20"/>
        </w:rPr>
        <w:t>.</w:t>
      </w:r>
    </w:p>
    <w:p w:rsidRPr="00F53E81" w:rsidR="00F53E81" w:rsidP="00E42A6F" w:rsidRDefault="00FC18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4</w:t>
      </w:r>
      <w:r w:rsidR="00E42A6F">
        <w:rPr>
          <w:rFonts w:ascii="Times New Roman" w:hAnsi="Times New Roman"/>
          <w:sz w:val="24"/>
          <w:szCs w:val="20"/>
        </w:rPr>
        <w:t xml:space="preserve">. </w:t>
      </w:r>
      <w:r w:rsidRPr="00F53E81" w:rsidR="00F53E81">
        <w:rPr>
          <w:rFonts w:ascii="Times New Roman" w:hAnsi="Times New Roman"/>
          <w:sz w:val="24"/>
          <w:szCs w:val="20"/>
        </w:rPr>
        <w:t>Als het voor een onderneming niet mogelijk is om alle potentiële en daadwerkelijke risico’s op nadelige gevolgen direct aan te pakken, dan pakt zij die aan op basis van de prioritering, bedoeld in artikel 2.3.1, vierde lid. Zodra de risico’s met de ernstigste gevolgen zijn aangepakt, pakt de onderneming vervolgens de minder ernstige risico’s op nadelige gevolgen voor mensenrechten en het milieu aan.</w:t>
      </w:r>
    </w:p>
    <w:p w:rsidRPr="00F53E81" w:rsidR="00F53E81" w:rsidP="00E42A6F" w:rsidRDefault="00FC18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5</w:t>
      </w:r>
      <w:r w:rsidR="00E42A6F">
        <w:rPr>
          <w:rFonts w:ascii="Times New Roman" w:hAnsi="Times New Roman"/>
          <w:sz w:val="24"/>
          <w:szCs w:val="20"/>
        </w:rPr>
        <w:t xml:space="preserve">. </w:t>
      </w:r>
      <w:r w:rsidRPr="00F53E81" w:rsidR="00F53E81">
        <w:rPr>
          <w:rFonts w:ascii="Times New Roman" w:hAnsi="Times New Roman"/>
          <w:sz w:val="24"/>
          <w:szCs w:val="20"/>
        </w:rPr>
        <w:t>Een onderneming publiceert het plan van aanpak op toegankelijke wijze op haar website, op de relevante lokale websites en op de bedrijfslocaties van de onderneming, zowel in het Nederlands als in het Engels en de lokale taal.</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 xml:space="preserve">Artikel 2.4.2 </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C1835" w:rsidR="00F53E81" w:rsidP="00FC1835" w:rsidRDefault="00E42A6F">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FC1835" w:rsidR="00FC1835">
        <w:rPr>
          <w:rFonts w:ascii="Times New Roman" w:hAnsi="Times New Roman"/>
          <w:i/>
          <w:sz w:val="24"/>
          <w:szCs w:val="20"/>
        </w:rPr>
        <w:t>[Vervallen]</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Pr="00FC1835" w:rsidR="00FC1835" w:rsidP="00FC1835" w:rsidRDefault="00FC1835">
      <w:pPr>
        <w:tabs>
          <w:tab w:val="left" w:pos="284"/>
        </w:tabs>
        <w:rPr>
          <w:rFonts w:ascii="Times New Roman" w:hAnsi="Times New Roman"/>
          <w:b/>
          <w:bCs/>
          <w:sz w:val="24"/>
          <w:szCs w:val="20"/>
        </w:rPr>
      </w:pPr>
      <w:r w:rsidRPr="00FC1835">
        <w:rPr>
          <w:rFonts w:ascii="Times New Roman" w:hAnsi="Times New Roman"/>
          <w:b/>
          <w:bCs/>
          <w:sz w:val="24"/>
          <w:szCs w:val="20"/>
        </w:rPr>
        <w:t>Artikel 2.4.3 Beëindiging van een eigen activiteit</w:t>
      </w:r>
    </w:p>
    <w:p w:rsidRPr="00FC1835" w:rsidR="00FC1835" w:rsidP="00FC1835" w:rsidRDefault="00FC1835">
      <w:pPr>
        <w:tabs>
          <w:tab w:val="left" w:pos="284"/>
        </w:tabs>
        <w:ind w:left="284"/>
        <w:rPr>
          <w:rFonts w:ascii="Times New Roman" w:hAnsi="Times New Roman"/>
          <w:sz w:val="24"/>
          <w:szCs w:val="20"/>
        </w:rPr>
      </w:pPr>
    </w:p>
    <w:p w:rsidRPr="00FC1835" w:rsidR="00FC1835" w:rsidP="00FC1835" w:rsidRDefault="00FC1835">
      <w:pPr>
        <w:tabs>
          <w:tab w:val="left" w:pos="284"/>
        </w:tabs>
        <w:rPr>
          <w:rFonts w:ascii="Times New Roman" w:hAnsi="Times New Roman"/>
          <w:sz w:val="24"/>
          <w:szCs w:val="20"/>
        </w:rPr>
      </w:pPr>
      <w:r w:rsidRPr="00FC1835">
        <w:rPr>
          <w:rFonts w:ascii="Times New Roman" w:hAnsi="Times New Roman"/>
          <w:sz w:val="24"/>
          <w:szCs w:val="20"/>
        </w:rPr>
        <w:tab/>
        <w:t>1. Als de inspanningen van een onderneming om de nadelige gevolgen voor mensenrechten of het milieu van een activiteit te voorkomen of te beperken, geen resultaat opleveren, beëindigt een onderneming uiteindelijk die activiteit als die nadelige gevolgen veroorzaakt of hieraan bijdraagt.</w:t>
      </w:r>
    </w:p>
    <w:p w:rsidRPr="00FC1835" w:rsidR="00FC1835" w:rsidP="00FC1835" w:rsidRDefault="00FC1835">
      <w:pPr>
        <w:tabs>
          <w:tab w:val="left" w:pos="284"/>
        </w:tabs>
        <w:rPr>
          <w:rFonts w:ascii="Times New Roman" w:hAnsi="Times New Roman"/>
          <w:sz w:val="24"/>
          <w:szCs w:val="20"/>
        </w:rPr>
      </w:pPr>
      <w:r w:rsidRPr="00FC1835">
        <w:rPr>
          <w:rFonts w:ascii="Times New Roman" w:hAnsi="Times New Roman"/>
          <w:sz w:val="24"/>
          <w:szCs w:val="20"/>
        </w:rPr>
        <w:tab/>
        <w:t>2. Bij het nemen van het besluit tot beëindiging van een eigen activiteit wordt in ieder geval rekening gehouden met de:</w:t>
      </w:r>
    </w:p>
    <w:p w:rsidRPr="00FC1835" w:rsidR="00FC1835" w:rsidP="00FC1835" w:rsidRDefault="00FC1835">
      <w:pPr>
        <w:tabs>
          <w:tab w:val="left" w:pos="284"/>
        </w:tabs>
        <w:rPr>
          <w:rFonts w:ascii="Times New Roman" w:hAnsi="Times New Roman"/>
          <w:sz w:val="24"/>
          <w:szCs w:val="20"/>
        </w:rPr>
      </w:pPr>
      <w:r w:rsidRPr="00FC1835">
        <w:rPr>
          <w:rFonts w:ascii="Times New Roman" w:hAnsi="Times New Roman"/>
          <w:sz w:val="24"/>
          <w:szCs w:val="20"/>
        </w:rPr>
        <w:tab/>
        <w:t>a. mate waarin die activiteit essentieel is voor de onderneming;</w:t>
      </w:r>
    </w:p>
    <w:p w:rsidRPr="00FC1835" w:rsidR="00FC1835" w:rsidP="00FC1835" w:rsidRDefault="00FC1835">
      <w:pPr>
        <w:tabs>
          <w:tab w:val="left" w:pos="284"/>
        </w:tabs>
        <w:rPr>
          <w:rFonts w:ascii="Times New Roman" w:hAnsi="Times New Roman"/>
          <w:sz w:val="24"/>
          <w:szCs w:val="20"/>
        </w:rPr>
      </w:pPr>
      <w:r w:rsidRPr="00FC1835">
        <w:rPr>
          <w:rFonts w:ascii="Times New Roman" w:hAnsi="Times New Roman"/>
          <w:sz w:val="24"/>
          <w:szCs w:val="20"/>
        </w:rPr>
        <w:tab/>
        <w:t>b. juridische gevolgen van voortzetting of beëindiging;</w:t>
      </w:r>
    </w:p>
    <w:p w:rsidRPr="00FC1835" w:rsidR="00FC1835" w:rsidP="00FC1835" w:rsidRDefault="00FC1835">
      <w:pPr>
        <w:tabs>
          <w:tab w:val="left" w:pos="284"/>
        </w:tabs>
        <w:rPr>
          <w:rFonts w:ascii="Times New Roman" w:hAnsi="Times New Roman"/>
          <w:sz w:val="24"/>
          <w:szCs w:val="20"/>
        </w:rPr>
      </w:pPr>
      <w:r w:rsidRPr="00FC1835">
        <w:rPr>
          <w:rFonts w:ascii="Times New Roman" w:hAnsi="Times New Roman"/>
          <w:sz w:val="24"/>
          <w:szCs w:val="20"/>
        </w:rPr>
        <w:tab/>
        <w:t>c. mate waarin de beëindiging invloed heeft op de nadelige gevolgen;</w:t>
      </w:r>
    </w:p>
    <w:p w:rsidRPr="00FC1835" w:rsidR="00FC1835" w:rsidP="00FC1835" w:rsidRDefault="00FC1835">
      <w:pPr>
        <w:tabs>
          <w:tab w:val="left" w:pos="284"/>
        </w:tabs>
        <w:rPr>
          <w:rFonts w:ascii="Times New Roman" w:hAnsi="Times New Roman"/>
          <w:sz w:val="24"/>
          <w:szCs w:val="20"/>
        </w:rPr>
      </w:pPr>
      <w:r w:rsidRPr="00FC1835">
        <w:rPr>
          <w:rFonts w:ascii="Times New Roman" w:hAnsi="Times New Roman"/>
          <w:sz w:val="24"/>
          <w:szCs w:val="20"/>
        </w:rPr>
        <w:tab/>
        <w:t>d. gegevens over de mogelijke negatieve, sociale en economische gevolgen van de beëindiging voor betrokkenen of zakenrelaties; en</w:t>
      </w:r>
    </w:p>
    <w:p w:rsidRPr="00FC1835" w:rsidR="00FC1835" w:rsidP="00FC1835" w:rsidRDefault="00FC1835">
      <w:pPr>
        <w:tabs>
          <w:tab w:val="left" w:pos="284"/>
        </w:tabs>
        <w:rPr>
          <w:rFonts w:ascii="Times New Roman" w:hAnsi="Times New Roman"/>
          <w:sz w:val="24"/>
          <w:szCs w:val="20"/>
        </w:rPr>
      </w:pPr>
      <w:r w:rsidRPr="00FC1835">
        <w:rPr>
          <w:rFonts w:ascii="Times New Roman" w:hAnsi="Times New Roman"/>
          <w:sz w:val="24"/>
          <w:szCs w:val="20"/>
        </w:rPr>
        <w:tab/>
        <w:t>e. visie van betrokkenen, experts en zakenrelaties op de beëindiging.</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sz w:val="24"/>
          <w:szCs w:val="20"/>
        </w:rPr>
      </w:pPr>
      <w:r w:rsidRPr="00F53E81">
        <w:rPr>
          <w:rFonts w:ascii="Times New Roman" w:hAnsi="Times New Roman"/>
          <w:b/>
          <w:sz w:val="24"/>
          <w:szCs w:val="20"/>
        </w:rPr>
        <w:t xml:space="preserve">Artikel 2.4.4 Beïnvloeding zakenrelatie </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F53E81" w:rsidR="00F53E81">
        <w:rPr>
          <w:rFonts w:ascii="Times New Roman" w:hAnsi="Times New Roman"/>
          <w:sz w:val="24"/>
          <w:szCs w:val="20"/>
        </w:rPr>
        <w:t>Als een nadelig gevolg voor mensenrechten of het milieu zich daadwerkelijk voordoet door een activiteit van een zakenrelatie van een onderneming, wendt de onderneming haar invloed op de zakenrelatie aan om dat gevolg te voorkomen, te beperken of te beëindigen, door</w:t>
      </w:r>
      <w:r w:rsidR="00FC1835">
        <w:rPr>
          <w:rFonts w:ascii="Times New Roman" w:hAnsi="Times New Roman"/>
          <w:sz w:val="24"/>
          <w:szCs w:val="20"/>
        </w:rPr>
        <w:t xml:space="preserve"> in ieder geval</w:t>
      </w:r>
      <w:r w:rsidRPr="00F53E81" w:rsidR="00F53E81">
        <w:rPr>
          <w:rFonts w:ascii="Times New Roman" w:hAnsi="Times New Roman"/>
          <w:sz w:val="24"/>
          <w:szCs w:val="20"/>
        </w:rPr>
        <w:t>:</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53E81" w:rsidR="00F53E81">
        <w:rPr>
          <w:rFonts w:ascii="Times New Roman" w:hAnsi="Times New Roman"/>
          <w:sz w:val="24"/>
          <w:szCs w:val="20"/>
        </w:rPr>
        <w:t>gegevens te verstrekken over het nadelige gevolg door een activiteit van de zakenrelatie;</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F53E81" w:rsidR="00F53E81">
        <w:rPr>
          <w:rFonts w:ascii="Times New Roman" w:hAnsi="Times New Roman"/>
          <w:sz w:val="24"/>
          <w:szCs w:val="20"/>
        </w:rPr>
        <w:t>passende hulp aan te bieden, al dan niet in samenwerking met andere ondernemingen, voor het voorkomen, beperken of beëindigen van het nadelige gevolg of het beëindigen van de activiteit door de zakenrelatie;</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F53E81" w:rsidR="00F53E81">
        <w:rPr>
          <w:rFonts w:ascii="Times New Roman" w:hAnsi="Times New Roman"/>
          <w:sz w:val="24"/>
          <w:szCs w:val="20"/>
        </w:rPr>
        <w:t>openbaarmaking van de gegevens over het nadelige gevolg op toegankelijke wijze op haar website en op de relevante lokale websites, zowel in het Nederlands als in het Engels en de lokale taal; of</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F53E81" w:rsidR="00F53E81">
        <w:rPr>
          <w:rFonts w:ascii="Times New Roman" w:hAnsi="Times New Roman"/>
          <w:sz w:val="24"/>
          <w:szCs w:val="20"/>
        </w:rPr>
        <w:t>aan te kondigen de relatie, al dan niet tijdelijk, te beëindigen om te kunnen voldoen aan haar eigen beleid voor gepaste zorgvuldigheid.</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F53E81" w:rsidR="00F53E81">
        <w:rPr>
          <w:rFonts w:ascii="Times New Roman" w:hAnsi="Times New Roman"/>
          <w:sz w:val="24"/>
          <w:szCs w:val="20"/>
        </w:rPr>
        <w:t xml:space="preserve">Als de inspanningen van een onderneming om de nadelige gevolgen van een activiteit van zakenrelaties te voorkomen, te beperken of te beëindigen, geen resultaat opleveren,  beëindigt de onderneming uiteindelijk, al dan niet tijdelijk, </w:t>
      </w:r>
      <w:r w:rsidR="007F6C42">
        <w:rPr>
          <w:rFonts w:ascii="Times New Roman" w:hAnsi="Times New Roman"/>
          <w:sz w:val="24"/>
          <w:szCs w:val="20"/>
        </w:rPr>
        <w:t xml:space="preserve">op verantwoorde wijze </w:t>
      </w:r>
      <w:r w:rsidRPr="00F53E81" w:rsidR="00F53E81">
        <w:rPr>
          <w:rFonts w:ascii="Times New Roman" w:hAnsi="Times New Roman"/>
          <w:sz w:val="24"/>
          <w:szCs w:val="20"/>
        </w:rPr>
        <w:t xml:space="preserve">de relatie met een zakenrelatie. </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F53E81" w:rsidR="00F53E81">
        <w:rPr>
          <w:rFonts w:ascii="Times New Roman" w:hAnsi="Times New Roman"/>
          <w:sz w:val="24"/>
          <w:szCs w:val="20"/>
        </w:rPr>
        <w:t>Bij het nemen van het besluit tot beëi</w:t>
      </w:r>
      <w:r w:rsidR="007F6C42">
        <w:rPr>
          <w:rFonts w:ascii="Times New Roman" w:hAnsi="Times New Roman"/>
          <w:sz w:val="24"/>
          <w:szCs w:val="20"/>
        </w:rPr>
        <w:t>ndiging van een zakenrelatie wordt in ieder geval</w:t>
      </w:r>
      <w:r w:rsidRPr="00F53E81" w:rsidR="00F53E81">
        <w:rPr>
          <w:rFonts w:ascii="Times New Roman" w:hAnsi="Times New Roman"/>
          <w:sz w:val="24"/>
          <w:szCs w:val="20"/>
        </w:rPr>
        <w:t xml:space="preserve"> rekening gehouden met de:</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53E81" w:rsidR="00F53E81">
        <w:rPr>
          <w:rFonts w:ascii="Times New Roman" w:hAnsi="Times New Roman"/>
          <w:sz w:val="24"/>
          <w:szCs w:val="20"/>
        </w:rPr>
        <w:t xml:space="preserve">mate waarin de relatie essentieel is voor de onderneming; </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F53E81" w:rsidR="00F53E81">
        <w:rPr>
          <w:rFonts w:ascii="Times New Roman" w:hAnsi="Times New Roman"/>
          <w:sz w:val="24"/>
          <w:szCs w:val="20"/>
        </w:rPr>
        <w:t xml:space="preserve">juridische gevolgen van voortzetting of beëindiging van de relatie; </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F53E81" w:rsidR="00F53E81">
        <w:rPr>
          <w:rFonts w:ascii="Times New Roman" w:hAnsi="Times New Roman"/>
          <w:sz w:val="24"/>
          <w:szCs w:val="20"/>
        </w:rPr>
        <w:t xml:space="preserve">mate waarin beëindiging invloed heeft op de nadelige gevolgen; </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F53E81" w:rsidR="00F53E81">
        <w:rPr>
          <w:rFonts w:ascii="Times New Roman" w:hAnsi="Times New Roman"/>
          <w:sz w:val="24"/>
          <w:szCs w:val="20"/>
        </w:rPr>
        <w:t xml:space="preserve">gegevens over de </w:t>
      </w:r>
      <w:r w:rsidR="007F6C42">
        <w:rPr>
          <w:rFonts w:ascii="Times New Roman" w:hAnsi="Times New Roman"/>
          <w:sz w:val="24"/>
          <w:szCs w:val="20"/>
        </w:rPr>
        <w:t>mogelijke negatieve</w:t>
      </w:r>
      <w:r w:rsidRPr="00F53E81" w:rsidR="00F53E81">
        <w:rPr>
          <w:rFonts w:ascii="Times New Roman" w:hAnsi="Times New Roman"/>
          <w:sz w:val="24"/>
          <w:szCs w:val="20"/>
        </w:rPr>
        <w:t>, sociale en economische gevolgen van de beëindiging voor be</w:t>
      </w:r>
      <w:r w:rsidR="00FC1835">
        <w:rPr>
          <w:rFonts w:ascii="Times New Roman" w:hAnsi="Times New Roman"/>
          <w:sz w:val="24"/>
          <w:szCs w:val="20"/>
        </w:rPr>
        <w:t>trokkenen of de zakenrelatie; en</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F53E81" w:rsidR="00F53E81">
        <w:rPr>
          <w:rFonts w:ascii="Times New Roman" w:hAnsi="Times New Roman"/>
          <w:sz w:val="24"/>
          <w:szCs w:val="20"/>
        </w:rPr>
        <w:t xml:space="preserve">visie van betrokkenen, experts en de zakenrelatie op de beëindiging. </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Pr="00E42A6F" w:rsidR="00F53E81" w:rsidP="00F53E81" w:rsidRDefault="00F53E81">
      <w:pPr>
        <w:tabs>
          <w:tab w:val="left" w:pos="284"/>
          <w:tab w:val="left" w:pos="567"/>
          <w:tab w:val="left" w:pos="851"/>
        </w:tabs>
        <w:ind w:right="-2"/>
        <w:rPr>
          <w:rFonts w:ascii="Times New Roman" w:hAnsi="Times New Roman"/>
          <w:i/>
          <w:sz w:val="24"/>
          <w:szCs w:val="20"/>
        </w:rPr>
      </w:pPr>
      <w:r w:rsidRPr="00E42A6F">
        <w:rPr>
          <w:rFonts w:ascii="Times New Roman" w:hAnsi="Times New Roman"/>
          <w:i/>
          <w:sz w:val="24"/>
          <w:szCs w:val="20"/>
        </w:rPr>
        <w:t>§ 2.5 Monitoring</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Pr="00F53E81" w:rsidR="00F53E81" w:rsidP="00F53E81" w:rsidRDefault="00F53E81">
      <w:pPr>
        <w:tabs>
          <w:tab w:val="left" w:pos="284"/>
          <w:tab w:val="left" w:pos="567"/>
          <w:tab w:val="left" w:pos="851"/>
        </w:tabs>
        <w:ind w:right="-2"/>
        <w:rPr>
          <w:rFonts w:ascii="Times New Roman" w:hAnsi="Times New Roman"/>
          <w:sz w:val="24"/>
          <w:szCs w:val="20"/>
        </w:rPr>
      </w:pPr>
      <w:r w:rsidRPr="00F53E81">
        <w:rPr>
          <w:rFonts w:ascii="Times New Roman" w:hAnsi="Times New Roman"/>
          <w:b/>
          <w:sz w:val="24"/>
          <w:szCs w:val="20"/>
        </w:rPr>
        <w:t xml:space="preserve">Artikel 2.5.1 Monitoring toepassing gepaste zorgvuldigheid </w:t>
      </w:r>
    </w:p>
    <w:p w:rsidRPr="00F53E81" w:rsidR="00F53E81" w:rsidP="00F53E81" w:rsidRDefault="00F53E81">
      <w:pPr>
        <w:tabs>
          <w:tab w:val="left" w:pos="284"/>
          <w:tab w:val="left" w:pos="567"/>
          <w:tab w:val="left" w:pos="851"/>
        </w:tabs>
        <w:ind w:right="-2"/>
        <w:rPr>
          <w:rFonts w:ascii="Times New Roman" w:hAnsi="Times New Roman"/>
          <w:sz w:val="24"/>
          <w:szCs w:val="20"/>
        </w:rPr>
      </w:pPr>
      <w:r w:rsidRPr="00F53E81">
        <w:rPr>
          <w:rFonts w:ascii="Times New Roman" w:hAnsi="Times New Roman"/>
          <w:sz w:val="24"/>
          <w:szCs w:val="20"/>
        </w:rPr>
        <w:t xml:space="preserve"> </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F53E81" w:rsidR="00F53E81">
        <w:rPr>
          <w:rFonts w:ascii="Times New Roman" w:hAnsi="Times New Roman"/>
          <w:sz w:val="24"/>
          <w:szCs w:val="20"/>
        </w:rPr>
        <w:t xml:space="preserve">Een onderneming monitort </w:t>
      </w:r>
      <w:r w:rsidR="00FC1835">
        <w:rPr>
          <w:rFonts w:ascii="Times New Roman" w:hAnsi="Times New Roman"/>
          <w:sz w:val="24"/>
          <w:szCs w:val="20"/>
        </w:rPr>
        <w:t xml:space="preserve">ten minste </w:t>
      </w:r>
      <w:r w:rsidRPr="00F53E81" w:rsidR="00F53E81">
        <w:rPr>
          <w:rFonts w:ascii="Times New Roman" w:hAnsi="Times New Roman"/>
          <w:sz w:val="24"/>
          <w:szCs w:val="20"/>
        </w:rPr>
        <w:t xml:space="preserve">jaarlijks de toepassing en effectiviteit van haar beleid en maatregelen voor gepaste zorgvuldigheid.  </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C1835">
        <w:rPr>
          <w:rFonts w:ascii="Times New Roman" w:hAnsi="Times New Roman"/>
          <w:sz w:val="24"/>
          <w:szCs w:val="20"/>
        </w:rPr>
        <w:t>2</w:t>
      </w:r>
      <w:r>
        <w:rPr>
          <w:rFonts w:ascii="Times New Roman" w:hAnsi="Times New Roman"/>
          <w:sz w:val="24"/>
          <w:szCs w:val="20"/>
        </w:rPr>
        <w:t xml:space="preserve">. </w:t>
      </w:r>
      <w:r w:rsidRPr="00F53E81" w:rsidR="00F53E81">
        <w:rPr>
          <w:rFonts w:ascii="Times New Roman" w:hAnsi="Times New Roman"/>
          <w:sz w:val="24"/>
          <w:szCs w:val="20"/>
        </w:rPr>
        <w:t>Monitoring vindt in ieder geval plaats door:</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53E81" w:rsidR="00F53E81">
        <w:rPr>
          <w:rFonts w:ascii="Times New Roman" w:hAnsi="Times New Roman"/>
          <w:sz w:val="24"/>
          <w:szCs w:val="20"/>
        </w:rPr>
        <w:t>verzameling van gegevens over de uit</w:t>
      </w:r>
      <w:r w:rsidR="00FC1835">
        <w:rPr>
          <w:rFonts w:ascii="Times New Roman" w:hAnsi="Times New Roman"/>
          <w:sz w:val="24"/>
          <w:szCs w:val="20"/>
        </w:rPr>
        <w:t>voering van het beleidsdocument en</w:t>
      </w:r>
      <w:r w:rsidRPr="00F53E81" w:rsidR="00F53E81">
        <w:rPr>
          <w:rFonts w:ascii="Times New Roman" w:hAnsi="Times New Roman"/>
          <w:sz w:val="24"/>
          <w:szCs w:val="20"/>
        </w:rPr>
        <w:t xml:space="preserve"> het plan van aanpak;</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F53E81" w:rsidR="00F53E81">
        <w:rPr>
          <w:rFonts w:ascii="Times New Roman" w:hAnsi="Times New Roman"/>
          <w:sz w:val="24"/>
          <w:szCs w:val="20"/>
        </w:rPr>
        <w:t>verzameling van gegevens over veranderingen in nadelige gevolgen voor de mensenrechten of het milieu als gevolg van de genomen maatregelen;</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F53E81" w:rsidR="00F53E81">
        <w:rPr>
          <w:rFonts w:ascii="Times New Roman" w:hAnsi="Times New Roman"/>
          <w:sz w:val="24"/>
          <w:szCs w:val="20"/>
        </w:rPr>
        <w:t>consultatie van relevante betrokkenen, experts en zakenrelaties;</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F53E81" w:rsidR="00F53E81">
        <w:rPr>
          <w:rFonts w:ascii="Times New Roman" w:hAnsi="Times New Roman"/>
          <w:sz w:val="24"/>
          <w:szCs w:val="20"/>
        </w:rPr>
        <w:t xml:space="preserve">onderzoek naar de inhoud en de hoeveelheid klachten uit het herstelmechanisme; en </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F53E81" w:rsidR="00F53E81">
        <w:rPr>
          <w:rFonts w:ascii="Times New Roman" w:hAnsi="Times New Roman"/>
          <w:sz w:val="24"/>
          <w:szCs w:val="20"/>
        </w:rPr>
        <w:t>steekproefsgewijze verificatie van de resultaten van de monitoring.</w:t>
      </w:r>
    </w:p>
    <w:p w:rsidRPr="00F53E81" w:rsidR="00F53E81" w:rsidP="00E42A6F" w:rsidRDefault="00FC18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3</w:t>
      </w:r>
      <w:r w:rsidR="00E42A6F">
        <w:rPr>
          <w:rFonts w:ascii="Times New Roman" w:hAnsi="Times New Roman"/>
          <w:sz w:val="24"/>
          <w:szCs w:val="20"/>
        </w:rPr>
        <w:t xml:space="preserve">. </w:t>
      </w:r>
      <w:r w:rsidRPr="00F53E81" w:rsidR="00F53E81">
        <w:rPr>
          <w:rFonts w:ascii="Times New Roman" w:hAnsi="Times New Roman"/>
          <w:sz w:val="24"/>
          <w:szCs w:val="20"/>
        </w:rPr>
        <w:t xml:space="preserve">Een onderneming kan de monitoring tezamen met andere ondernemingen verrichten, met inachtneming van artikel 2.1.2, </w:t>
      </w:r>
      <w:r>
        <w:rPr>
          <w:rFonts w:ascii="Times New Roman" w:hAnsi="Times New Roman"/>
          <w:sz w:val="24"/>
          <w:szCs w:val="20"/>
        </w:rPr>
        <w:t xml:space="preserve">tweede en </w:t>
      </w:r>
      <w:r w:rsidRPr="00F53E81" w:rsidR="00F53E81">
        <w:rPr>
          <w:rFonts w:ascii="Times New Roman" w:hAnsi="Times New Roman"/>
          <w:sz w:val="24"/>
          <w:szCs w:val="20"/>
        </w:rPr>
        <w:t>derde lid, of door een onafhankelijke derde partij laten verrichten.</w:t>
      </w:r>
    </w:p>
    <w:p w:rsidRPr="00F53E81" w:rsidR="00F53E81" w:rsidP="00E42A6F" w:rsidRDefault="00FC18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4</w:t>
      </w:r>
      <w:r w:rsidR="00E42A6F">
        <w:rPr>
          <w:rFonts w:ascii="Times New Roman" w:hAnsi="Times New Roman"/>
          <w:sz w:val="24"/>
          <w:szCs w:val="20"/>
        </w:rPr>
        <w:t xml:space="preserve">. </w:t>
      </w:r>
      <w:r w:rsidRPr="00F53E81" w:rsidR="00F53E81">
        <w:rPr>
          <w:rFonts w:ascii="Times New Roman" w:hAnsi="Times New Roman"/>
          <w:sz w:val="24"/>
          <w:szCs w:val="20"/>
        </w:rPr>
        <w:t>De onderneming verwerkt de bevindingen van deze monitoring in haar:</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53E81" w:rsidR="00F53E81">
        <w:rPr>
          <w:rFonts w:ascii="Times New Roman" w:hAnsi="Times New Roman"/>
          <w:sz w:val="24"/>
          <w:szCs w:val="20"/>
        </w:rPr>
        <w:t xml:space="preserve">beleidsdocument, plan van aanpak en rapportage, bedoeld in </w:t>
      </w:r>
      <w:r w:rsidR="00FC1835">
        <w:rPr>
          <w:rFonts w:ascii="Times New Roman" w:hAnsi="Times New Roman"/>
          <w:sz w:val="24"/>
          <w:szCs w:val="20"/>
        </w:rPr>
        <w:t>de artikelen 2.2.1, 2.4.1</w:t>
      </w:r>
      <w:r w:rsidRPr="00F53E81" w:rsidR="00F53E81">
        <w:rPr>
          <w:rFonts w:ascii="Times New Roman" w:hAnsi="Times New Roman"/>
          <w:sz w:val="24"/>
          <w:szCs w:val="20"/>
        </w:rPr>
        <w:t xml:space="preserve"> respectievelijk 2.6.1;</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F53E81" w:rsidR="00F53E81">
        <w:rPr>
          <w:rFonts w:ascii="Times New Roman" w:hAnsi="Times New Roman"/>
          <w:sz w:val="24"/>
          <w:szCs w:val="20"/>
        </w:rPr>
        <w:t>beleid, managementsysteem en bedrijfsproces, bedoeld in artikel 2.2.2.</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E42A6F" w:rsidR="00F53E81" w:rsidP="00F53E81" w:rsidRDefault="00F53E81">
      <w:pPr>
        <w:tabs>
          <w:tab w:val="left" w:pos="284"/>
          <w:tab w:val="left" w:pos="567"/>
          <w:tab w:val="left" w:pos="851"/>
        </w:tabs>
        <w:ind w:right="-2"/>
        <w:rPr>
          <w:rFonts w:ascii="Times New Roman" w:hAnsi="Times New Roman"/>
          <w:i/>
          <w:sz w:val="24"/>
          <w:szCs w:val="20"/>
        </w:rPr>
      </w:pPr>
      <w:r w:rsidRPr="00E42A6F">
        <w:rPr>
          <w:rFonts w:ascii="Times New Roman" w:hAnsi="Times New Roman"/>
          <w:i/>
          <w:sz w:val="24"/>
          <w:szCs w:val="20"/>
        </w:rPr>
        <w:t>§ 2.6 Rapportage</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Artikel 2.6.1 Rapportage over gepaste zorgvuldigheid</w:t>
      </w:r>
    </w:p>
    <w:p w:rsidRPr="00F53E81" w:rsidR="00F53E81" w:rsidP="00F53E81" w:rsidRDefault="00F53E81">
      <w:pPr>
        <w:tabs>
          <w:tab w:val="left" w:pos="284"/>
          <w:tab w:val="left" w:pos="567"/>
          <w:tab w:val="left" w:pos="851"/>
        </w:tabs>
        <w:ind w:right="-2"/>
        <w:rPr>
          <w:rFonts w:ascii="Times New Roman" w:hAnsi="Times New Roman"/>
          <w:sz w:val="24"/>
          <w:szCs w:val="20"/>
        </w:rPr>
      </w:pPr>
      <w:r w:rsidRPr="00F53E81">
        <w:rPr>
          <w:rFonts w:ascii="Times New Roman" w:hAnsi="Times New Roman"/>
          <w:sz w:val="24"/>
          <w:szCs w:val="20"/>
        </w:rPr>
        <w:t xml:space="preserve"> </w:t>
      </w:r>
    </w:p>
    <w:p w:rsidRPr="00F53E81" w:rsidR="00F53E81" w:rsidP="00E42A6F" w:rsidRDefault="00FC18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1</w:t>
      </w:r>
      <w:r w:rsidR="00E42A6F">
        <w:rPr>
          <w:rFonts w:ascii="Times New Roman" w:hAnsi="Times New Roman"/>
          <w:sz w:val="24"/>
          <w:szCs w:val="20"/>
        </w:rPr>
        <w:t xml:space="preserve">. </w:t>
      </w:r>
      <w:r w:rsidRPr="00F53E81" w:rsidR="00F53E81">
        <w:rPr>
          <w:rFonts w:ascii="Times New Roman" w:hAnsi="Times New Roman"/>
          <w:sz w:val="24"/>
          <w:szCs w:val="20"/>
        </w:rPr>
        <w:t>Een onderneming rapporteert jaarlijks over haar beleid en maatregelen voor gepaste zorgvuldigheid</w:t>
      </w:r>
      <w:r w:rsidRPr="00FC1835">
        <w:t xml:space="preserve"> </w:t>
      </w:r>
      <w:r w:rsidRPr="00FC1835">
        <w:rPr>
          <w:rFonts w:ascii="Times New Roman" w:hAnsi="Times New Roman"/>
          <w:sz w:val="24"/>
          <w:szCs w:val="20"/>
        </w:rPr>
        <w:t>tenzij zij al voldoet aan de verplichting tot het opstellen van een duurzaamheidsrapportage als bedoeld in artikel 2, onderdeel 18, van de richtlijn jaarrekening</w:t>
      </w:r>
      <w:r w:rsidRPr="00F53E81" w:rsidR="00F53E81">
        <w:rPr>
          <w:rFonts w:ascii="Times New Roman" w:hAnsi="Times New Roman"/>
          <w:sz w:val="24"/>
          <w:szCs w:val="20"/>
        </w:rPr>
        <w:t xml:space="preserve">. </w:t>
      </w:r>
    </w:p>
    <w:p w:rsidRPr="00F53E81" w:rsidR="00F53E81" w:rsidP="00E42A6F" w:rsidRDefault="00FC18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2</w:t>
      </w:r>
      <w:r w:rsidR="00E42A6F">
        <w:rPr>
          <w:rFonts w:ascii="Times New Roman" w:hAnsi="Times New Roman"/>
          <w:sz w:val="24"/>
          <w:szCs w:val="20"/>
        </w:rPr>
        <w:t xml:space="preserve">. </w:t>
      </w:r>
      <w:r w:rsidRPr="00F53E81" w:rsidR="00F53E81">
        <w:rPr>
          <w:rFonts w:ascii="Times New Roman" w:hAnsi="Times New Roman"/>
          <w:sz w:val="24"/>
          <w:szCs w:val="20"/>
        </w:rPr>
        <w:t>De onderneming verstrekt, met uitzondering van gegevens met een vertrouwelijk karakter verband houdend met concurrentie- of veiligheidsoverwegingen, in de rapportage gegevens over in ieder geval:</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53E81" w:rsidR="00F53E81">
        <w:rPr>
          <w:rFonts w:ascii="Times New Roman" w:hAnsi="Times New Roman"/>
          <w:sz w:val="24"/>
          <w:szCs w:val="20"/>
        </w:rPr>
        <w:t>de resultaten van de risicoanalyse en de gekozen prioritering, bedoeld in artikel 2.3.1;</w:t>
      </w:r>
    </w:p>
    <w:p w:rsidRPr="00F53E81" w:rsidR="00F53E81" w:rsidP="00E42A6F" w:rsidRDefault="00E42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F53E81" w:rsidR="00F53E81">
        <w:rPr>
          <w:rFonts w:ascii="Times New Roman" w:hAnsi="Times New Roman"/>
          <w:sz w:val="24"/>
          <w:szCs w:val="20"/>
        </w:rPr>
        <w:t>de uitvoering van het plan van aanpak, bedoeld in artikel 2.4.1;</w:t>
      </w:r>
    </w:p>
    <w:p w:rsidRPr="00F53E81" w:rsidR="00F53E81" w:rsidP="00E42A6F" w:rsidRDefault="00A278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c</w:t>
      </w:r>
      <w:r w:rsidR="00E42A6F">
        <w:rPr>
          <w:rFonts w:ascii="Times New Roman" w:hAnsi="Times New Roman"/>
          <w:sz w:val="24"/>
          <w:szCs w:val="20"/>
        </w:rPr>
        <w:t xml:space="preserve">. </w:t>
      </w:r>
      <w:r w:rsidRPr="00F53E81" w:rsidR="00F53E81">
        <w:rPr>
          <w:rFonts w:ascii="Times New Roman" w:hAnsi="Times New Roman"/>
          <w:sz w:val="24"/>
          <w:szCs w:val="20"/>
        </w:rPr>
        <w:t>de genomen maatregelen om risico’s op nadelige gevolgen te voorkomen, te beperken of te beëindigen, en de resultaten daarvan;</w:t>
      </w:r>
    </w:p>
    <w:p w:rsidRPr="00F53E81" w:rsidR="00F53E81" w:rsidP="00E42A6F" w:rsidRDefault="00A278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d</w:t>
      </w:r>
      <w:r w:rsidR="00E42A6F">
        <w:rPr>
          <w:rFonts w:ascii="Times New Roman" w:hAnsi="Times New Roman"/>
          <w:sz w:val="24"/>
          <w:szCs w:val="20"/>
        </w:rPr>
        <w:t xml:space="preserve">. </w:t>
      </w:r>
      <w:r w:rsidRPr="00F53E81" w:rsidR="00F53E81">
        <w:rPr>
          <w:rFonts w:ascii="Times New Roman" w:hAnsi="Times New Roman"/>
          <w:sz w:val="24"/>
          <w:szCs w:val="20"/>
        </w:rPr>
        <w:t>de uitvoering en bevindingen van de monitoring, bedoeld in artikel 2.5.1;</w:t>
      </w:r>
    </w:p>
    <w:p w:rsidRPr="00F53E81" w:rsidR="00F53E81" w:rsidP="00E42A6F" w:rsidRDefault="00A278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e</w:t>
      </w:r>
      <w:r w:rsidR="00E42A6F">
        <w:rPr>
          <w:rFonts w:ascii="Times New Roman" w:hAnsi="Times New Roman"/>
          <w:sz w:val="24"/>
          <w:szCs w:val="20"/>
        </w:rPr>
        <w:t xml:space="preserve">. </w:t>
      </w:r>
      <w:r w:rsidRPr="00F53E81" w:rsidR="00F53E81">
        <w:rPr>
          <w:rFonts w:ascii="Times New Roman" w:hAnsi="Times New Roman"/>
          <w:sz w:val="24"/>
          <w:szCs w:val="20"/>
        </w:rPr>
        <w:t>de inhoud en de hoeveelheid klachten ontvangen via het herstelmechanisme, bedoeld in artikel 2.7.1; en</w:t>
      </w:r>
    </w:p>
    <w:p w:rsidRPr="00F53E81" w:rsidR="00F53E81" w:rsidP="00E42A6F" w:rsidRDefault="00A278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f</w:t>
      </w:r>
      <w:r w:rsidR="00E42A6F">
        <w:rPr>
          <w:rFonts w:ascii="Times New Roman" w:hAnsi="Times New Roman"/>
          <w:sz w:val="24"/>
          <w:szCs w:val="20"/>
        </w:rPr>
        <w:t xml:space="preserve">. </w:t>
      </w:r>
      <w:r w:rsidRPr="00F53E81" w:rsidR="00F53E81">
        <w:rPr>
          <w:rFonts w:ascii="Times New Roman" w:hAnsi="Times New Roman"/>
          <w:sz w:val="24"/>
          <w:szCs w:val="20"/>
        </w:rPr>
        <w:t xml:space="preserve">het geboden herstel of de daaraan geleverde bijdrage, bedoeld in artikel 2.7.2. </w:t>
      </w:r>
    </w:p>
    <w:p w:rsidRPr="00F53E81" w:rsidR="00F53E81" w:rsidP="00F27E3A" w:rsidRDefault="00FC18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3</w:t>
      </w:r>
      <w:r w:rsidR="00F27E3A">
        <w:rPr>
          <w:rFonts w:ascii="Times New Roman" w:hAnsi="Times New Roman"/>
          <w:sz w:val="24"/>
          <w:szCs w:val="20"/>
        </w:rPr>
        <w:t xml:space="preserve">. </w:t>
      </w:r>
      <w:r w:rsidRPr="00F53E81" w:rsidR="00F53E81">
        <w:rPr>
          <w:rFonts w:ascii="Times New Roman" w:hAnsi="Times New Roman"/>
          <w:sz w:val="24"/>
          <w:szCs w:val="20"/>
        </w:rPr>
        <w:t>Een onderneming publiceert de rapportage:</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53E81" w:rsidR="00F53E81">
        <w:rPr>
          <w:rFonts w:ascii="Times New Roman" w:hAnsi="Times New Roman"/>
          <w:sz w:val="24"/>
          <w:szCs w:val="20"/>
        </w:rPr>
        <w:t>op toegankelijke wijze op haar website, op de relevante lokale websites en op de bedrijfslocaties van de onderneming, zowel in het Nederlands als in het Engels en de lokale taal; en</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F53E81" w:rsidR="00F53E81">
        <w:rPr>
          <w:rFonts w:ascii="Times New Roman" w:hAnsi="Times New Roman"/>
          <w:sz w:val="24"/>
          <w:szCs w:val="20"/>
        </w:rPr>
        <w:t xml:space="preserve">uiterlijk op 30 april van elk kalenderjaar. </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27E3A" w:rsidR="00F53E81" w:rsidP="00F53E81" w:rsidRDefault="00F53E81">
      <w:pPr>
        <w:tabs>
          <w:tab w:val="left" w:pos="284"/>
          <w:tab w:val="left" w:pos="567"/>
          <w:tab w:val="left" w:pos="851"/>
        </w:tabs>
        <w:ind w:right="-2"/>
        <w:rPr>
          <w:rFonts w:ascii="Times New Roman" w:hAnsi="Times New Roman"/>
          <w:i/>
          <w:sz w:val="24"/>
          <w:szCs w:val="20"/>
        </w:rPr>
      </w:pPr>
      <w:r w:rsidRPr="00F27E3A">
        <w:rPr>
          <w:rFonts w:ascii="Times New Roman" w:hAnsi="Times New Roman"/>
          <w:i/>
          <w:sz w:val="24"/>
          <w:szCs w:val="20"/>
        </w:rPr>
        <w:t>§ 2.7 Herstel</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sz w:val="24"/>
          <w:szCs w:val="20"/>
        </w:rPr>
      </w:pPr>
      <w:r w:rsidRPr="00F53E81">
        <w:rPr>
          <w:rFonts w:ascii="Times New Roman" w:hAnsi="Times New Roman"/>
          <w:b/>
          <w:sz w:val="24"/>
          <w:szCs w:val="20"/>
        </w:rPr>
        <w:t xml:space="preserve">Artikel 2.7.1 Herstelmechanisme </w:t>
      </w:r>
    </w:p>
    <w:p w:rsidRPr="00F53E81" w:rsidR="00F53E81" w:rsidP="00F53E81" w:rsidRDefault="00F53E81">
      <w:pPr>
        <w:tabs>
          <w:tab w:val="left" w:pos="284"/>
          <w:tab w:val="left" w:pos="567"/>
          <w:tab w:val="left" w:pos="851"/>
        </w:tabs>
        <w:ind w:right="-2"/>
        <w:rPr>
          <w:rFonts w:ascii="Times New Roman" w:hAnsi="Times New Roman"/>
          <w:sz w:val="24"/>
          <w:szCs w:val="20"/>
        </w:rPr>
      </w:pPr>
      <w:r w:rsidRPr="00F53E81">
        <w:rPr>
          <w:rFonts w:ascii="Times New Roman" w:hAnsi="Times New Roman"/>
          <w:sz w:val="24"/>
          <w:szCs w:val="20"/>
        </w:rPr>
        <w:t xml:space="preserve"> </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F53E81" w:rsidR="00F53E81">
        <w:rPr>
          <w:rFonts w:ascii="Times New Roman" w:hAnsi="Times New Roman"/>
          <w:sz w:val="24"/>
          <w:szCs w:val="20"/>
        </w:rPr>
        <w:t xml:space="preserve">De onderneming zorgt voor een goed functionerend herstelmechanisme of werkt aan een bestaand herstelmechanisme welwillend mee. </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F53E81" w:rsidR="00F53E81">
        <w:rPr>
          <w:rFonts w:ascii="Times New Roman" w:hAnsi="Times New Roman"/>
          <w:sz w:val="24"/>
          <w:szCs w:val="20"/>
        </w:rPr>
        <w:t xml:space="preserve">Een betrokkene kan door een herstelmechanisme een klacht indienen en voorleggen aan een onderneming. </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F53E81" w:rsidR="00F53E81">
        <w:rPr>
          <w:rFonts w:ascii="Times New Roman" w:hAnsi="Times New Roman"/>
          <w:sz w:val="24"/>
          <w:szCs w:val="20"/>
        </w:rPr>
        <w:t>Een herstelmechanisme wordt zo vormgegeven dat:</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53E81" w:rsidR="00F53E81">
        <w:rPr>
          <w:rFonts w:ascii="Times New Roman" w:hAnsi="Times New Roman"/>
          <w:sz w:val="24"/>
          <w:szCs w:val="20"/>
        </w:rPr>
        <w:t>het eenvoudig toegankelijk is voor een betrokkene;</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F53E81" w:rsidR="00F53E81">
        <w:rPr>
          <w:rFonts w:ascii="Times New Roman" w:hAnsi="Times New Roman"/>
          <w:sz w:val="24"/>
          <w:szCs w:val="20"/>
        </w:rPr>
        <w:t xml:space="preserve">een beschrijving van de procedure voor de indiening en behandeling van klachten door de onderneming bevat, die openbaar wordt gemaakt op haar website, op de relevante lokale websites en op de bedrijfslocaties van de onderneming, zowel in het Nederlands als in het Engels en de lokale taal;  </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A278BE" w:rsidR="00A278BE">
        <w:rPr>
          <w:rFonts w:ascii="Times New Roman" w:hAnsi="Times New Roman"/>
          <w:sz w:val="24"/>
          <w:szCs w:val="20"/>
        </w:rPr>
        <w:t xml:space="preserve">een vertegenwoordiger van de onderneming </w:t>
      </w:r>
      <w:r w:rsidRPr="00F53E81" w:rsidR="00F53E81">
        <w:rPr>
          <w:rFonts w:ascii="Times New Roman" w:hAnsi="Times New Roman"/>
          <w:sz w:val="24"/>
          <w:szCs w:val="20"/>
        </w:rPr>
        <w:t>een gesprek heeft met de klagende betrokkene over ernstige nadelige gevolgen;</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F53E81" w:rsidR="00F53E81">
        <w:rPr>
          <w:rFonts w:ascii="Times New Roman" w:hAnsi="Times New Roman"/>
          <w:sz w:val="24"/>
          <w:szCs w:val="20"/>
        </w:rPr>
        <w:t>de uitkomsten van de behandeling van de klacht en het, zo nodig, te bieden herstel in lijn zijn met artikel 2.7.2;</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F53E81" w:rsidR="00F53E81">
        <w:rPr>
          <w:rFonts w:ascii="Times New Roman" w:hAnsi="Times New Roman"/>
          <w:sz w:val="24"/>
          <w:szCs w:val="20"/>
        </w:rPr>
        <w:t>opgedane ervaringen met het herstelmechanisme gebruikt worden voor de verbetering ervan.</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F53E81" w:rsidR="00F53E81">
        <w:rPr>
          <w:rFonts w:ascii="Times New Roman" w:hAnsi="Times New Roman"/>
          <w:sz w:val="24"/>
          <w:szCs w:val="20"/>
        </w:rPr>
        <w:t xml:space="preserve">De procedure voor de indiening en behandeling van klachten bevat in ieder geval: </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53E81" w:rsidR="00F53E81">
        <w:rPr>
          <w:rFonts w:ascii="Times New Roman" w:hAnsi="Times New Roman"/>
          <w:sz w:val="24"/>
          <w:szCs w:val="20"/>
        </w:rPr>
        <w:t>kenbare</w:t>
      </w:r>
      <w:r w:rsidR="00A278BE">
        <w:rPr>
          <w:rFonts w:ascii="Times New Roman" w:hAnsi="Times New Roman"/>
          <w:sz w:val="24"/>
          <w:szCs w:val="20"/>
        </w:rPr>
        <w:t xml:space="preserve"> en redelijke</w:t>
      </w:r>
      <w:r w:rsidRPr="00F53E81" w:rsidR="00F53E81">
        <w:rPr>
          <w:rFonts w:ascii="Times New Roman" w:hAnsi="Times New Roman"/>
          <w:sz w:val="24"/>
          <w:szCs w:val="20"/>
        </w:rPr>
        <w:t xml:space="preserve"> termijnen voor de verschillende procedurestappen;</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F53E81" w:rsidR="00F53E81">
        <w:rPr>
          <w:rFonts w:ascii="Times New Roman" w:hAnsi="Times New Roman"/>
          <w:sz w:val="24"/>
          <w:szCs w:val="20"/>
        </w:rPr>
        <w:t>tijdige en voldoende informatievoorziening over de behandeling en het vervolg van de klacht aan betrokkene;</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F53E81" w:rsidR="00F53E81">
        <w:rPr>
          <w:rFonts w:ascii="Times New Roman" w:hAnsi="Times New Roman"/>
          <w:sz w:val="24"/>
          <w:szCs w:val="20"/>
        </w:rPr>
        <w:t xml:space="preserve">bij de betrokkenheid van een onafhankelijke geschillencommissie, een beschrijving van haar bevoegdheden en de mate waarin haar oordeel bindend is. </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F53E81" w:rsidR="00F53E81">
        <w:rPr>
          <w:rFonts w:ascii="Times New Roman" w:hAnsi="Times New Roman"/>
          <w:sz w:val="24"/>
          <w:szCs w:val="20"/>
        </w:rPr>
        <w:t>Verschillen partijen van mening over de vraag of de onderneming de nadelige gevolgen heeft veroorzaakt of eraan heeft bijgedragen, of over de aard en reikwijdte van het herstel, dan kunnen zij dit voorleggen aan een eventuele geschillencommissie of een rechtbank.</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 xml:space="preserve">Artikel 2.7.2 Herstelmaatregelen </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F53E81" w:rsidR="00F53E81">
        <w:rPr>
          <w:rFonts w:ascii="Times New Roman" w:hAnsi="Times New Roman"/>
          <w:sz w:val="24"/>
          <w:szCs w:val="20"/>
        </w:rPr>
        <w:t xml:space="preserve">Als een onderneming nadelige gevolgen voor mensenrechten of het milieu heeft veroorzaakt, hieraan heeft bijgedragen of ermee in een direct verband staat door activiteiten van een zakenrelatie, biedt zij, in samenspraak met de betrokkene, voldoende herstel aan of draagt hieraan bij. </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F53E81" w:rsidR="00F53E81">
        <w:rPr>
          <w:rFonts w:ascii="Times New Roman" w:hAnsi="Times New Roman"/>
          <w:sz w:val="24"/>
          <w:szCs w:val="20"/>
        </w:rPr>
        <w:t>Afhankelijk van de vorm van betrokkenheid bij een nadelig gevolg, die ook in de tijd kan verschuiven, onderneemt de onderneming bij gegrondverklaring van een klacht de volgende stappen:</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53E81" w:rsidR="00F53E81">
        <w:rPr>
          <w:rFonts w:ascii="Times New Roman" w:hAnsi="Times New Roman"/>
          <w:sz w:val="24"/>
          <w:szCs w:val="20"/>
        </w:rPr>
        <w:t>als de onderneming een nadelig gevolg heeft veroorzaakt, wordt de veroorzakende activiteit uiteindelijk beëindigd met inachtneming van artikel 2.4.3, en de daadwerkelijke gevolgen hersteld;</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F53E81" w:rsidR="00F53E81">
        <w:rPr>
          <w:rFonts w:ascii="Times New Roman" w:hAnsi="Times New Roman"/>
          <w:sz w:val="24"/>
          <w:szCs w:val="20"/>
        </w:rPr>
        <w:t>als de onderneming aan een nadelig gevolg heeft bijgedragen:</w:t>
      </w:r>
    </w:p>
    <w:p w:rsidRPr="00F53E81" w:rsidR="00F53E81" w:rsidP="00F53E81"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3E81" w:rsidR="00F53E81">
        <w:rPr>
          <w:rFonts w:ascii="Times New Roman" w:hAnsi="Times New Roman"/>
          <w:sz w:val="24"/>
          <w:szCs w:val="20"/>
        </w:rPr>
        <w:t>1°. wendt de onderneming haar invloed aan om de gevolgen zoveel mogelijk te voorkomen en te beperken met inachtneming van artikel 2.4.4;</w:t>
      </w:r>
    </w:p>
    <w:p w:rsidRPr="00F53E81" w:rsidR="00F53E81" w:rsidP="00F53E81"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3E81" w:rsidR="00F53E81">
        <w:rPr>
          <w:rFonts w:ascii="Times New Roman" w:hAnsi="Times New Roman"/>
          <w:sz w:val="24"/>
          <w:szCs w:val="20"/>
        </w:rPr>
        <w:t>2°. wordt de bijdrage uiteindelijk beëindigd en wordt bijgedragen aan het herstel van de daadwerkelijke gevolgen;</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F53E81" w:rsidR="00F53E81">
        <w:rPr>
          <w:rFonts w:ascii="Times New Roman" w:hAnsi="Times New Roman"/>
          <w:sz w:val="24"/>
          <w:szCs w:val="20"/>
        </w:rPr>
        <w:t xml:space="preserve">als er een direct verband bestaat tussen een nadelig gevolg en de activiteiten van een zakenrelatie van een onderneming: </w:t>
      </w:r>
    </w:p>
    <w:p w:rsidRPr="00F53E81" w:rsidR="00F53E81" w:rsidP="00F53E81"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3E81" w:rsidR="00F53E81">
        <w:rPr>
          <w:rFonts w:ascii="Times New Roman" w:hAnsi="Times New Roman"/>
          <w:sz w:val="24"/>
          <w:szCs w:val="20"/>
        </w:rPr>
        <w:t>1°. wendt de onderneming haar invloed aan om de gevolgen zoveel mogelijk te voorkomen en te beperken met inachtneming van artikel 2.4.4; of</w:t>
      </w:r>
    </w:p>
    <w:p w:rsidRPr="00F53E81" w:rsidR="00F53E81" w:rsidP="00F53E81"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3E81" w:rsidR="00F53E81">
        <w:rPr>
          <w:rFonts w:ascii="Times New Roman" w:hAnsi="Times New Roman"/>
          <w:sz w:val="24"/>
          <w:szCs w:val="20"/>
        </w:rPr>
        <w:t>2°. beëindigt de onderneming uiteindelijk deze relatie met inachtneming van artikel 2.4.4.</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F53E81" w:rsidR="00F53E81">
        <w:rPr>
          <w:rFonts w:ascii="Times New Roman" w:hAnsi="Times New Roman"/>
          <w:sz w:val="24"/>
          <w:szCs w:val="20"/>
        </w:rPr>
        <w:t>Herstel kan worden geboden door:</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53E81" w:rsidR="00F53E81">
        <w:rPr>
          <w:rFonts w:ascii="Times New Roman" w:hAnsi="Times New Roman"/>
          <w:sz w:val="24"/>
          <w:szCs w:val="20"/>
        </w:rPr>
        <w:t>concrete maatregelen om de nadelige gevolgen te voorkomen, te beperken of te beëindigen;</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F53E81" w:rsidR="00F53E81">
        <w:rPr>
          <w:rFonts w:ascii="Times New Roman" w:hAnsi="Times New Roman"/>
          <w:sz w:val="24"/>
          <w:szCs w:val="20"/>
        </w:rPr>
        <w:t xml:space="preserve">interne of externe mededelingen over de nadelige gevolgen; </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F53E81" w:rsidR="00F53E81">
        <w:rPr>
          <w:rFonts w:ascii="Times New Roman" w:hAnsi="Times New Roman"/>
          <w:sz w:val="24"/>
          <w:szCs w:val="20"/>
        </w:rPr>
        <w:t xml:space="preserve">sancties richting medewerkers in dienst van de onderneming; </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F53E81" w:rsidR="00F53E81">
        <w:rPr>
          <w:rFonts w:ascii="Times New Roman" w:hAnsi="Times New Roman"/>
          <w:sz w:val="24"/>
          <w:szCs w:val="20"/>
        </w:rPr>
        <w:t>vergoeding van de geleden schade aan de getroffen personen of groep personen;</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F53E81" w:rsidR="00F53E81">
        <w:rPr>
          <w:rFonts w:ascii="Times New Roman" w:hAnsi="Times New Roman"/>
          <w:sz w:val="24"/>
          <w:szCs w:val="20"/>
        </w:rPr>
        <w:t>financiële compensatie van de getroffen gemeenschap;</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f. </w:t>
      </w:r>
      <w:r w:rsidRPr="00F53E81" w:rsidR="00F53E81">
        <w:rPr>
          <w:rFonts w:ascii="Times New Roman" w:hAnsi="Times New Roman"/>
          <w:sz w:val="24"/>
          <w:szCs w:val="20"/>
        </w:rPr>
        <w:t>rehabilitatie van de betrokkene; of</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g. </w:t>
      </w:r>
      <w:r w:rsidRPr="00F53E81" w:rsidR="00F53E81">
        <w:rPr>
          <w:rFonts w:ascii="Times New Roman" w:hAnsi="Times New Roman"/>
          <w:sz w:val="24"/>
          <w:szCs w:val="20"/>
        </w:rPr>
        <w:t>schriftelijke excuses van het bestuur van de onderneming aan de betrokkene.</w:t>
      </w:r>
    </w:p>
    <w:p w:rsidR="00F27E3A" w:rsidP="00F53E81" w:rsidRDefault="00F27E3A">
      <w:pPr>
        <w:tabs>
          <w:tab w:val="left" w:pos="284"/>
          <w:tab w:val="left" w:pos="567"/>
          <w:tab w:val="left" w:pos="851"/>
        </w:tabs>
        <w:ind w:right="-2"/>
        <w:rPr>
          <w:rFonts w:ascii="Times New Roman" w:hAnsi="Times New Roman"/>
          <w:b/>
          <w:sz w:val="24"/>
          <w:szCs w:val="20"/>
        </w:rPr>
      </w:pPr>
    </w:p>
    <w:p w:rsidR="00F27E3A" w:rsidP="00F53E81" w:rsidRDefault="00F27E3A">
      <w:pPr>
        <w:tabs>
          <w:tab w:val="left" w:pos="284"/>
          <w:tab w:val="left" w:pos="567"/>
          <w:tab w:val="left" w:pos="851"/>
        </w:tabs>
        <w:ind w:right="-2"/>
        <w:rPr>
          <w:rFonts w:ascii="Times New Roman" w:hAnsi="Times New Roman"/>
          <w:b/>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HOOFDSTUK 3. TOEZICHT EN HANDHAVING</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Pr="00F27E3A" w:rsidR="00F53E81" w:rsidP="00F53E81" w:rsidRDefault="00F53E81">
      <w:pPr>
        <w:tabs>
          <w:tab w:val="left" w:pos="284"/>
          <w:tab w:val="left" w:pos="567"/>
          <w:tab w:val="left" w:pos="851"/>
        </w:tabs>
        <w:ind w:right="-2"/>
        <w:rPr>
          <w:rFonts w:ascii="Times New Roman" w:hAnsi="Times New Roman"/>
          <w:i/>
          <w:iCs/>
          <w:sz w:val="24"/>
          <w:szCs w:val="20"/>
        </w:rPr>
      </w:pPr>
      <w:r w:rsidRPr="00F27E3A">
        <w:rPr>
          <w:rFonts w:ascii="Times New Roman" w:hAnsi="Times New Roman"/>
          <w:i/>
          <w:iCs/>
          <w:sz w:val="24"/>
          <w:szCs w:val="20"/>
        </w:rPr>
        <w:t>§ 3.1 Toezicht</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Pr="00F53E81" w:rsidR="00F53E81" w:rsidP="00F53E81" w:rsidRDefault="00F53E81">
      <w:pPr>
        <w:tabs>
          <w:tab w:val="left" w:pos="284"/>
          <w:tab w:val="left" w:pos="567"/>
          <w:tab w:val="left" w:pos="851"/>
        </w:tabs>
        <w:ind w:right="-2"/>
        <w:rPr>
          <w:rFonts w:ascii="Times New Roman" w:hAnsi="Times New Roman"/>
          <w:sz w:val="24"/>
          <w:szCs w:val="20"/>
        </w:rPr>
      </w:pPr>
      <w:r w:rsidRPr="00F53E81">
        <w:rPr>
          <w:rFonts w:ascii="Times New Roman" w:hAnsi="Times New Roman"/>
          <w:b/>
          <w:sz w:val="24"/>
          <w:szCs w:val="20"/>
        </w:rPr>
        <w:t>Artikel 3.1.1 Toezichthouder</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F53E81" w:rsidR="00F53E81">
        <w:rPr>
          <w:rFonts w:ascii="Times New Roman" w:hAnsi="Times New Roman"/>
          <w:sz w:val="24"/>
          <w:szCs w:val="20"/>
        </w:rPr>
        <w:t>Met het toezicht op de naleving van het bepaalde bij of krachtens deze wet is de toezichthouder belast.</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F53E81" w:rsidR="00F53E81">
        <w:rPr>
          <w:rFonts w:ascii="Times New Roman" w:hAnsi="Times New Roman"/>
          <w:sz w:val="24"/>
          <w:szCs w:val="20"/>
        </w:rPr>
        <w:t xml:space="preserve">Naast handhavende bevoegdheden als bedoeld in de </w:t>
      </w:r>
      <w:r w:rsidR="00E479A5">
        <w:rPr>
          <w:rFonts w:ascii="Times New Roman" w:hAnsi="Times New Roman"/>
          <w:sz w:val="24"/>
          <w:szCs w:val="20"/>
        </w:rPr>
        <w:t>artikelen 3.2.1 tot en met 3.2.3</w:t>
      </w:r>
      <w:r w:rsidRPr="00F53E81" w:rsidR="00F53E81">
        <w:rPr>
          <w:rFonts w:ascii="Times New Roman" w:hAnsi="Times New Roman"/>
          <w:sz w:val="24"/>
          <w:szCs w:val="20"/>
        </w:rPr>
        <w:t xml:space="preserve"> is de toezichthouder ook bevoegd tot het geven van voorlichting over de verplichtingen tot gepaste zorgvuldigheid.</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F53E81" w:rsidR="00F53E81">
        <w:rPr>
          <w:rFonts w:ascii="Times New Roman" w:hAnsi="Times New Roman"/>
          <w:sz w:val="24"/>
          <w:szCs w:val="20"/>
        </w:rPr>
        <w:t xml:space="preserve">Op de uitoefening van handhavende bevoegdheden is hoofdstuk 3, met uitzondering van de </w:t>
      </w:r>
      <w:bookmarkStart w:name="_Hlk117079022" w:id="8"/>
      <w:r w:rsidRPr="00F53E81" w:rsidR="00F53E81">
        <w:rPr>
          <w:rFonts w:ascii="Times New Roman" w:hAnsi="Times New Roman"/>
          <w:sz w:val="24"/>
          <w:szCs w:val="20"/>
        </w:rPr>
        <w:t xml:space="preserve">artikelen 12j en 12p, </w:t>
      </w:r>
      <w:bookmarkEnd w:id="8"/>
      <w:r w:rsidRPr="00F53E81" w:rsidR="00F53E81">
        <w:rPr>
          <w:rFonts w:ascii="Times New Roman" w:hAnsi="Times New Roman"/>
          <w:sz w:val="24"/>
          <w:szCs w:val="20"/>
        </w:rPr>
        <w:t>van de Instellingswet Autoriteit Consument en Markt van overeenkomstige toepassing.</w:t>
      </w:r>
      <w:r w:rsidR="00E479A5">
        <w:rPr>
          <w:rFonts w:ascii="Times New Roman" w:hAnsi="Times New Roman"/>
          <w:sz w:val="24"/>
          <w:szCs w:val="20"/>
        </w:rPr>
        <w:t xml:space="preserve"> </w:t>
      </w:r>
      <w:r w:rsidRPr="00E479A5" w:rsidR="00E479A5">
        <w:rPr>
          <w:rFonts w:ascii="Times New Roman" w:hAnsi="Times New Roman"/>
          <w:sz w:val="24"/>
          <w:szCs w:val="20"/>
        </w:rPr>
        <w:t>Wanneer bij de uitoefening van die handhavende bevoegdheden door de toezichthouder een besluit wordt genomen, wordt dit besluit aangemerkt als een besluit dat is genomen op grond van deze wet.</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b/>
          <w:bCs/>
          <w:sz w:val="24"/>
          <w:szCs w:val="20"/>
        </w:rPr>
      </w:pPr>
      <w:r w:rsidRPr="00F53E81">
        <w:rPr>
          <w:rFonts w:ascii="Times New Roman" w:hAnsi="Times New Roman"/>
          <w:b/>
          <w:bCs/>
          <w:sz w:val="24"/>
          <w:szCs w:val="20"/>
        </w:rPr>
        <w:t>Artikel 3.1.2 Samenwerking met andere toezichthouders</w:t>
      </w:r>
    </w:p>
    <w:p w:rsidRPr="00F53E81" w:rsidR="00F53E81" w:rsidP="00F53E81" w:rsidRDefault="00F53E81">
      <w:pPr>
        <w:tabs>
          <w:tab w:val="left" w:pos="284"/>
          <w:tab w:val="left" w:pos="567"/>
          <w:tab w:val="left" w:pos="851"/>
        </w:tabs>
        <w:ind w:right="-2"/>
        <w:rPr>
          <w:rFonts w:ascii="Times New Roman" w:hAnsi="Times New Roman"/>
          <w:b/>
          <w:bCs/>
          <w:sz w:val="24"/>
          <w:szCs w:val="20"/>
        </w:rPr>
      </w:pP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F53E81" w:rsidR="00F53E81">
        <w:rPr>
          <w:rFonts w:ascii="Times New Roman" w:hAnsi="Times New Roman"/>
          <w:sz w:val="24"/>
          <w:szCs w:val="20"/>
        </w:rPr>
        <w:t>De toezichthouder werkt nauw en doeltreffend samen met andere toezichthouders, zowel binnen Nederland als binnen de Europese Unie.</w:t>
      </w:r>
      <w:r w:rsidR="00E479A5">
        <w:rPr>
          <w:rFonts w:ascii="Times New Roman" w:hAnsi="Times New Roman"/>
          <w:sz w:val="24"/>
          <w:szCs w:val="20"/>
        </w:rPr>
        <w:t xml:space="preserve"> </w:t>
      </w:r>
      <w:r w:rsidRPr="00E479A5" w:rsidR="00E479A5">
        <w:rPr>
          <w:rFonts w:ascii="Times New Roman" w:hAnsi="Times New Roman"/>
          <w:sz w:val="24"/>
          <w:szCs w:val="20"/>
        </w:rPr>
        <w:t>Daartoe is de toezichthouder bevoegd om met de Nederlandse toezichthouders afspraken te maken die worden vastgelegd in samenwerkingsprotocollen en die in ieder geval betrekking hebben op effectief en doelmatig toezicht op de naleving van verplichtingen voor gepaste zorgvuldigheid. Een samenwerkingsprotocol wordt gepubliceerd in de Staatscourant en op de website van de toezichthouder.</w:t>
      </w: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479A5" w:rsidR="00E479A5">
        <w:rPr>
          <w:rFonts w:ascii="Times New Roman" w:hAnsi="Times New Roman"/>
          <w:sz w:val="24"/>
          <w:szCs w:val="20"/>
        </w:rPr>
        <w:t>2. De toezichthouder en de andere toezichthouders zijn bevoegd uit eigen beweging en desgevraagd verplicht aan elkaar relevante informatie te verstrekken die noodzakelijk is voor de uitvoering van hun taak of om te kunnen voldoen aan een op hen rustende wettelijke verplichting.</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b/>
          <w:bCs/>
          <w:sz w:val="24"/>
          <w:szCs w:val="20"/>
        </w:rPr>
      </w:pPr>
      <w:r w:rsidRPr="00F53E81">
        <w:rPr>
          <w:rFonts w:ascii="Times New Roman" w:hAnsi="Times New Roman"/>
          <w:b/>
          <w:bCs/>
          <w:sz w:val="24"/>
          <w:szCs w:val="20"/>
        </w:rPr>
        <w:t xml:space="preserve">Artikel 3.1.3 Behandeling gemotiveerde bezwaren </w:t>
      </w:r>
    </w:p>
    <w:p w:rsidRPr="00F53E81" w:rsidR="00F53E81" w:rsidP="00F53E81" w:rsidRDefault="00F53E81">
      <w:pPr>
        <w:tabs>
          <w:tab w:val="left" w:pos="284"/>
          <w:tab w:val="left" w:pos="567"/>
          <w:tab w:val="left" w:pos="851"/>
        </w:tabs>
        <w:ind w:right="-2"/>
        <w:rPr>
          <w:rFonts w:ascii="Times New Roman" w:hAnsi="Times New Roman"/>
          <w:b/>
          <w:bCs/>
          <w:sz w:val="24"/>
          <w:szCs w:val="20"/>
        </w:rPr>
      </w:pPr>
    </w:p>
    <w:p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F53E81" w:rsidR="00F53E81">
        <w:rPr>
          <w:rFonts w:ascii="Times New Roman" w:hAnsi="Times New Roman"/>
          <w:sz w:val="24"/>
          <w:szCs w:val="20"/>
        </w:rPr>
        <w:t xml:space="preserve">Een </w:t>
      </w:r>
      <w:r w:rsidR="00E479A5">
        <w:rPr>
          <w:rFonts w:ascii="Times New Roman" w:hAnsi="Times New Roman"/>
          <w:sz w:val="24"/>
          <w:szCs w:val="20"/>
        </w:rPr>
        <w:t xml:space="preserve">betrokkene </w:t>
      </w:r>
      <w:r w:rsidRPr="00F53E81" w:rsidR="00F53E81">
        <w:rPr>
          <w:rFonts w:ascii="Times New Roman" w:hAnsi="Times New Roman"/>
          <w:sz w:val="24"/>
          <w:szCs w:val="20"/>
        </w:rPr>
        <w:t>heeft het recht om een gemotiveerd bezwaar in te dienen bij de toezichthouder, als hij op grond van objectieve omstandigheden het vermoeden heeft dat een onderneming de regels bij of krachtens hoofdstuk 2 niet naleeft.</w:t>
      </w:r>
    </w:p>
    <w:p w:rsidRPr="00E479A5" w:rsidR="00E479A5" w:rsidP="00E479A5" w:rsidRDefault="00E479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479A5">
        <w:rPr>
          <w:rFonts w:ascii="Times New Roman" w:hAnsi="Times New Roman"/>
          <w:sz w:val="24"/>
          <w:szCs w:val="20"/>
        </w:rPr>
        <w:t>2. Voordat een bezwaar wordt ingediend bij de toezichthouder, wordt een klacht ingediend bij de betrokken onderneming, tenzij dit redelijkerwijs niet van de indiener kan worden gevergd.</w:t>
      </w:r>
    </w:p>
    <w:p w:rsidRPr="00F53E81" w:rsidR="00E479A5" w:rsidP="00E479A5" w:rsidRDefault="00E479A5">
      <w:pPr>
        <w:tabs>
          <w:tab w:val="left" w:pos="284"/>
          <w:tab w:val="left" w:pos="567"/>
          <w:tab w:val="left" w:pos="851"/>
        </w:tabs>
        <w:ind w:right="-2"/>
        <w:rPr>
          <w:rFonts w:ascii="Times New Roman" w:hAnsi="Times New Roman"/>
          <w:sz w:val="24"/>
          <w:szCs w:val="20"/>
        </w:rPr>
      </w:pPr>
      <w:r w:rsidRPr="00E479A5">
        <w:rPr>
          <w:rFonts w:ascii="Times New Roman" w:hAnsi="Times New Roman"/>
          <w:sz w:val="24"/>
          <w:szCs w:val="20"/>
        </w:rPr>
        <w:tab/>
        <w:t>3. Het tweede lid geldt niet, als het vermoeden betrekking heeft op de niet naleving van de regels voor klachtbehandeling, bedoeld in artikel 2.7.1, tweede tot en met vierde lid.</w:t>
      </w:r>
    </w:p>
    <w:p w:rsidRPr="00F53E81" w:rsidR="00F53E81" w:rsidP="00F27E3A" w:rsidRDefault="00E479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4</w:t>
      </w:r>
      <w:r w:rsidR="00F27E3A">
        <w:rPr>
          <w:rFonts w:ascii="Times New Roman" w:hAnsi="Times New Roman"/>
          <w:sz w:val="24"/>
          <w:szCs w:val="20"/>
        </w:rPr>
        <w:t xml:space="preserve">. </w:t>
      </w:r>
      <w:r w:rsidRPr="00F53E81" w:rsidR="00F53E81">
        <w:rPr>
          <w:rFonts w:ascii="Times New Roman" w:hAnsi="Times New Roman"/>
          <w:sz w:val="24"/>
          <w:szCs w:val="20"/>
        </w:rPr>
        <w:t xml:space="preserve">Als het bezwaar voldoende gemotiveerd is om een vermoeden van niet naleving van de regels door een onderneming vast te kunnen stellen, merkt de toezichthouder dat bezwaar aan als een verzoek tot handhaving. </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27E3A" w:rsidR="00F53E81" w:rsidP="00F53E81" w:rsidRDefault="00F53E81">
      <w:pPr>
        <w:tabs>
          <w:tab w:val="left" w:pos="284"/>
          <w:tab w:val="left" w:pos="567"/>
          <w:tab w:val="left" w:pos="851"/>
        </w:tabs>
        <w:ind w:right="-2"/>
        <w:rPr>
          <w:rFonts w:ascii="Times New Roman" w:hAnsi="Times New Roman"/>
          <w:bCs/>
          <w:i/>
          <w:iCs/>
          <w:sz w:val="24"/>
          <w:szCs w:val="20"/>
        </w:rPr>
      </w:pPr>
      <w:r w:rsidRPr="00F27E3A">
        <w:rPr>
          <w:rFonts w:ascii="Times New Roman" w:hAnsi="Times New Roman"/>
          <w:bCs/>
          <w:i/>
          <w:iCs/>
          <w:sz w:val="24"/>
          <w:szCs w:val="20"/>
        </w:rPr>
        <w:t>§ 3.2 Handhaving</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A278BE" w:rsidR="00A278BE" w:rsidP="00A278BE" w:rsidRDefault="00A278BE">
      <w:pPr>
        <w:tabs>
          <w:tab w:val="left" w:pos="284"/>
        </w:tabs>
        <w:rPr>
          <w:rFonts w:ascii="Times New Roman" w:hAnsi="Times New Roman"/>
          <w:b/>
          <w:bCs/>
          <w:sz w:val="24"/>
          <w:szCs w:val="20"/>
        </w:rPr>
      </w:pPr>
      <w:r w:rsidRPr="00A278BE">
        <w:rPr>
          <w:rFonts w:ascii="Times New Roman" w:hAnsi="Times New Roman"/>
          <w:b/>
          <w:bCs/>
          <w:sz w:val="24"/>
          <w:szCs w:val="20"/>
        </w:rPr>
        <w:t>Artikel 3.2.1 Bindende aanwijzing</w:t>
      </w:r>
    </w:p>
    <w:p w:rsidRPr="00A278BE" w:rsidR="00A278BE" w:rsidP="00A278BE" w:rsidRDefault="00A278BE">
      <w:pPr>
        <w:tabs>
          <w:tab w:val="left" w:pos="284"/>
        </w:tabs>
        <w:ind w:left="568"/>
        <w:rPr>
          <w:rFonts w:ascii="Times New Roman" w:hAnsi="Times New Roman"/>
          <w:sz w:val="24"/>
          <w:szCs w:val="20"/>
        </w:rPr>
      </w:pPr>
    </w:p>
    <w:p w:rsidRPr="00A278BE" w:rsidR="00A278BE" w:rsidP="00A278BE" w:rsidRDefault="00A278BE">
      <w:pPr>
        <w:tabs>
          <w:tab w:val="left" w:pos="284"/>
        </w:tabs>
        <w:rPr>
          <w:rFonts w:ascii="Times New Roman" w:hAnsi="Times New Roman"/>
          <w:sz w:val="24"/>
          <w:szCs w:val="20"/>
        </w:rPr>
      </w:pPr>
      <w:r w:rsidRPr="00A278BE">
        <w:rPr>
          <w:rFonts w:ascii="Times New Roman" w:hAnsi="Times New Roman"/>
          <w:sz w:val="24"/>
          <w:szCs w:val="20"/>
        </w:rPr>
        <w:tab/>
        <w:t>De toezichthouder is bevoegd tot het geven van een bindende aanwijzing ter handhaving van de artikelen 2.2.1 tot en met 2.7.2.</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Artikel 3.2.2 Last onder dwangsom</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F53E81" w:rsidR="00F53E81">
        <w:rPr>
          <w:rFonts w:ascii="Times New Roman" w:hAnsi="Times New Roman"/>
          <w:sz w:val="24"/>
          <w:szCs w:val="20"/>
        </w:rPr>
        <w:t xml:space="preserve">De toezichthouder is bevoegd tot het opleggen van een last onder dwangsom ter handhaving van de artikelen </w:t>
      </w:r>
      <w:bookmarkStart w:name="_Hlk109912392" w:id="9"/>
      <w:r w:rsidRPr="00F53E81" w:rsidR="00F53E81">
        <w:rPr>
          <w:rFonts w:ascii="Times New Roman" w:hAnsi="Times New Roman"/>
          <w:sz w:val="24"/>
          <w:szCs w:val="20"/>
        </w:rPr>
        <w:t>2.2.1 tot en met 2.7.2.</w:t>
      </w:r>
      <w:bookmarkEnd w:id="9"/>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F53E81" w:rsidR="00F53E81">
        <w:rPr>
          <w:rFonts w:ascii="Times New Roman" w:hAnsi="Times New Roman"/>
          <w:sz w:val="24"/>
          <w:szCs w:val="20"/>
        </w:rPr>
        <w:t>De toezichthouder kan in het besluit tot oplegging van een last onder dwangsom bepalen dat het besluit ook geldt voor de rechtsopvolgers van de onderneming aan wie het besluit is opgelegd. In dat geval kan de toezichthouder het besluit tegen de rechtsopvolgers ten uitvoer leggen en de kosten van een verbeurde dwangsom bij die rechtsopvolgers invorderen.</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Artikel 3.2.3 Bestuurlijke boete</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27E3A"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F53E81" w:rsidR="00F53E81">
        <w:rPr>
          <w:rFonts w:ascii="Times New Roman" w:hAnsi="Times New Roman"/>
          <w:sz w:val="24"/>
          <w:szCs w:val="20"/>
        </w:rPr>
        <w:t xml:space="preserve">De toezichthouder is bevoegd tot het opleggen van een bestuurlijke boete voor de overtreding van de artikelen </w:t>
      </w:r>
      <w:bookmarkStart w:name="_Hlk109912414" w:id="10"/>
      <w:r w:rsidRPr="00F53E81" w:rsidR="00F53E81">
        <w:rPr>
          <w:rFonts w:ascii="Times New Roman" w:hAnsi="Times New Roman"/>
          <w:sz w:val="24"/>
          <w:szCs w:val="20"/>
        </w:rPr>
        <w:t>2.2.1 tot en met 2.7.2.</w:t>
      </w:r>
    </w:p>
    <w:bookmarkEnd w:id="10"/>
    <w:p w:rsidRPr="00F53E81" w:rsidR="00F53E81" w:rsidP="00F27E3A" w:rsidRDefault="00A278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2</w:t>
      </w:r>
      <w:r w:rsidR="00F27E3A">
        <w:rPr>
          <w:rFonts w:ascii="Times New Roman" w:hAnsi="Times New Roman"/>
          <w:sz w:val="24"/>
          <w:szCs w:val="20"/>
        </w:rPr>
        <w:t xml:space="preserve">. </w:t>
      </w:r>
      <w:r w:rsidRPr="00F53E81" w:rsidR="00F53E81">
        <w:rPr>
          <w:rFonts w:ascii="Times New Roman" w:hAnsi="Times New Roman"/>
          <w:sz w:val="24"/>
          <w:szCs w:val="20"/>
        </w:rPr>
        <w:t xml:space="preserve">De op te leggen bestuurlijke boete bedraagt </w:t>
      </w:r>
      <w:bookmarkStart w:name="_Hlk109912807" w:id="11"/>
      <w:r w:rsidRPr="00F53E81" w:rsidR="00F53E81">
        <w:rPr>
          <w:rFonts w:ascii="Times New Roman" w:hAnsi="Times New Roman"/>
          <w:sz w:val="24"/>
          <w:szCs w:val="20"/>
        </w:rPr>
        <w:t>ten hoogste 10% van de netto-omzet</w:t>
      </w:r>
      <w:bookmarkEnd w:id="11"/>
      <w:r w:rsidRPr="00F53E81" w:rsidR="00F53E81">
        <w:rPr>
          <w:rFonts w:ascii="Times New Roman" w:hAnsi="Times New Roman"/>
          <w:sz w:val="24"/>
          <w:szCs w:val="20"/>
        </w:rPr>
        <w:t>.</w:t>
      </w:r>
    </w:p>
    <w:p w:rsidRPr="00F53E81" w:rsidR="00F53E81" w:rsidP="00F27E3A" w:rsidRDefault="00A278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3</w:t>
      </w:r>
      <w:r w:rsidR="00F27E3A">
        <w:rPr>
          <w:rFonts w:ascii="Times New Roman" w:hAnsi="Times New Roman"/>
          <w:sz w:val="24"/>
          <w:szCs w:val="20"/>
        </w:rPr>
        <w:t xml:space="preserve">. </w:t>
      </w:r>
      <w:r w:rsidRPr="00F53E81" w:rsidR="00F53E81">
        <w:rPr>
          <w:rFonts w:ascii="Times New Roman" w:hAnsi="Times New Roman"/>
          <w:sz w:val="24"/>
          <w:szCs w:val="20"/>
        </w:rPr>
        <w:t xml:space="preserve">De werking van de beschikking tot oplegging van een bestuurlijke boete wordt opgeschort tot het tijdstip waarop de termijn voor het indienen van een bezwaar- of beroepschrift is verstreken of, indien bezwaar is gemaakt of beroep is ingesteld, op het bezwaar respectievelijk het beroep </w:t>
      </w:r>
      <w:r w:rsidR="00E479A5">
        <w:rPr>
          <w:rFonts w:ascii="Times New Roman" w:hAnsi="Times New Roman"/>
          <w:sz w:val="24"/>
          <w:szCs w:val="20"/>
        </w:rPr>
        <w:t xml:space="preserve">onherroepelijk </w:t>
      </w:r>
      <w:r w:rsidRPr="00F53E81" w:rsidR="00F53E81">
        <w:rPr>
          <w:rFonts w:ascii="Times New Roman" w:hAnsi="Times New Roman"/>
          <w:sz w:val="24"/>
          <w:szCs w:val="20"/>
        </w:rPr>
        <w:t>is beslist.</w:t>
      </w:r>
    </w:p>
    <w:p w:rsidR="00F27E3A" w:rsidP="00F53E81" w:rsidRDefault="00F27E3A">
      <w:pPr>
        <w:tabs>
          <w:tab w:val="left" w:pos="284"/>
          <w:tab w:val="left" w:pos="567"/>
          <w:tab w:val="left" w:pos="851"/>
        </w:tabs>
        <w:ind w:right="-2"/>
        <w:rPr>
          <w:rFonts w:ascii="Times New Roman" w:hAnsi="Times New Roman"/>
          <w:b/>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 xml:space="preserve">Artikel 3.2.4 </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Pr="00A278BE" w:rsidR="00F53E81" w:rsidP="00EA514C" w:rsidRDefault="00A278BE">
      <w:pPr>
        <w:tabs>
          <w:tab w:val="left" w:pos="284"/>
          <w:tab w:val="left" w:pos="567"/>
          <w:tab w:val="left" w:pos="851"/>
        </w:tabs>
        <w:ind w:right="-2"/>
        <w:rPr>
          <w:rFonts w:ascii="Times New Roman" w:hAnsi="Times New Roman"/>
          <w:i/>
          <w:sz w:val="24"/>
          <w:szCs w:val="20"/>
        </w:rPr>
      </w:pPr>
      <w:r>
        <w:rPr>
          <w:rFonts w:ascii="Times New Roman" w:hAnsi="Times New Roman"/>
          <w:i/>
          <w:sz w:val="24"/>
          <w:szCs w:val="20"/>
        </w:rPr>
        <w:tab/>
      </w:r>
      <w:r w:rsidRPr="00A278BE">
        <w:rPr>
          <w:rFonts w:ascii="Times New Roman" w:hAnsi="Times New Roman"/>
          <w:i/>
          <w:sz w:val="24"/>
          <w:szCs w:val="20"/>
        </w:rPr>
        <w:t>[Vervallen]</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Artikel 3.2.5 Strafbaarstelling</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EA51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3E81" w:rsidR="00F53E81">
        <w:rPr>
          <w:rFonts w:ascii="Times New Roman" w:hAnsi="Times New Roman"/>
          <w:sz w:val="24"/>
          <w:szCs w:val="20"/>
        </w:rPr>
        <w:t>In artikel 1, onder 4°, van de Wet op de economische delicten wordt in de alfabetische rangschikking ingevoegd:</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EA51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3E81" w:rsidR="00F53E81">
        <w:rPr>
          <w:rFonts w:ascii="Times New Roman" w:hAnsi="Times New Roman"/>
          <w:sz w:val="24"/>
          <w:szCs w:val="20"/>
        </w:rPr>
        <w:t>de Wet verantwoord en duurzaam internationaal ondernemen, artikel 2.6.1;.</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bookmarkStart w:name="_Hlk115271387" w:id="12"/>
      <w:bookmarkStart w:name="_Hlk108439954" w:id="13"/>
      <w:r w:rsidRPr="00F53E81">
        <w:rPr>
          <w:rFonts w:ascii="Times New Roman" w:hAnsi="Times New Roman"/>
          <w:b/>
          <w:sz w:val="24"/>
          <w:szCs w:val="20"/>
        </w:rPr>
        <w:t>Artikel 3.2.6 Civielrechtelijke rechtsvordering</w:t>
      </w:r>
    </w:p>
    <w:p w:rsidR="00EA514C" w:rsidP="00F53E81" w:rsidRDefault="00EA514C">
      <w:pPr>
        <w:tabs>
          <w:tab w:val="left" w:pos="284"/>
          <w:tab w:val="left" w:pos="567"/>
          <w:tab w:val="left" w:pos="851"/>
        </w:tabs>
        <w:ind w:right="-2"/>
        <w:rPr>
          <w:rFonts w:ascii="Times New Roman" w:hAnsi="Times New Roman"/>
          <w:bCs/>
          <w:sz w:val="24"/>
          <w:szCs w:val="20"/>
        </w:rPr>
      </w:pPr>
    </w:p>
    <w:p w:rsidRPr="00F53E81" w:rsidR="00F53E81" w:rsidP="00F53E81" w:rsidRDefault="00EA514C">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F53E81" w:rsidR="00F53E81">
        <w:rPr>
          <w:rFonts w:ascii="Times New Roman" w:hAnsi="Times New Roman"/>
          <w:bCs/>
          <w:sz w:val="24"/>
          <w:szCs w:val="20"/>
        </w:rPr>
        <w:t xml:space="preserve">1. </w:t>
      </w:r>
      <w:bookmarkStart w:name="_Hlk115886303" w:id="14"/>
      <w:r w:rsidRPr="00F53E81" w:rsidR="00F53E81">
        <w:rPr>
          <w:rFonts w:ascii="Times New Roman" w:hAnsi="Times New Roman"/>
          <w:bCs/>
          <w:sz w:val="24"/>
          <w:szCs w:val="20"/>
        </w:rPr>
        <w:t xml:space="preserve">Als een stichting of vereniging met volledige rechtsbevoegdheid die als statutair doel heeft het belang van mensenrechten of het milieu te behartigen een rechtsvordering instelt als bedoeld in artikel 3:305a, eerste lid, van het Burgerlijk Wetboek, tegen een onderneming als bedoeld in artikel 1.1, onder l, </w:t>
      </w:r>
      <w:r w:rsidRPr="008248DF" w:rsidR="008248DF">
        <w:rPr>
          <w:rFonts w:ascii="Times New Roman" w:hAnsi="Times New Roman"/>
          <w:bCs/>
          <w:sz w:val="24"/>
          <w:szCs w:val="20"/>
        </w:rPr>
        <w:t xml:space="preserve">of een buitenlandse onderneming als bedoeld in artikel </w:t>
      </w:r>
      <w:r w:rsidR="00A278BE">
        <w:rPr>
          <w:rFonts w:ascii="Times New Roman" w:hAnsi="Times New Roman"/>
          <w:bCs/>
          <w:sz w:val="24"/>
          <w:szCs w:val="20"/>
        </w:rPr>
        <w:t>2.</w:t>
      </w:r>
      <w:r w:rsidRPr="008248DF" w:rsidR="008248DF">
        <w:rPr>
          <w:rFonts w:ascii="Times New Roman" w:hAnsi="Times New Roman"/>
          <w:bCs/>
          <w:sz w:val="24"/>
          <w:szCs w:val="20"/>
        </w:rPr>
        <w:t xml:space="preserve">1.3, eerste lid, </w:t>
      </w:r>
      <w:r w:rsidRPr="00F53E81" w:rsidR="00F53E81">
        <w:rPr>
          <w:rFonts w:ascii="Times New Roman" w:hAnsi="Times New Roman"/>
          <w:bCs/>
          <w:sz w:val="24"/>
          <w:szCs w:val="20"/>
        </w:rPr>
        <w:t>van deze wet, wordt deze rechtsvordering geacht een voldoende nauwe band met de Nederlandse rechtssfeer te hebben als bedoeld in artikel 3:305a, derde lid, onder b, van het Burgerlijk Wetboek</w:t>
      </w:r>
      <w:bookmarkEnd w:id="14"/>
      <w:r w:rsidRPr="00F53E81" w:rsidR="00F53E81">
        <w:rPr>
          <w:rFonts w:ascii="Times New Roman" w:hAnsi="Times New Roman"/>
          <w:bCs/>
          <w:sz w:val="24"/>
          <w:szCs w:val="20"/>
        </w:rPr>
        <w:t xml:space="preserve">. </w:t>
      </w:r>
    </w:p>
    <w:p w:rsidR="00A278BE" w:rsidP="00F53E81" w:rsidRDefault="00A278BE">
      <w:pPr>
        <w:tabs>
          <w:tab w:val="left" w:pos="284"/>
          <w:tab w:val="left" w:pos="567"/>
          <w:tab w:val="left" w:pos="851"/>
        </w:tabs>
        <w:ind w:right="-2"/>
        <w:rPr>
          <w:rFonts w:ascii="Times New Roman" w:hAnsi="Times New Roman"/>
          <w:bCs/>
          <w:sz w:val="24"/>
          <w:szCs w:val="20"/>
        </w:rPr>
      </w:pPr>
      <w:r w:rsidRPr="00A278BE">
        <w:rPr>
          <w:rFonts w:ascii="Times New Roman" w:hAnsi="Times New Roman"/>
          <w:bCs/>
          <w:sz w:val="24"/>
          <w:szCs w:val="20"/>
        </w:rPr>
        <w:tab/>
        <w:t>2. Als degene die een rechtsvordering instelt om een nadelig gevolg als bedoeld in artikel 2.1.2, tweede lid, te voorkomen, te beperken, te beëindigen of de schade ervan te laten vergoeden, voldoende concrete feiten en omstandigheden stelt die erop wijzen dat een onderneming in strijd handelt met haar verplichtingen op grond van hoofdstuk 2, dient de onderneming voldoende feitelijke gegevens te verstrekken ter motivering van haar betwisting, om de eiser voldoende aanknopingspunten te bieden voor het nader onderbouwen en, zo nodig, bewijzen van de door hem gestelde feiten.</w:t>
      </w:r>
    </w:p>
    <w:p w:rsidRPr="00F53E81" w:rsidR="00F53E81" w:rsidP="00F53E81" w:rsidRDefault="00EA514C">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F53E81" w:rsidR="00F53E81">
        <w:rPr>
          <w:rFonts w:ascii="Times New Roman" w:hAnsi="Times New Roman"/>
          <w:bCs/>
          <w:sz w:val="24"/>
          <w:szCs w:val="20"/>
        </w:rPr>
        <w:t xml:space="preserve">3. Het tweede lid is een bepaling van bijzonder dwingend recht als bedoeld in artikel 16 van </w:t>
      </w:r>
      <w:bookmarkStart w:name="_Hlk115887500" w:id="15"/>
      <w:r w:rsidR="008248DF">
        <w:rPr>
          <w:rFonts w:ascii="Times New Roman" w:hAnsi="Times New Roman"/>
          <w:bCs/>
          <w:sz w:val="24"/>
          <w:szCs w:val="20"/>
        </w:rPr>
        <w:t xml:space="preserve">de </w:t>
      </w:r>
      <w:r w:rsidRPr="00F53E81" w:rsidR="00F53E81">
        <w:rPr>
          <w:rFonts w:ascii="Times New Roman" w:hAnsi="Times New Roman"/>
          <w:bCs/>
          <w:sz w:val="24"/>
          <w:szCs w:val="20"/>
        </w:rPr>
        <w:t>Rome II-verordening</w:t>
      </w:r>
      <w:bookmarkEnd w:id="15"/>
      <w:r w:rsidRPr="00F53E81" w:rsidR="00F53E81">
        <w:rPr>
          <w:rFonts w:ascii="Times New Roman" w:hAnsi="Times New Roman"/>
          <w:bCs/>
          <w:sz w:val="24"/>
          <w:szCs w:val="20"/>
        </w:rPr>
        <w:t>.</w:t>
      </w:r>
    </w:p>
    <w:bookmarkEnd w:id="12"/>
    <w:bookmarkEnd w:id="13"/>
    <w:p w:rsidR="00F27E3A" w:rsidP="00F27E3A" w:rsidRDefault="00F27E3A">
      <w:pPr>
        <w:tabs>
          <w:tab w:val="left" w:pos="284"/>
          <w:tab w:val="left" w:pos="567"/>
          <w:tab w:val="left" w:pos="851"/>
        </w:tabs>
        <w:ind w:right="-2"/>
        <w:rPr>
          <w:rFonts w:ascii="Times New Roman" w:hAnsi="Times New Roman"/>
          <w:b/>
          <w:sz w:val="24"/>
          <w:szCs w:val="20"/>
        </w:rPr>
      </w:pPr>
    </w:p>
    <w:p w:rsidRPr="00A278BE" w:rsidR="00A278BE" w:rsidP="00A278BE" w:rsidRDefault="00A278BE">
      <w:pPr>
        <w:tabs>
          <w:tab w:val="left" w:pos="284"/>
        </w:tabs>
        <w:rPr>
          <w:rFonts w:ascii="Times New Roman" w:hAnsi="Times New Roman"/>
          <w:b/>
          <w:bCs/>
          <w:sz w:val="24"/>
          <w:szCs w:val="20"/>
        </w:rPr>
      </w:pPr>
      <w:r w:rsidRPr="00A278BE">
        <w:rPr>
          <w:rFonts w:ascii="Times New Roman" w:hAnsi="Times New Roman"/>
          <w:b/>
          <w:bCs/>
          <w:sz w:val="24"/>
          <w:szCs w:val="20"/>
        </w:rPr>
        <w:t>Artikel 3.2.7 Overheidssteun</w:t>
      </w:r>
    </w:p>
    <w:p w:rsidRPr="00A278BE" w:rsidR="00A278BE" w:rsidP="00A278BE" w:rsidRDefault="00A278BE">
      <w:pPr>
        <w:tabs>
          <w:tab w:val="left" w:pos="284"/>
        </w:tabs>
        <w:ind w:left="284"/>
        <w:rPr>
          <w:rFonts w:ascii="Times New Roman" w:hAnsi="Times New Roman"/>
          <w:sz w:val="24"/>
          <w:szCs w:val="20"/>
        </w:rPr>
      </w:pPr>
    </w:p>
    <w:p w:rsidRPr="00A278BE" w:rsidR="00A278BE" w:rsidP="00A278BE" w:rsidRDefault="00A278BE">
      <w:pPr>
        <w:tabs>
          <w:tab w:val="left" w:pos="284"/>
        </w:tabs>
        <w:rPr>
          <w:rFonts w:ascii="Times New Roman" w:hAnsi="Times New Roman"/>
          <w:sz w:val="24"/>
          <w:szCs w:val="20"/>
        </w:rPr>
      </w:pPr>
      <w:bookmarkStart w:name="_Hlk138246334" w:id="16"/>
      <w:r w:rsidRPr="00A278BE">
        <w:rPr>
          <w:rFonts w:ascii="Times New Roman" w:hAnsi="Times New Roman"/>
          <w:sz w:val="24"/>
          <w:szCs w:val="20"/>
        </w:rPr>
        <w:tab/>
      </w:r>
      <w:r w:rsidR="00E479A5">
        <w:rPr>
          <w:rFonts w:ascii="Times New Roman" w:hAnsi="Times New Roman"/>
          <w:sz w:val="24"/>
          <w:szCs w:val="20"/>
        </w:rPr>
        <w:t xml:space="preserve">1. </w:t>
      </w:r>
      <w:r w:rsidRPr="00A278BE">
        <w:rPr>
          <w:rFonts w:ascii="Times New Roman" w:hAnsi="Times New Roman"/>
          <w:sz w:val="24"/>
          <w:szCs w:val="20"/>
        </w:rPr>
        <w:t xml:space="preserve">Voor het ontvangen van financiering of subsidie van overheidswege dan wel het deelnemen aan een handelsmissie </w:t>
      </w:r>
      <w:bookmarkEnd w:id="16"/>
      <w:r w:rsidRPr="00A278BE">
        <w:rPr>
          <w:rFonts w:ascii="Times New Roman" w:hAnsi="Times New Roman"/>
          <w:sz w:val="24"/>
          <w:szCs w:val="20"/>
        </w:rPr>
        <w:t xml:space="preserve">komt alleen een onderneming in aanmerking waarop </w:t>
      </w:r>
      <w:bookmarkStart w:name="_Hlk138246287" w:id="17"/>
      <w:r w:rsidRPr="00A278BE">
        <w:rPr>
          <w:rFonts w:ascii="Times New Roman" w:hAnsi="Times New Roman"/>
          <w:sz w:val="24"/>
          <w:szCs w:val="20"/>
        </w:rPr>
        <w:t>geen bestuursrechtelijke sanctie als bedoeld in de artikelen 3.2.2 en 3.2.3 is opgelegd of waartegen geen veroordeling op grond van artikel 1, onder 4, van de Wet op de economische delicten in samenhang met artikel 2.6.1, eerste lid, onherroepelijk is geworden.</w:t>
      </w:r>
    </w:p>
    <w:bookmarkEnd w:id="17"/>
    <w:p w:rsidRPr="00E479A5" w:rsidR="00E479A5" w:rsidP="00E479A5" w:rsidRDefault="00E479A5">
      <w:pPr>
        <w:ind w:firstLine="284"/>
        <w:rPr>
          <w:rFonts w:ascii="Times New Roman" w:hAnsi="Times New Roman"/>
          <w:sz w:val="24"/>
        </w:rPr>
      </w:pPr>
      <w:r w:rsidRPr="00E479A5">
        <w:rPr>
          <w:rFonts w:ascii="Times New Roman" w:hAnsi="Times New Roman"/>
          <w:sz w:val="24"/>
        </w:rPr>
        <w:t>2. Uitsluiting van overheidssteun vindt voor maximaal 12 maanden plaats na het onherroepelijk worden van de bestuursrechtelijke sanctie of de strafrechtelijke veroordeling.</w:t>
      </w:r>
    </w:p>
    <w:p w:rsidR="00A278BE" w:rsidP="00E479A5" w:rsidRDefault="00A278BE">
      <w:pPr>
        <w:tabs>
          <w:tab w:val="left" w:pos="284"/>
          <w:tab w:val="left" w:pos="567"/>
          <w:tab w:val="left" w:pos="851"/>
        </w:tabs>
        <w:ind w:right="-2" w:firstLine="284"/>
        <w:rPr>
          <w:rFonts w:ascii="Times New Roman" w:hAnsi="Times New Roman"/>
          <w:b/>
          <w:sz w:val="24"/>
          <w:szCs w:val="20"/>
        </w:rPr>
      </w:pPr>
    </w:p>
    <w:p w:rsidR="00F27E3A" w:rsidP="00F27E3A" w:rsidRDefault="00F27E3A">
      <w:pPr>
        <w:tabs>
          <w:tab w:val="left" w:pos="284"/>
          <w:tab w:val="left" w:pos="567"/>
          <w:tab w:val="left" w:pos="851"/>
        </w:tabs>
        <w:ind w:right="-2"/>
        <w:rPr>
          <w:rFonts w:ascii="Times New Roman" w:hAnsi="Times New Roman"/>
          <w:b/>
          <w:sz w:val="24"/>
          <w:szCs w:val="20"/>
        </w:rPr>
      </w:pPr>
    </w:p>
    <w:p w:rsidRPr="00F27E3A" w:rsidR="00F53E81" w:rsidP="00F27E3A" w:rsidRDefault="00F53E81">
      <w:pPr>
        <w:tabs>
          <w:tab w:val="left" w:pos="284"/>
          <w:tab w:val="left" w:pos="567"/>
          <w:tab w:val="left" w:pos="851"/>
        </w:tabs>
        <w:ind w:right="-2"/>
        <w:rPr>
          <w:rFonts w:ascii="Times New Roman" w:hAnsi="Times New Roman"/>
          <w:b/>
          <w:sz w:val="24"/>
          <w:szCs w:val="20"/>
        </w:rPr>
      </w:pPr>
      <w:r w:rsidRPr="00F27E3A">
        <w:rPr>
          <w:rFonts w:ascii="Times New Roman" w:hAnsi="Times New Roman"/>
          <w:b/>
          <w:sz w:val="24"/>
          <w:szCs w:val="20"/>
        </w:rPr>
        <w:t xml:space="preserve">HOOFDSTUK 4. SLOTBEPALINGEN </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Artikel 4.1</w:t>
      </w:r>
      <w:r w:rsidRPr="00F53E81">
        <w:rPr>
          <w:rFonts w:ascii="Times New Roman" w:hAnsi="Times New Roman"/>
          <w:b/>
          <w:sz w:val="24"/>
          <w:szCs w:val="20"/>
        </w:rPr>
        <w:tab/>
        <w:t>Evaluatie</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Pr="00F53E81" w:rsidR="00F53E81" w:rsidP="00F53E81" w:rsidRDefault="00EA51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3E81" w:rsidR="00F53E81">
        <w:rPr>
          <w:rFonts w:ascii="Times New Roman" w:hAnsi="Times New Roman"/>
          <w:sz w:val="24"/>
          <w:szCs w:val="20"/>
        </w:rPr>
        <w:t>Onze Minister zendt binnen vijf jaar na de inwerkingtreding van deze wet en vervolgens om de vijf jaren aan de Staten-Generaal een verslag over de doeltreffendheid en de effecten van deze wet in de praktijk.</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Artikel 4.2</w:t>
      </w:r>
      <w:r w:rsidRPr="00F53E81">
        <w:rPr>
          <w:rFonts w:ascii="Times New Roman" w:hAnsi="Times New Roman"/>
          <w:b/>
          <w:sz w:val="24"/>
          <w:szCs w:val="20"/>
        </w:rPr>
        <w:tab/>
        <w:t xml:space="preserve">Overgangsrecht klachten op basis van een oude regeling </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EA51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3E81" w:rsidR="00F53E81">
        <w:rPr>
          <w:rFonts w:ascii="Times New Roman" w:hAnsi="Times New Roman"/>
          <w:sz w:val="24"/>
          <w:szCs w:val="20"/>
        </w:rPr>
        <w:t>Als voor de inwerkingtreding van deze wet een klacht is ingediend op basis van een oude klachten- of geschillenregeling, blijft de oude regeling daarop van toepassing tot de beslissing van de geschillencommissie of de uitspraak van de rechter onherroepelijk is.</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Artikel 4.3</w:t>
      </w:r>
      <w:r w:rsidRPr="00F53E81">
        <w:rPr>
          <w:rFonts w:ascii="Times New Roman" w:hAnsi="Times New Roman"/>
          <w:b/>
          <w:sz w:val="24"/>
          <w:szCs w:val="20"/>
        </w:rPr>
        <w:tab/>
        <w:t>Intrekking Wet zorgplicht kinderarbeid</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00F53E81" w:rsidP="00F53E81" w:rsidRDefault="00EA51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3E81" w:rsidR="00F53E81">
        <w:rPr>
          <w:rFonts w:ascii="Times New Roman" w:hAnsi="Times New Roman"/>
          <w:sz w:val="24"/>
          <w:szCs w:val="20"/>
        </w:rPr>
        <w:t>De Wet zorgplicht kinderarbeid wordt ingetrokken.</w:t>
      </w:r>
    </w:p>
    <w:p w:rsidR="00E479A5" w:rsidP="00F53E81" w:rsidRDefault="00E479A5">
      <w:pPr>
        <w:tabs>
          <w:tab w:val="left" w:pos="284"/>
          <w:tab w:val="left" w:pos="567"/>
          <w:tab w:val="left" w:pos="851"/>
        </w:tabs>
        <w:ind w:right="-2"/>
        <w:rPr>
          <w:rFonts w:ascii="Times New Roman" w:hAnsi="Times New Roman"/>
          <w:sz w:val="24"/>
          <w:szCs w:val="20"/>
        </w:rPr>
      </w:pPr>
    </w:p>
    <w:p w:rsidRPr="00E479A5" w:rsidR="00E479A5" w:rsidP="00E479A5" w:rsidRDefault="00E479A5">
      <w:pPr>
        <w:tabs>
          <w:tab w:val="left" w:pos="284"/>
          <w:tab w:val="left" w:pos="567"/>
          <w:tab w:val="left" w:pos="851"/>
        </w:tabs>
        <w:ind w:right="-2"/>
        <w:rPr>
          <w:rFonts w:ascii="Times New Roman" w:hAnsi="Times New Roman"/>
          <w:b/>
          <w:bCs/>
          <w:sz w:val="24"/>
          <w:szCs w:val="20"/>
        </w:rPr>
      </w:pPr>
      <w:r w:rsidRPr="00E479A5">
        <w:rPr>
          <w:rFonts w:ascii="Times New Roman" w:hAnsi="Times New Roman"/>
          <w:b/>
          <w:bCs/>
          <w:sz w:val="24"/>
          <w:szCs w:val="20"/>
        </w:rPr>
        <w:t>Artikel 4.3a Wijziging Algemene wet bestuursrecht</w:t>
      </w:r>
    </w:p>
    <w:p w:rsidRPr="00E479A5" w:rsidR="00E479A5" w:rsidP="00E479A5" w:rsidRDefault="00E479A5">
      <w:pPr>
        <w:tabs>
          <w:tab w:val="left" w:pos="284"/>
          <w:tab w:val="left" w:pos="567"/>
          <w:tab w:val="left" w:pos="851"/>
        </w:tabs>
        <w:ind w:right="-2"/>
        <w:rPr>
          <w:rFonts w:ascii="Times New Roman" w:hAnsi="Times New Roman"/>
          <w:sz w:val="24"/>
          <w:szCs w:val="20"/>
        </w:rPr>
      </w:pPr>
    </w:p>
    <w:p w:rsidRPr="00E479A5" w:rsidR="00E479A5" w:rsidP="00E479A5" w:rsidRDefault="00E479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479A5">
        <w:rPr>
          <w:rFonts w:ascii="Times New Roman" w:hAnsi="Times New Roman"/>
          <w:sz w:val="24"/>
          <w:szCs w:val="20"/>
        </w:rPr>
        <w:t>In artikel 7 van bijlage 2 bij de Algemene wet bestuursrecht wordt in de alfabetische volgorde ingevoegd:</w:t>
      </w:r>
    </w:p>
    <w:p w:rsidRPr="00F53E81" w:rsidR="00E479A5" w:rsidP="00E479A5" w:rsidRDefault="00E479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479A5">
        <w:rPr>
          <w:rFonts w:ascii="Times New Roman" w:hAnsi="Times New Roman"/>
          <w:sz w:val="24"/>
          <w:szCs w:val="20"/>
        </w:rPr>
        <w:t>Wet verantwoord en duurzaam internationaal ondernemen.</w:t>
      </w:r>
    </w:p>
    <w:p w:rsidRPr="00F53E81" w:rsidR="00F53E81" w:rsidP="00F53E81" w:rsidRDefault="00F53E81">
      <w:pPr>
        <w:tabs>
          <w:tab w:val="left" w:pos="284"/>
          <w:tab w:val="left" w:pos="567"/>
          <w:tab w:val="left" w:pos="851"/>
        </w:tabs>
        <w:ind w:right="-2"/>
        <w:rPr>
          <w:rFonts w:ascii="Times New Roman" w:hAnsi="Times New Roman"/>
          <w:b/>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Artikel 4.4</w:t>
      </w:r>
      <w:r w:rsidRPr="00F53E81">
        <w:rPr>
          <w:rFonts w:ascii="Times New Roman" w:hAnsi="Times New Roman"/>
          <w:b/>
          <w:sz w:val="24"/>
          <w:szCs w:val="20"/>
        </w:rPr>
        <w:tab/>
        <w:t>Uitgestelde werking artikelen hoofdstuk 2</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EA514C" w:rsidRDefault="00EA51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F53E81" w:rsidR="00F53E81">
        <w:rPr>
          <w:rFonts w:ascii="Times New Roman" w:hAnsi="Times New Roman"/>
          <w:sz w:val="24"/>
          <w:szCs w:val="20"/>
        </w:rPr>
        <w:t xml:space="preserve">Aan </w:t>
      </w:r>
      <w:bookmarkStart w:name="_Hlk109913851" w:id="18"/>
      <w:r w:rsidRPr="00F53E81" w:rsidR="00F53E81">
        <w:rPr>
          <w:rFonts w:ascii="Times New Roman" w:hAnsi="Times New Roman"/>
          <w:sz w:val="24"/>
          <w:szCs w:val="20"/>
        </w:rPr>
        <w:t>de verplichting tot opstelling van beleid, tot vaststelling van een beleidsdocument en gedragscode en tot opneming van het beleid in het managementsysteem en het reguliere bedrijfsproces</w:t>
      </w:r>
      <w:bookmarkEnd w:id="18"/>
      <w:r w:rsidRPr="00F53E81" w:rsidR="00F53E81">
        <w:rPr>
          <w:rFonts w:ascii="Times New Roman" w:hAnsi="Times New Roman"/>
          <w:sz w:val="24"/>
          <w:szCs w:val="20"/>
        </w:rPr>
        <w:t>, bedoeld in artikel 2.2.1, eerste tot en met derde lid, wordt uiterlijk een half jaar na inwerkingtreding van deze wet voldaan.</w:t>
      </w:r>
    </w:p>
    <w:p w:rsidRPr="00F53E81" w:rsidR="00F53E81" w:rsidP="00EA514C" w:rsidRDefault="00EA51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F53E81" w:rsidR="00F53E81">
        <w:rPr>
          <w:rFonts w:ascii="Times New Roman" w:hAnsi="Times New Roman"/>
          <w:sz w:val="24"/>
          <w:szCs w:val="20"/>
        </w:rPr>
        <w:t xml:space="preserve">Aan de verplichting tot uitvoering van een </w:t>
      </w:r>
      <w:proofErr w:type="spellStart"/>
      <w:r w:rsidRPr="00F53E81" w:rsidR="00F53E81">
        <w:rPr>
          <w:rFonts w:ascii="Times New Roman" w:hAnsi="Times New Roman"/>
          <w:sz w:val="24"/>
          <w:szCs w:val="20"/>
        </w:rPr>
        <w:t>risico-analyse</w:t>
      </w:r>
      <w:proofErr w:type="spellEnd"/>
      <w:r w:rsidRPr="00F53E81" w:rsidR="00F53E81">
        <w:rPr>
          <w:rFonts w:ascii="Times New Roman" w:hAnsi="Times New Roman"/>
          <w:sz w:val="24"/>
          <w:szCs w:val="20"/>
        </w:rPr>
        <w:t>, bedoeld in artikel 2.3.1,</w:t>
      </w:r>
      <w:r w:rsidR="00A278BE">
        <w:rPr>
          <w:rFonts w:ascii="Times New Roman" w:hAnsi="Times New Roman"/>
          <w:sz w:val="24"/>
          <w:szCs w:val="20"/>
        </w:rPr>
        <w:t xml:space="preserve"> en</w:t>
      </w:r>
      <w:r w:rsidRPr="00F53E81" w:rsidR="00F53E81">
        <w:rPr>
          <w:rFonts w:ascii="Times New Roman" w:hAnsi="Times New Roman"/>
          <w:sz w:val="24"/>
          <w:szCs w:val="20"/>
        </w:rPr>
        <w:t xml:space="preserve"> tot het opstellen van een plan van aanpak, bedoeld in artikel 2.4.1, wordt uiterlijk negen maanden na inwerkingtreding van deze wet voldaan.</w:t>
      </w:r>
    </w:p>
    <w:p w:rsidRPr="00F53E81" w:rsidR="00F53E81" w:rsidP="00EA514C" w:rsidRDefault="00EA51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F53E81" w:rsidR="00F53E81">
        <w:rPr>
          <w:rFonts w:ascii="Times New Roman" w:hAnsi="Times New Roman"/>
          <w:sz w:val="24"/>
          <w:szCs w:val="20"/>
        </w:rPr>
        <w:t>Aan de verplichting tot monitoring, bedoeld in artikel 2.5.1, tot opstelling van een rapportage, bedoeld in artikel 2.6.1, tot het hebben van een herstelmechanisme, bedoeld in artikel 2.7.1, en het nemen van herstelmaatregelen, bedoeld in artikel 2.7.2, wordt uiterlijk een jaar na inwerkingtreding van deze wet voldaan.</w:t>
      </w:r>
    </w:p>
    <w:p w:rsidRPr="008248DF" w:rsidR="008248DF" w:rsidP="008248DF" w:rsidRDefault="00824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48DF">
        <w:rPr>
          <w:rFonts w:ascii="Times New Roman" w:hAnsi="Times New Roman"/>
          <w:sz w:val="24"/>
          <w:szCs w:val="20"/>
        </w:rPr>
        <w:t>4.</w:t>
      </w:r>
      <w:r w:rsidRPr="008248DF">
        <w:rPr>
          <w:rFonts w:ascii="Times New Roman" w:hAnsi="Times New Roman"/>
          <w:sz w:val="24"/>
          <w:szCs w:val="20"/>
        </w:rPr>
        <w:tab/>
        <w:t xml:space="preserve">Tenzij uit de evaluatie, bedoeld in artikel 4.1, blijkt dat de toepassing van hoofdstuk 2 en de daarop gebaseerde regelgeving op middelgrote ondernemingen die activiteiten verricht in een land buiten Nederland niet opportuun zal zijn, wordt dat hoofdstuk en de daarop gebaseerde regelgeving zes jaren na inwerkingtreding van deze wet van toepassing op die ondernemingen. </w:t>
      </w:r>
    </w:p>
    <w:p w:rsidR="008248DF" w:rsidP="00F53E81" w:rsidRDefault="00824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48DF">
        <w:rPr>
          <w:rFonts w:ascii="Times New Roman" w:hAnsi="Times New Roman"/>
          <w:sz w:val="24"/>
          <w:szCs w:val="20"/>
        </w:rPr>
        <w:t>5.  Als binnen de termijn, genoemd in het vierde lid, bij de Tweede Kamer der Staten-Generaal een voorstel van wet is ingediend inzake de toepasselijkheid van hoofdstuk 2 en de daarop gebaseerde regelgeving op middelgrote ondernemingen die activiteiten verrichten in een land buiten Nederland, blijft hoofdstuk 2 en de daarop gebaseerde regelgeving in ieder geval buiten toepassing totdat die wet in werking treedt of tot en met de dag waarop vaststaat dat het voorstel van wet niet tot wet zal worden verheven.</w:t>
      </w:r>
    </w:p>
    <w:p w:rsidRPr="00F53E81" w:rsidR="008248DF" w:rsidP="00F53E81" w:rsidRDefault="008248DF">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Artikel 4.5</w:t>
      </w:r>
      <w:r w:rsidRPr="00F53E81">
        <w:rPr>
          <w:rFonts w:ascii="Times New Roman" w:hAnsi="Times New Roman"/>
          <w:b/>
          <w:sz w:val="24"/>
          <w:szCs w:val="20"/>
        </w:rPr>
        <w:tab/>
        <w:t>Inwerkingtreding</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EA514C" w:rsidRDefault="00EA51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F53E81" w:rsidR="00F53E81">
        <w:rPr>
          <w:rFonts w:ascii="Times New Roman" w:hAnsi="Times New Roman"/>
          <w:sz w:val="24"/>
          <w:szCs w:val="20"/>
        </w:rPr>
        <w:t xml:space="preserve">Deze wet treedt in werking met ingang van 1 </w:t>
      </w:r>
      <w:r w:rsidR="00E479A5">
        <w:rPr>
          <w:rFonts w:ascii="Times New Roman" w:hAnsi="Times New Roman"/>
          <w:sz w:val="24"/>
          <w:szCs w:val="20"/>
        </w:rPr>
        <w:t>januari 2025</w:t>
      </w:r>
      <w:r w:rsidRPr="00F53E81" w:rsidR="00F53E81">
        <w:rPr>
          <w:rFonts w:ascii="Times New Roman" w:hAnsi="Times New Roman"/>
          <w:sz w:val="24"/>
          <w:szCs w:val="20"/>
        </w:rPr>
        <w:t xml:space="preserve">, met uitzondering van de artikelen 3.2.1 tot en met 3.2.6. </w:t>
      </w:r>
    </w:p>
    <w:p w:rsidRPr="00F53E81" w:rsidR="00F53E81" w:rsidP="00EA514C" w:rsidRDefault="00EA51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F53E81" w:rsidR="00F53E81">
        <w:rPr>
          <w:rFonts w:ascii="Times New Roman" w:hAnsi="Times New Roman"/>
          <w:sz w:val="24"/>
          <w:szCs w:val="20"/>
        </w:rPr>
        <w:t xml:space="preserve">De </w:t>
      </w:r>
      <w:r w:rsidR="00A278BE">
        <w:rPr>
          <w:rFonts w:ascii="Times New Roman" w:hAnsi="Times New Roman"/>
          <w:sz w:val="24"/>
          <w:szCs w:val="20"/>
        </w:rPr>
        <w:t>artikelen 3.2.1 tot en met 3.2.3</w:t>
      </w:r>
      <w:r w:rsidRPr="00F53E81" w:rsidR="00F53E81">
        <w:rPr>
          <w:rFonts w:ascii="Times New Roman" w:hAnsi="Times New Roman"/>
          <w:sz w:val="24"/>
          <w:szCs w:val="20"/>
        </w:rPr>
        <w:t xml:space="preserve"> treden in werking met ingang van 1 j</w:t>
      </w:r>
      <w:r w:rsidR="00E479A5">
        <w:rPr>
          <w:rFonts w:ascii="Times New Roman" w:hAnsi="Times New Roman"/>
          <w:sz w:val="24"/>
          <w:szCs w:val="20"/>
        </w:rPr>
        <w:t xml:space="preserve">uli </w:t>
      </w:r>
      <w:r w:rsidRPr="00F53E81" w:rsidR="00F53E81">
        <w:rPr>
          <w:rFonts w:ascii="Times New Roman" w:hAnsi="Times New Roman"/>
          <w:sz w:val="24"/>
          <w:szCs w:val="20"/>
        </w:rPr>
        <w:t>2025 en de artikelen 3.2.5 en 3.2.6 met ingang van 1 j</w:t>
      </w:r>
      <w:r w:rsidR="00E479A5">
        <w:rPr>
          <w:rFonts w:ascii="Times New Roman" w:hAnsi="Times New Roman"/>
          <w:sz w:val="24"/>
          <w:szCs w:val="20"/>
        </w:rPr>
        <w:t xml:space="preserve">anuari </w:t>
      </w:r>
      <w:r w:rsidRPr="00F53E81" w:rsidR="00F53E81">
        <w:rPr>
          <w:rFonts w:ascii="Times New Roman" w:hAnsi="Times New Roman"/>
          <w:sz w:val="24"/>
          <w:szCs w:val="20"/>
        </w:rPr>
        <w:t>202</w:t>
      </w:r>
      <w:r w:rsidR="00E479A5">
        <w:rPr>
          <w:rFonts w:ascii="Times New Roman" w:hAnsi="Times New Roman"/>
          <w:sz w:val="24"/>
          <w:szCs w:val="20"/>
        </w:rPr>
        <w:t>6</w:t>
      </w:r>
      <w:r w:rsidRPr="00F53E81" w:rsidR="00F53E81">
        <w:rPr>
          <w:rFonts w:ascii="Times New Roman" w:hAnsi="Times New Roman"/>
          <w:sz w:val="24"/>
          <w:szCs w:val="20"/>
        </w:rPr>
        <w:t xml:space="preserve">. </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b/>
          <w:sz w:val="24"/>
          <w:szCs w:val="20"/>
        </w:rPr>
      </w:pPr>
      <w:r w:rsidRPr="00F53E81">
        <w:rPr>
          <w:rFonts w:ascii="Times New Roman" w:hAnsi="Times New Roman"/>
          <w:b/>
          <w:sz w:val="24"/>
          <w:szCs w:val="20"/>
        </w:rPr>
        <w:t>Artikel 4.6</w:t>
      </w:r>
      <w:r w:rsidRPr="00F53E81">
        <w:rPr>
          <w:rFonts w:ascii="Times New Roman" w:hAnsi="Times New Roman"/>
          <w:b/>
          <w:sz w:val="24"/>
          <w:szCs w:val="20"/>
        </w:rPr>
        <w:tab/>
        <w:t>Citeertitel</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3E81" w:rsidR="00F53E81">
        <w:rPr>
          <w:rFonts w:ascii="Times New Roman" w:hAnsi="Times New Roman"/>
          <w:sz w:val="24"/>
          <w:szCs w:val="20"/>
        </w:rPr>
        <w:t>Deze wet wordt aangehaald als: Wet verantwoord en duurzaam internationaal ondernemen.</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27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3E81" w:rsidR="00F53E81">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sz w:val="24"/>
          <w:szCs w:val="20"/>
        </w:rPr>
      </w:pPr>
      <w:r w:rsidRPr="00F53E81">
        <w:rPr>
          <w:rFonts w:ascii="Times New Roman" w:hAnsi="Times New Roman"/>
          <w:sz w:val="24"/>
          <w:szCs w:val="20"/>
        </w:rPr>
        <w:t xml:space="preserve">Gegeven </w:t>
      </w: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sz w:val="24"/>
          <w:szCs w:val="20"/>
        </w:rPr>
      </w:pPr>
    </w:p>
    <w:p w:rsidR="00F53E81" w:rsidP="00F53E81" w:rsidRDefault="00F53E81">
      <w:pPr>
        <w:tabs>
          <w:tab w:val="left" w:pos="284"/>
          <w:tab w:val="left" w:pos="567"/>
          <w:tab w:val="left" w:pos="851"/>
        </w:tabs>
        <w:ind w:right="-2"/>
        <w:rPr>
          <w:rFonts w:ascii="Times New Roman" w:hAnsi="Times New Roman"/>
          <w:sz w:val="24"/>
          <w:szCs w:val="20"/>
        </w:rPr>
      </w:pPr>
    </w:p>
    <w:p w:rsidR="00F27E3A" w:rsidP="00F53E81" w:rsidRDefault="00F27E3A">
      <w:pPr>
        <w:tabs>
          <w:tab w:val="left" w:pos="284"/>
          <w:tab w:val="left" w:pos="567"/>
          <w:tab w:val="left" w:pos="851"/>
        </w:tabs>
        <w:ind w:right="-2"/>
        <w:rPr>
          <w:rFonts w:ascii="Times New Roman" w:hAnsi="Times New Roman"/>
          <w:sz w:val="24"/>
          <w:szCs w:val="20"/>
        </w:rPr>
      </w:pPr>
    </w:p>
    <w:p w:rsidR="00F27E3A" w:rsidP="00F53E81" w:rsidRDefault="00F27E3A">
      <w:pPr>
        <w:tabs>
          <w:tab w:val="left" w:pos="284"/>
          <w:tab w:val="left" w:pos="567"/>
          <w:tab w:val="left" w:pos="851"/>
        </w:tabs>
        <w:ind w:right="-2"/>
        <w:rPr>
          <w:rFonts w:ascii="Times New Roman" w:hAnsi="Times New Roman"/>
          <w:sz w:val="24"/>
          <w:szCs w:val="20"/>
        </w:rPr>
      </w:pPr>
    </w:p>
    <w:p w:rsidRPr="00F53E81" w:rsidR="00F27E3A" w:rsidP="00F53E81" w:rsidRDefault="00F27E3A">
      <w:pPr>
        <w:tabs>
          <w:tab w:val="left" w:pos="284"/>
          <w:tab w:val="left" w:pos="567"/>
          <w:tab w:val="left" w:pos="851"/>
        </w:tabs>
        <w:ind w:right="-2"/>
        <w:rPr>
          <w:rFonts w:ascii="Times New Roman" w:hAnsi="Times New Roman"/>
          <w:sz w:val="24"/>
          <w:szCs w:val="20"/>
        </w:rPr>
      </w:pPr>
    </w:p>
    <w:p w:rsidRPr="00F53E81" w:rsidR="00F53E81" w:rsidP="00F53E81" w:rsidRDefault="00F53E81">
      <w:pPr>
        <w:tabs>
          <w:tab w:val="left" w:pos="284"/>
          <w:tab w:val="left" w:pos="567"/>
          <w:tab w:val="left" w:pos="851"/>
        </w:tabs>
        <w:ind w:right="-2"/>
        <w:rPr>
          <w:rFonts w:ascii="Times New Roman" w:hAnsi="Times New Roman"/>
          <w:sz w:val="24"/>
          <w:szCs w:val="20"/>
        </w:rPr>
      </w:pPr>
      <w:r w:rsidRPr="00F53E81">
        <w:rPr>
          <w:rFonts w:ascii="Times New Roman" w:hAnsi="Times New Roman"/>
          <w:sz w:val="24"/>
          <w:szCs w:val="20"/>
        </w:rPr>
        <w:t>De Minister voor Buitenlandse Handel en Ontwikkelingssamenwerking,</w:t>
      </w:r>
    </w:p>
    <w:p w:rsidRPr="00F53E81" w:rsidR="00F53E81" w:rsidP="00F53E81" w:rsidRDefault="00F53E81">
      <w:pPr>
        <w:tabs>
          <w:tab w:val="left" w:pos="284"/>
          <w:tab w:val="left" w:pos="567"/>
          <w:tab w:val="left" w:pos="851"/>
        </w:tabs>
        <w:ind w:right="1848"/>
        <w:rPr>
          <w:rFonts w:ascii="Times New Roman" w:hAnsi="Times New Roman"/>
          <w:sz w:val="24"/>
          <w:szCs w:val="20"/>
        </w:rPr>
      </w:pPr>
    </w:p>
    <w:p w:rsidRPr="00F53E81" w:rsidR="00F53E81" w:rsidP="00F53E81" w:rsidRDefault="00F53E81">
      <w:pPr>
        <w:tabs>
          <w:tab w:val="left" w:pos="284"/>
          <w:tab w:val="left" w:pos="567"/>
          <w:tab w:val="left" w:pos="851"/>
        </w:tabs>
        <w:ind w:right="1848"/>
        <w:rPr>
          <w:rFonts w:ascii="Times New Roman" w:hAnsi="Times New Roman"/>
          <w:sz w:val="24"/>
          <w:szCs w:val="20"/>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6F" w:rsidRDefault="00E42A6F">
      <w:pPr>
        <w:spacing w:line="20" w:lineRule="exact"/>
      </w:pPr>
    </w:p>
  </w:endnote>
  <w:endnote w:type="continuationSeparator" w:id="0">
    <w:p w:rsidR="00E42A6F" w:rsidRDefault="00E42A6F">
      <w:pPr>
        <w:pStyle w:val="Amendement"/>
      </w:pPr>
      <w:r>
        <w:rPr>
          <w:b w:val="0"/>
          <w:bCs w:val="0"/>
        </w:rPr>
        <w:t xml:space="preserve"> </w:t>
      </w:r>
    </w:p>
  </w:endnote>
  <w:endnote w:type="continuationNotice" w:id="1">
    <w:p w:rsidR="00E42A6F" w:rsidRDefault="00E42A6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6F" w:rsidRDefault="00E42A6F"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42A6F" w:rsidRDefault="00E42A6F"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6F" w:rsidRPr="002168F4" w:rsidRDefault="00E42A6F"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E2A59">
      <w:rPr>
        <w:rStyle w:val="Paginanummer"/>
        <w:rFonts w:ascii="Times New Roman" w:hAnsi="Times New Roman"/>
        <w:noProof/>
      </w:rPr>
      <w:t>14</w:t>
    </w:r>
    <w:r w:rsidRPr="002168F4">
      <w:rPr>
        <w:rStyle w:val="Paginanummer"/>
        <w:rFonts w:ascii="Times New Roman" w:hAnsi="Times New Roman"/>
      </w:rPr>
      <w:fldChar w:fldCharType="end"/>
    </w:r>
  </w:p>
  <w:p w:rsidR="00E42A6F" w:rsidRPr="002168F4" w:rsidRDefault="00E42A6F"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6F" w:rsidRDefault="00E42A6F">
      <w:pPr>
        <w:pStyle w:val="Amendement"/>
      </w:pPr>
      <w:r>
        <w:rPr>
          <w:b w:val="0"/>
          <w:bCs w:val="0"/>
        </w:rPr>
        <w:separator/>
      </w:r>
    </w:p>
  </w:footnote>
  <w:footnote w:type="continuationSeparator" w:id="0">
    <w:p w:rsidR="00E42A6F" w:rsidRDefault="00E42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81"/>
    <w:rsid w:val="00012DBE"/>
    <w:rsid w:val="000A1D81"/>
    <w:rsid w:val="00111ED3"/>
    <w:rsid w:val="001B7FB5"/>
    <w:rsid w:val="001C190E"/>
    <w:rsid w:val="002168F4"/>
    <w:rsid w:val="00253834"/>
    <w:rsid w:val="002A727C"/>
    <w:rsid w:val="00325BD6"/>
    <w:rsid w:val="004E002A"/>
    <w:rsid w:val="005D2707"/>
    <w:rsid w:val="005E2A59"/>
    <w:rsid w:val="00606255"/>
    <w:rsid w:val="00692744"/>
    <w:rsid w:val="006B607A"/>
    <w:rsid w:val="007D451C"/>
    <w:rsid w:val="007F6C42"/>
    <w:rsid w:val="008248DF"/>
    <w:rsid w:val="00826224"/>
    <w:rsid w:val="00930A23"/>
    <w:rsid w:val="00946C01"/>
    <w:rsid w:val="009C7354"/>
    <w:rsid w:val="009E6D7F"/>
    <w:rsid w:val="00A11E73"/>
    <w:rsid w:val="00A2521E"/>
    <w:rsid w:val="00A278BE"/>
    <w:rsid w:val="00AA1832"/>
    <w:rsid w:val="00AE436A"/>
    <w:rsid w:val="00C135B1"/>
    <w:rsid w:val="00C92DF8"/>
    <w:rsid w:val="00CB3578"/>
    <w:rsid w:val="00D20AFA"/>
    <w:rsid w:val="00D55648"/>
    <w:rsid w:val="00E05792"/>
    <w:rsid w:val="00E16443"/>
    <w:rsid w:val="00E36EE9"/>
    <w:rsid w:val="00E42A6F"/>
    <w:rsid w:val="00E479A5"/>
    <w:rsid w:val="00EA514C"/>
    <w:rsid w:val="00F13442"/>
    <w:rsid w:val="00F27E3A"/>
    <w:rsid w:val="00F53E81"/>
    <w:rsid w:val="00F956D4"/>
    <w:rsid w:val="00FC18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6C221"/>
  <w15:docId w15:val="{997A426D-6E54-4AEA-AC32-304CE5F4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F53E81"/>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F53E81"/>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F53E81"/>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efault">
    <w:name w:val="Default"/>
    <w:rsid w:val="00F53E81"/>
    <w:pPr>
      <w:autoSpaceDE w:val="0"/>
      <w:autoSpaceDN w:val="0"/>
      <w:adjustRightInd w:val="0"/>
    </w:pPr>
    <w:rPr>
      <w:rFonts w:ascii="EUAlbertina" w:hAnsi="EUAlbertina" w:cs="EUAlbertina"/>
      <w:color w:val="000000"/>
      <w:sz w:val="24"/>
      <w:szCs w:val="24"/>
    </w:rPr>
  </w:style>
  <w:style w:type="paragraph" w:styleId="Lijstalinea">
    <w:name w:val="List Paragraph"/>
    <w:basedOn w:val="Standaard"/>
    <w:uiPriority w:val="34"/>
    <w:qFormat/>
    <w:rsid w:val="00F53E81"/>
    <w:pPr>
      <w:spacing w:after="5" w:line="270" w:lineRule="auto"/>
      <w:ind w:left="720" w:hanging="10"/>
      <w:contextualSpacing/>
      <w:jc w:val="both"/>
    </w:pPr>
    <w:rPr>
      <w:rFonts w:ascii="Times New Roman" w:hAnsi="Times New Roman"/>
      <w:color w:val="000000"/>
      <w:sz w:val="22"/>
      <w:szCs w:val="22"/>
    </w:rPr>
  </w:style>
  <w:style w:type="paragraph" w:customStyle="1" w:styleId="labeled5">
    <w:name w:val="labeled5"/>
    <w:basedOn w:val="Standaard"/>
    <w:rsid w:val="00F53E81"/>
    <w:pPr>
      <w:spacing w:after="75"/>
    </w:pPr>
    <w:rPr>
      <w:rFonts w:ascii="Times New Roman" w:hAnsi="Times New Roman"/>
      <w:sz w:val="24"/>
    </w:rPr>
  </w:style>
  <w:style w:type="character" w:styleId="Verwijzingopmerking">
    <w:name w:val="annotation reference"/>
    <w:basedOn w:val="Standaardalinea-lettertype"/>
    <w:unhideWhenUsed/>
    <w:rsid w:val="00F53E81"/>
    <w:rPr>
      <w:sz w:val="16"/>
      <w:szCs w:val="16"/>
    </w:rPr>
  </w:style>
  <w:style w:type="paragraph" w:styleId="Tekstopmerking">
    <w:name w:val="annotation text"/>
    <w:basedOn w:val="Standaard"/>
    <w:link w:val="TekstopmerkingChar"/>
    <w:unhideWhenUsed/>
    <w:rsid w:val="00F53E81"/>
    <w:pPr>
      <w:spacing w:after="5"/>
      <w:ind w:left="22" w:hanging="10"/>
      <w:jc w:val="both"/>
    </w:pPr>
    <w:rPr>
      <w:rFonts w:ascii="Times New Roman" w:hAnsi="Times New Roman"/>
      <w:color w:val="000000"/>
      <w:szCs w:val="20"/>
    </w:rPr>
  </w:style>
  <w:style w:type="character" w:customStyle="1" w:styleId="TekstopmerkingChar">
    <w:name w:val="Tekst opmerking Char"/>
    <w:basedOn w:val="Standaardalinea-lettertype"/>
    <w:link w:val="Tekstopmerking"/>
    <w:rsid w:val="00F53E81"/>
    <w:rPr>
      <w:color w:val="000000"/>
    </w:rPr>
  </w:style>
  <w:style w:type="paragraph" w:styleId="Onderwerpvanopmerking">
    <w:name w:val="annotation subject"/>
    <w:basedOn w:val="Tekstopmerking"/>
    <w:next w:val="Tekstopmerking"/>
    <w:link w:val="OnderwerpvanopmerkingChar"/>
    <w:uiPriority w:val="99"/>
    <w:semiHidden/>
    <w:unhideWhenUsed/>
    <w:rsid w:val="00F53E81"/>
    <w:rPr>
      <w:b/>
      <w:bCs/>
    </w:rPr>
  </w:style>
  <w:style w:type="character" w:customStyle="1" w:styleId="OnderwerpvanopmerkingChar">
    <w:name w:val="Onderwerp van opmerking Char"/>
    <w:basedOn w:val="TekstopmerkingChar"/>
    <w:link w:val="Onderwerpvanopmerking"/>
    <w:uiPriority w:val="99"/>
    <w:semiHidden/>
    <w:rsid w:val="00F53E81"/>
    <w:rPr>
      <w:b/>
      <w:bCs/>
      <w:color w:val="000000"/>
    </w:rPr>
  </w:style>
  <w:style w:type="paragraph" w:styleId="Ballontekst">
    <w:name w:val="Balloon Text"/>
    <w:basedOn w:val="Standaard"/>
    <w:link w:val="BallontekstChar"/>
    <w:uiPriority w:val="99"/>
    <w:semiHidden/>
    <w:unhideWhenUsed/>
    <w:rsid w:val="00F53E81"/>
    <w:pPr>
      <w:ind w:left="22" w:hanging="10"/>
      <w:jc w:val="both"/>
    </w:pPr>
    <w:rPr>
      <w:rFonts w:ascii="Segoe UI" w:hAnsi="Segoe UI" w:cs="Segoe UI"/>
      <w:color w:val="000000"/>
      <w:sz w:val="18"/>
      <w:szCs w:val="18"/>
    </w:rPr>
  </w:style>
  <w:style w:type="character" w:customStyle="1" w:styleId="BallontekstChar">
    <w:name w:val="Ballontekst Char"/>
    <w:basedOn w:val="Standaardalinea-lettertype"/>
    <w:link w:val="Ballontekst"/>
    <w:uiPriority w:val="99"/>
    <w:semiHidden/>
    <w:rsid w:val="00F53E81"/>
    <w:rPr>
      <w:rFonts w:ascii="Segoe UI" w:hAnsi="Segoe UI" w:cs="Segoe UI"/>
      <w:color w:val="000000"/>
      <w:sz w:val="18"/>
      <w:szCs w:val="18"/>
    </w:rPr>
  </w:style>
  <w:style w:type="paragraph" w:styleId="Revisie">
    <w:name w:val="Revision"/>
    <w:hidden/>
    <w:uiPriority w:val="99"/>
    <w:semiHidden/>
    <w:rsid w:val="00F53E81"/>
    <w:rPr>
      <w:color w:val="000000"/>
      <w:sz w:val="22"/>
      <w:szCs w:val="22"/>
    </w:rPr>
  </w:style>
  <w:style w:type="character" w:customStyle="1" w:styleId="s8">
    <w:name w:val="s8"/>
    <w:basedOn w:val="Standaardalinea-lettertype"/>
    <w:rsid w:val="00F53E81"/>
  </w:style>
  <w:style w:type="paragraph" w:customStyle="1" w:styleId="normal1">
    <w:name w:val="normal1"/>
    <w:basedOn w:val="Standaard"/>
    <w:rsid w:val="00F53E81"/>
    <w:pPr>
      <w:spacing w:before="120" w:line="312" w:lineRule="atLeast"/>
      <w:jc w:val="both"/>
    </w:pPr>
    <w:rPr>
      <w:rFonts w:ascii="Times New Roman" w:hAnsi="Times New Roman"/>
      <w:sz w:val="24"/>
    </w:rPr>
  </w:style>
  <w:style w:type="paragraph" w:styleId="Geenafstand">
    <w:name w:val="No Spacing"/>
    <w:uiPriority w:val="1"/>
    <w:qFormat/>
    <w:rsid w:val="00F53E81"/>
    <w:rPr>
      <w:rFonts w:asciiTheme="minorHAnsi" w:eastAsiaTheme="minorHAnsi" w:hAnsiTheme="minorHAnsi" w:cstheme="minorBidi"/>
      <w:sz w:val="22"/>
      <w:szCs w:val="22"/>
      <w:lang w:val="en-US" w:eastAsia="en-US"/>
    </w:rPr>
  </w:style>
  <w:style w:type="character" w:styleId="Hyperlink">
    <w:name w:val="Hyperlink"/>
    <w:basedOn w:val="Standaardalinea-lettertype"/>
    <w:uiPriority w:val="99"/>
    <w:unhideWhenUsed/>
    <w:rsid w:val="00F53E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5145</ap:Words>
  <ap:Characters>30386</ap:Characters>
  <ap:DocSecurity>0</ap:DocSecurity>
  <ap:Lines>253</ap:Lines>
  <ap:Paragraphs>70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2023-12-22T13:45:00.0000000Z</dcterms:created>
  <dcterms:modified xsi:type="dcterms:W3CDTF">2023-12-22T13:45:00.0000000Z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