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43AF" w:rsidR="00E543AF" w:rsidRDefault="00E543AF">
      <w:pPr>
        <w:rPr>
          <w:rFonts w:ascii="Times New Roman" w:hAnsi="Times New Roman"/>
          <w:i/>
        </w:rPr>
      </w:pPr>
      <w:r>
        <w:rPr>
          <w:rFonts w:ascii="Times New Roman" w:hAnsi="Times New Roman"/>
          <w:i/>
        </w:rPr>
        <w:t>Bijgewerkt t/m nr</w:t>
      </w:r>
      <w:r w:rsidR="00B667A9">
        <w:rPr>
          <w:rFonts w:ascii="Times New Roman" w:hAnsi="Times New Roman"/>
          <w:i/>
        </w:rPr>
        <w:t>. 11 (NvW</w:t>
      </w:r>
      <w:bookmarkStart w:name="_GoBack" w:id="0"/>
      <w:bookmarkEnd w:id="0"/>
      <w:r w:rsidRPr="00CF18B9">
        <w:rPr>
          <w:rFonts w:ascii="Times New Roman" w:hAnsi="Times New Roman"/>
          <w:i/>
        </w:rPr>
        <w:t xml:space="preserve"> d.d. </w:t>
      </w:r>
      <w:r w:rsidRPr="00CF18B9" w:rsidR="00CF18B9">
        <w:rPr>
          <w:rFonts w:ascii="Times New Roman" w:hAnsi="Times New Roman"/>
          <w:i/>
        </w:rPr>
        <w:t>28</w:t>
      </w:r>
      <w:r w:rsidRPr="00CF18B9">
        <w:rPr>
          <w:rFonts w:ascii="Times New Roman" w:hAnsi="Times New Roman"/>
          <w:i/>
        </w:rPr>
        <w:t xml:space="preserve"> april 2021)</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543AF" w:rsidR="00CB3578" w:rsidTr="00F13442">
        <w:trPr>
          <w:cantSplit/>
        </w:trPr>
        <w:tc>
          <w:tcPr>
            <w:tcW w:w="9142" w:type="dxa"/>
            <w:gridSpan w:val="2"/>
            <w:tcBorders>
              <w:top w:val="nil"/>
              <w:left w:val="nil"/>
              <w:bottom w:val="nil"/>
              <w:right w:val="nil"/>
            </w:tcBorders>
          </w:tcPr>
          <w:p w:rsidRPr="00E543AF" w:rsidR="00CB3578" w:rsidP="00F54114" w:rsidRDefault="00CB3578">
            <w:pPr>
              <w:pStyle w:val="Amendement"/>
              <w:jc w:val="right"/>
              <w:rPr>
                <w:rFonts w:ascii="Times New Roman" w:hAnsi="Times New Roman" w:cs="Times New Roman"/>
              </w:rPr>
            </w:pPr>
          </w:p>
        </w:tc>
      </w:tr>
      <w:tr w:rsidRPr="00E543A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pPr>
              <w:tabs>
                <w:tab w:val="left" w:pos="-1440"/>
                <w:tab w:val="left" w:pos="-720"/>
              </w:tabs>
              <w:suppressAutoHyphens/>
              <w:rPr>
                <w:rFonts w:ascii="Times New Roman" w:hAnsi="Times New Roman"/>
                <w:b/>
                <w:bCs/>
                <w:sz w:val="24"/>
              </w:rPr>
            </w:pPr>
          </w:p>
        </w:tc>
      </w:tr>
      <w:tr w:rsidRPr="00E543A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2A727C" w:rsidP="00F54114" w:rsidRDefault="00773599">
            <w:pPr>
              <w:rPr>
                <w:rFonts w:ascii="Times New Roman" w:hAnsi="Times New Roman"/>
                <w:b/>
                <w:sz w:val="24"/>
              </w:rPr>
            </w:pPr>
            <w:r w:rsidRPr="00E543AF">
              <w:rPr>
                <w:rFonts w:ascii="Times New Roman" w:hAnsi="Times New Roman"/>
                <w:b/>
                <w:sz w:val="24"/>
              </w:rPr>
              <w:t>35 807</w:t>
            </w:r>
          </w:p>
        </w:tc>
        <w:tc>
          <w:tcPr>
            <w:tcW w:w="6590" w:type="dxa"/>
            <w:tcBorders>
              <w:top w:val="nil"/>
              <w:left w:val="nil"/>
              <w:bottom w:val="nil"/>
              <w:right w:val="nil"/>
            </w:tcBorders>
          </w:tcPr>
          <w:p w:rsidRPr="00E543AF" w:rsidR="002A727C" w:rsidP="00F54114" w:rsidRDefault="00F54114">
            <w:pPr>
              <w:autoSpaceDE w:val="0"/>
              <w:autoSpaceDN w:val="0"/>
              <w:adjustRightInd w:val="0"/>
              <w:rPr>
                <w:rFonts w:ascii="Times New Roman" w:hAnsi="Times New Roman"/>
                <w:b/>
                <w:sz w:val="24"/>
              </w:rPr>
            </w:pPr>
            <w:r w:rsidRPr="00E543AF">
              <w:rPr>
                <w:rFonts w:ascii="Times New Roman" w:hAnsi="Times New Roman"/>
                <w:b/>
                <w:sz w:val="24"/>
              </w:rPr>
              <w:t>Wijziging van de Wet publieke gezondheid in verband met het stellen van tijdelijke regels over de inzet van testbewijzen bij de bestrijding van het virus SARS-CoV-2 (Tijdelijke wet testbewijzen covid-19)</w:t>
            </w:r>
          </w:p>
        </w:tc>
      </w:tr>
      <w:tr w:rsidRPr="00E543A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r>
      <w:tr w:rsidRPr="00E543A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r>
      <w:tr w:rsidRPr="00E543A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r w:rsidRPr="00E543AF">
              <w:rPr>
                <w:rFonts w:ascii="Times New Roman" w:hAnsi="Times New Roman" w:cs="Times New Roman"/>
              </w:rPr>
              <w:t>Nr. 2</w:t>
            </w:r>
          </w:p>
        </w:tc>
        <w:tc>
          <w:tcPr>
            <w:tcW w:w="6590"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r w:rsidRPr="00E543AF">
              <w:rPr>
                <w:rFonts w:ascii="Times New Roman" w:hAnsi="Times New Roman" w:cs="Times New Roman"/>
              </w:rPr>
              <w:t>VOORSTEL VAN WET</w:t>
            </w:r>
          </w:p>
        </w:tc>
      </w:tr>
      <w:tr w:rsidRPr="00E543A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c>
          <w:tcPr>
            <w:tcW w:w="6590" w:type="dxa"/>
            <w:tcBorders>
              <w:top w:val="nil"/>
              <w:left w:val="nil"/>
              <w:bottom w:val="nil"/>
              <w:right w:val="nil"/>
            </w:tcBorders>
          </w:tcPr>
          <w:p w:rsidRPr="00E543AF" w:rsidR="00CB3578" w:rsidP="00F54114" w:rsidRDefault="00CB3578">
            <w:pPr>
              <w:pStyle w:val="Amendement"/>
              <w:rPr>
                <w:rFonts w:ascii="Times New Roman" w:hAnsi="Times New Roman" w:cs="Times New Roman"/>
              </w:rPr>
            </w:pPr>
          </w:p>
        </w:tc>
      </w:tr>
    </w:tbl>
    <w:p w:rsidRPr="00E543AF" w:rsidR="00F54114" w:rsidP="00F54114" w:rsidRDefault="00F54114">
      <w:pPr>
        <w:ind w:firstLine="284"/>
        <w:rPr>
          <w:rFonts w:ascii="Times New Roman" w:hAnsi="Times New Roman"/>
          <w:sz w:val="24"/>
        </w:rPr>
      </w:pPr>
      <w:r w:rsidRPr="00E543AF">
        <w:rPr>
          <w:rFonts w:ascii="Times New Roman" w:hAnsi="Times New Roman"/>
          <w:sz w:val="24"/>
        </w:rPr>
        <w:t>Wij Willem-Alexander, bij de gratie Gods, Koning der Nederlanden, Prins van Oranje-Nassau, enz. enz. enz.</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 xml:space="preserve">Allen, die deze zullen zien of horen lezen, saluut! doen te weten: </w:t>
      </w:r>
    </w:p>
    <w:p w:rsidRPr="00E543AF" w:rsidR="00F54114" w:rsidP="00F54114" w:rsidRDefault="00F54114">
      <w:pPr>
        <w:ind w:firstLine="284"/>
        <w:rPr>
          <w:rFonts w:ascii="Times New Roman" w:hAnsi="Times New Roman"/>
          <w:sz w:val="24"/>
        </w:rPr>
      </w:pPr>
      <w:r w:rsidRPr="00E543AF">
        <w:rPr>
          <w:rFonts w:ascii="Times New Roman" w:hAnsi="Times New Roman"/>
          <w:sz w:val="24"/>
        </w:rPr>
        <w:t>Alzo Wij in overweging genomen hebben, dat het wenselijk is om de verspreiding van het SARS-CoV-2-virus zoveel mogelijk te belemmeren en dat de tijdelijke inzet van een bewijs van een testuitslag omtrent infectie met dat virus kan bijdragen aan het verantwoord openen of geopend houden van onderdelen van de samenleving;</w:t>
      </w:r>
    </w:p>
    <w:p w:rsidRPr="00E543AF" w:rsidR="00F54114" w:rsidP="00F54114" w:rsidRDefault="00F54114">
      <w:pPr>
        <w:rPr>
          <w:rFonts w:ascii="Times New Roman" w:hAnsi="Times New Roman"/>
          <w:sz w:val="24"/>
        </w:rPr>
      </w:pPr>
      <w:r w:rsidRPr="00E543AF">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Pr="00E543AF" w:rsidR="00F54114" w:rsidP="00F54114" w:rsidRDefault="00F54114">
      <w:pPr>
        <w:rPr>
          <w:rFonts w:ascii="Times New Roman" w:hAnsi="Times New Roman"/>
          <w:b/>
          <w:sz w:val="24"/>
        </w:rPr>
      </w:pPr>
    </w:p>
    <w:p w:rsidRPr="00E543AF" w:rsidR="00F54114" w:rsidP="00F54114" w:rsidRDefault="00F54114">
      <w:pPr>
        <w:rPr>
          <w:rFonts w:ascii="Times New Roman" w:hAnsi="Times New Roman"/>
          <w:b/>
          <w:sz w:val="24"/>
        </w:rPr>
      </w:pPr>
    </w:p>
    <w:p w:rsidRPr="00E543AF" w:rsidR="00F54114" w:rsidP="00F54114" w:rsidRDefault="00F54114">
      <w:pPr>
        <w:rPr>
          <w:rFonts w:ascii="Times New Roman" w:hAnsi="Times New Roman"/>
          <w:sz w:val="24"/>
        </w:rPr>
      </w:pPr>
      <w:r w:rsidRPr="00E543AF">
        <w:rPr>
          <w:rFonts w:ascii="Times New Roman" w:hAnsi="Times New Roman"/>
          <w:b/>
          <w:sz w:val="24"/>
        </w:rPr>
        <w:t>ARTIKEL I</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De Wet publieke gezondheid wordt als volgt gewijzigd:</w:t>
      </w:r>
    </w:p>
    <w:p w:rsidRPr="00E543AF" w:rsidR="00F54114" w:rsidP="00F54114" w:rsidRDefault="00F54114">
      <w:pPr>
        <w:rPr>
          <w:rFonts w:ascii="Times New Roman" w:hAnsi="Times New Roman"/>
          <w:sz w:val="24"/>
        </w:rPr>
      </w:pPr>
    </w:p>
    <w:p w:rsidRPr="00E543AF" w:rsidR="0049087B" w:rsidP="0049087B" w:rsidRDefault="0049087B">
      <w:pPr>
        <w:rPr>
          <w:rFonts w:ascii="Times New Roman" w:hAnsi="Times New Roman"/>
          <w:sz w:val="24"/>
        </w:rPr>
      </w:pPr>
      <w:proofErr w:type="spellStart"/>
      <w:r w:rsidRPr="00E543AF">
        <w:rPr>
          <w:rFonts w:ascii="Times New Roman" w:hAnsi="Times New Roman"/>
          <w:sz w:val="24"/>
        </w:rPr>
        <w:t>aA</w:t>
      </w:r>
      <w:proofErr w:type="spellEnd"/>
    </w:p>
    <w:p w:rsidRPr="00E543AF" w:rsidR="0049087B" w:rsidP="0049087B" w:rsidRDefault="0049087B">
      <w:pPr>
        <w:rPr>
          <w:rFonts w:ascii="Times New Roman" w:hAnsi="Times New Roman"/>
          <w:sz w:val="24"/>
        </w:rPr>
      </w:pPr>
    </w:p>
    <w:p w:rsidRPr="00E543AF" w:rsidR="0049087B" w:rsidP="0049087B" w:rsidRDefault="0049087B">
      <w:pPr>
        <w:ind w:firstLine="284"/>
        <w:rPr>
          <w:rFonts w:ascii="Times New Roman" w:hAnsi="Times New Roman"/>
          <w:sz w:val="24"/>
        </w:rPr>
      </w:pPr>
      <w:r w:rsidRPr="00E543AF">
        <w:rPr>
          <w:rFonts w:ascii="Times New Roman" w:hAnsi="Times New Roman"/>
          <w:sz w:val="24"/>
        </w:rPr>
        <w:t>Na artikel 6b wordt een artikel ingevoegd, luidende</w:t>
      </w:r>
    </w:p>
    <w:p w:rsidRPr="00E543AF" w:rsidR="0049087B" w:rsidP="0049087B" w:rsidRDefault="0049087B">
      <w:pPr>
        <w:rPr>
          <w:rFonts w:ascii="Times New Roman" w:hAnsi="Times New Roman"/>
          <w:sz w:val="24"/>
        </w:rPr>
      </w:pPr>
    </w:p>
    <w:p w:rsidRPr="00E543AF" w:rsidR="0049087B" w:rsidP="0049087B" w:rsidRDefault="0049087B">
      <w:pPr>
        <w:rPr>
          <w:rFonts w:ascii="Times New Roman" w:hAnsi="Times New Roman"/>
          <w:b/>
          <w:sz w:val="24"/>
        </w:rPr>
      </w:pPr>
      <w:r w:rsidRPr="00E543AF">
        <w:rPr>
          <w:rFonts w:ascii="Times New Roman" w:hAnsi="Times New Roman"/>
          <w:b/>
          <w:sz w:val="24"/>
        </w:rPr>
        <w:t>Artikel 6ba</w:t>
      </w:r>
    </w:p>
    <w:p w:rsidRPr="00E543AF" w:rsidR="0049087B" w:rsidP="0049087B" w:rsidRDefault="0049087B">
      <w:pPr>
        <w:rPr>
          <w:rFonts w:ascii="Times New Roman" w:hAnsi="Times New Roman"/>
          <w:sz w:val="24"/>
        </w:rPr>
      </w:pPr>
    </w:p>
    <w:p w:rsidRPr="00E543AF" w:rsidR="0049087B" w:rsidP="0049087B" w:rsidRDefault="0049087B">
      <w:pPr>
        <w:ind w:firstLine="284"/>
        <w:rPr>
          <w:rFonts w:ascii="Times New Roman" w:hAnsi="Times New Roman"/>
          <w:sz w:val="24"/>
        </w:rPr>
      </w:pPr>
      <w:r w:rsidRPr="00E543AF">
        <w:rPr>
          <w:rFonts w:ascii="Times New Roman" w:hAnsi="Times New Roman"/>
          <w:sz w:val="24"/>
        </w:rPr>
        <w:t>1. Bij of krachtens algemene maatregel van bestuur kunnen regels worden gesteld ter uitvoering van bindende onderdelen van EU-rechtshandelingen die direct of indirect zijn gebaseerd of mede zijn gebaseerd op artikel 21 van het Verdrag betreffende de werking van de Europese Unie en die het vrij verkeer van personen gedurende de epidemie van covid-19 betreffen.</w:t>
      </w:r>
    </w:p>
    <w:p w:rsidRPr="00E543AF" w:rsidR="0049087B" w:rsidP="0049087B" w:rsidRDefault="0049087B">
      <w:pPr>
        <w:ind w:firstLine="284"/>
        <w:rPr>
          <w:rFonts w:ascii="Times New Roman" w:hAnsi="Times New Roman"/>
          <w:sz w:val="24"/>
        </w:rPr>
      </w:pPr>
      <w:r w:rsidRPr="00E543AF">
        <w:rPr>
          <w:rFonts w:ascii="Times New Roman" w:hAnsi="Times New Roman"/>
          <w:sz w:val="24"/>
        </w:rPr>
        <w:t>2. Bij algemene maatregel van bestuur kunnen ter uitvoering van de EU-rechtshandelingen, bedoeld in het eerste lid, één of meer personen of organisaties worden aangewezen om op bij of krachtens algemene maatregel van bestuur te bepalen wijze taken te vervullen die voortvloeien uit deze EU-rechtshandelingen.</w:t>
      </w:r>
    </w:p>
    <w:p w:rsidRPr="00E543AF" w:rsidR="0049087B" w:rsidP="0049087B" w:rsidRDefault="0049087B">
      <w:pPr>
        <w:ind w:firstLine="284"/>
        <w:rPr>
          <w:rFonts w:ascii="Times New Roman" w:hAnsi="Times New Roman"/>
          <w:sz w:val="24"/>
        </w:rPr>
      </w:pPr>
      <w:r w:rsidRPr="00E543AF">
        <w:rPr>
          <w:rFonts w:ascii="Times New Roman" w:hAnsi="Times New Roman"/>
          <w:sz w:val="24"/>
        </w:rPr>
        <w:t xml:space="preserve">3. De voordracht voor een krachtens het eerste of tweede lid vast te stellen algemene maatregel van bestuur wordt niet eerder gedaan dan één week nadat het ontwerp aan beide Kamers der Staten-Generaal is overgelegd. </w:t>
      </w:r>
    </w:p>
    <w:p w:rsidRPr="00E543AF" w:rsidR="0049087B" w:rsidP="0049087B" w:rsidRDefault="0049087B">
      <w:pPr>
        <w:ind w:firstLine="284"/>
        <w:rPr>
          <w:rFonts w:ascii="Times New Roman" w:hAnsi="Times New Roman"/>
          <w:sz w:val="24"/>
        </w:rPr>
      </w:pPr>
      <w:r w:rsidRPr="00E543AF">
        <w:rPr>
          <w:rFonts w:ascii="Times New Roman" w:hAnsi="Times New Roman"/>
          <w:sz w:val="24"/>
        </w:rPr>
        <w:t>4. Onze Minister kan indien de onmiddellijke inwerkingtreding nodig is, de in het eerste en tweede lid bedoelde regels bij ministeriële regeling stellen voor een termijn van ten hoogste drie maanden.</w:t>
      </w:r>
    </w:p>
    <w:p w:rsidRPr="00E543AF" w:rsidR="0049087B" w:rsidP="00F54114" w:rsidRDefault="0049087B">
      <w:pPr>
        <w:rPr>
          <w:rFonts w:ascii="Times New Roman" w:hAnsi="Times New Roman"/>
          <w:sz w:val="24"/>
        </w:rPr>
      </w:pPr>
    </w:p>
    <w:p w:rsidRPr="00E543AF" w:rsidR="0049087B" w:rsidP="00F54114" w:rsidRDefault="0049087B">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A</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In artikel 58a, eerste lid, wordt in alfabetische volgorde ingevoegd:</w:t>
      </w:r>
    </w:p>
    <w:p w:rsidRPr="00E543AF" w:rsidR="00F54114" w:rsidP="00F54114" w:rsidRDefault="00F54114">
      <w:pPr>
        <w:ind w:firstLine="284"/>
        <w:rPr>
          <w:rFonts w:ascii="Times New Roman" w:hAnsi="Times New Roman"/>
          <w:sz w:val="24"/>
        </w:rPr>
      </w:pPr>
      <w:r w:rsidRPr="00E543AF">
        <w:rPr>
          <w:rFonts w:ascii="Times New Roman" w:hAnsi="Times New Roman"/>
          <w:i/>
          <w:sz w:val="24"/>
        </w:rPr>
        <w:t>testbewijs</w:t>
      </w:r>
      <w:r w:rsidRPr="00E543AF">
        <w:rPr>
          <w:rFonts w:ascii="Times New Roman" w:hAnsi="Times New Roman"/>
          <w:sz w:val="24"/>
        </w:rPr>
        <w:t>: bewijs van een testuitslag;</w:t>
      </w:r>
    </w:p>
    <w:p w:rsidRPr="00E543AF" w:rsidR="00F54114" w:rsidP="00F54114" w:rsidRDefault="00F54114">
      <w:pPr>
        <w:ind w:firstLine="284"/>
        <w:rPr>
          <w:rFonts w:ascii="Times New Roman" w:hAnsi="Times New Roman"/>
          <w:sz w:val="24"/>
        </w:rPr>
      </w:pPr>
      <w:r w:rsidRPr="00E543AF">
        <w:rPr>
          <w:rFonts w:ascii="Times New Roman" w:hAnsi="Times New Roman"/>
          <w:i/>
          <w:sz w:val="24"/>
        </w:rPr>
        <w:t>testuitslag</w:t>
      </w:r>
      <w:r w:rsidRPr="00E543AF">
        <w:rPr>
          <w:rFonts w:ascii="Times New Roman" w:hAnsi="Times New Roman"/>
          <w:sz w:val="24"/>
        </w:rPr>
        <w:t>: testuitslag waaruit blijkt of de geteste persoon op het moment van afname van de test was geïnfecteerd met het virus SARS-CoV-2;.</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B</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Aan artikel 58e, eerste lid, onderdeel b, wordt toegevoegd "of, indien het een krachtens paragraaf 2 van dit hoofdstuk of artikel 58q vast te stellen ministeriële regeling betreft, op basis van een testuitslag".</w:t>
      </w:r>
    </w:p>
    <w:p w:rsidRPr="00E543AF" w:rsidR="00F54114" w:rsidP="00F54114" w:rsidRDefault="00F54114">
      <w:pPr>
        <w:ind w:left="426" w:hanging="426"/>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C</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Na artikel 58r wordt een paragraaf ingevoegd, luidende:</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i/>
          <w:sz w:val="24"/>
        </w:rPr>
      </w:pPr>
      <w:r w:rsidRPr="00E543AF">
        <w:rPr>
          <w:rFonts w:ascii="Times New Roman" w:hAnsi="Times New Roman"/>
          <w:i/>
          <w:sz w:val="24"/>
        </w:rPr>
        <w:t>§ 3a. Testbewijzen</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58ra. Reikwijdte</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1. In een krachtens paragraaf 2 van dit hoofdstuk vast te stellen ministeriële regeling kunnen regels worden gesteld met betrekking tot het beschikken over een testuitslag voor deelname aan of toegang tot daarbij te bepalen activiteiten of voorzieningen op uitsluitend de volgende terreinen: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cultuur;</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evenementen;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c. georganiseerde jeugdactiviteiten;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d. horeca; of</w:t>
      </w:r>
    </w:p>
    <w:p w:rsidRPr="00E543AF" w:rsidR="00F54114" w:rsidP="00F54114" w:rsidRDefault="00F54114">
      <w:pPr>
        <w:ind w:firstLine="284"/>
        <w:rPr>
          <w:rFonts w:ascii="Times New Roman" w:hAnsi="Times New Roman"/>
          <w:sz w:val="24"/>
        </w:rPr>
      </w:pPr>
      <w:r w:rsidRPr="00E543AF">
        <w:rPr>
          <w:rFonts w:ascii="Times New Roman" w:hAnsi="Times New Roman"/>
          <w:sz w:val="24"/>
        </w:rPr>
        <w:t>e. sport.</w:t>
      </w:r>
    </w:p>
    <w:p w:rsidRPr="00E543AF" w:rsidR="00F54114" w:rsidP="00F54114" w:rsidRDefault="00F54114">
      <w:pPr>
        <w:ind w:firstLine="284"/>
        <w:rPr>
          <w:rFonts w:ascii="Times New Roman" w:hAnsi="Times New Roman"/>
          <w:sz w:val="24"/>
        </w:rPr>
      </w:pPr>
      <w:r w:rsidRPr="00E543AF">
        <w:rPr>
          <w:rFonts w:ascii="Times New Roman" w:hAnsi="Times New Roman"/>
          <w:sz w:val="24"/>
        </w:rPr>
        <w:t>2. Slechts voor zover dat bij of krachtens algemene maatregel van bestuur is bepaald, kunnen voorts in een krachtens paragraaf 2 van dit hoofdstuk of artikel 58q vast te stellen ministeriële regeling regels als bedoeld in het eerste lid worden gesteld op het terrein van beroepsonderwijs als bedoeld in artikel 1.1.1, onder h, van de Wet educatie en beroepsonderwijs of artikel 1.1.1 van de Wet educatie en beroepsonderwijs BES, of hoger onderwijs als bedoeld in artikel 1.1, onder b, van de Wet op het hoger onderwijs en wetenschappelijk onderzoek.</w:t>
      </w:r>
    </w:p>
    <w:p w:rsidRPr="00E543AF" w:rsidR="00F54114" w:rsidP="00F54114" w:rsidRDefault="00F54114">
      <w:pPr>
        <w:ind w:firstLine="284"/>
        <w:rPr>
          <w:rFonts w:ascii="Times New Roman" w:hAnsi="Times New Roman"/>
          <w:sz w:val="24"/>
        </w:rPr>
      </w:pPr>
      <w:r w:rsidRPr="00E543AF">
        <w:rPr>
          <w:rFonts w:ascii="Times New Roman" w:hAnsi="Times New Roman"/>
          <w:sz w:val="24"/>
        </w:rPr>
        <w:t>3. Bij of krachtens een algemene maatregel van bestuur als bedoeld in het tweede lid worden regels gesteld met betrekking tot de wijze waarop de onderwijsinstelling:</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zorg draagt voor een toegankelijke voorziening waar de student zich kan laten testen op infectie met het virus SARS-CoV-2;</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de toegankelijkheid van het onderwijs waarborgt voor de student die niet over een testuitslag beschikken.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4. De voordracht voor een algemene maatregel van bestuur als bedoeld in het tweede lid wordt gedaan door Onze Ministers in overeenstemming met Onze Minister van Onderwijs, Cultuur en Wetenschap. De voordracht wordt niet eerder gedaan dan een week nadat het ontwerp aan beide Kamers der Staten-Generaal is overgelegd.</w:t>
      </w:r>
    </w:p>
    <w:p w:rsidRPr="00E543AF" w:rsidR="00F54114" w:rsidP="00F54114" w:rsidRDefault="00F54114">
      <w:pPr>
        <w:ind w:firstLine="284"/>
        <w:rPr>
          <w:rFonts w:ascii="Times New Roman" w:hAnsi="Times New Roman"/>
          <w:sz w:val="24"/>
        </w:rPr>
      </w:pPr>
      <w:r w:rsidRPr="00E543AF">
        <w:rPr>
          <w:rFonts w:ascii="Times New Roman" w:hAnsi="Times New Roman"/>
          <w:sz w:val="24"/>
        </w:rPr>
        <w:t>5. In een krachtens paragraaf 2 van dit hoofdstuk of artikel 58q vast te stellen ministeriële regeling kunnen experimenten worden aangewezen die tot doel hebben het vergaren van en aan Onze Minister rapporteren over praktijkkennis over de uitvoerbaarheid en effecten van regels als bedoeld in het eerste of tweede lid.</w:t>
      </w:r>
    </w:p>
    <w:p w:rsidRPr="00E543AF" w:rsidR="00F54114" w:rsidP="00F54114" w:rsidRDefault="00F54114">
      <w:pPr>
        <w:ind w:firstLine="284"/>
        <w:rPr>
          <w:rFonts w:ascii="Times New Roman" w:hAnsi="Times New Roman"/>
          <w:sz w:val="24"/>
        </w:rPr>
      </w:pPr>
      <w:r w:rsidRPr="00E543AF">
        <w:rPr>
          <w:rFonts w:ascii="Times New Roman" w:hAnsi="Times New Roman"/>
          <w:sz w:val="24"/>
        </w:rPr>
        <w:t>6. Ten aanzien van personen die beroeps- of bedrijfsmatig werkzaamheden verrichten worden geen regels als bedoeld in het eerste lid gesteld.</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58rb. Voorwaarden</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Onverminderd artikel 58b, tweede lid, kunnen slechts regels als bedoeld in artikel 58ra, eerste of tweede lid, worden gesteld, indien deze, rekening houdend met de aard van de activiteiten of voorzieningen:</w:t>
      </w:r>
    </w:p>
    <w:p w:rsidRPr="00E543AF" w:rsidR="00F54114" w:rsidP="00F54114" w:rsidRDefault="00F54114">
      <w:pPr>
        <w:ind w:left="426" w:hanging="142"/>
        <w:rPr>
          <w:rFonts w:ascii="Times New Roman" w:hAnsi="Times New Roman"/>
          <w:sz w:val="24"/>
        </w:rPr>
      </w:pPr>
      <w:r w:rsidRPr="00E543AF">
        <w:rPr>
          <w:rFonts w:ascii="Times New Roman" w:hAnsi="Times New Roman"/>
          <w:sz w:val="24"/>
        </w:rPr>
        <w:t>a. in het maatschappelijk belang zijn aangewezen;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uitvoerbaar en doelmatig zijn, mede gelet op de aanvang en duur van de periode waarin de regels van toepassing zijn en de mogelijkheden om een testuitslag te verkrijgen;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c. gepaard gaan met voorzorgsmaatregelen om eventuele maatschappelijk ongewenste effecten ervan, waaronder afbreuk aan andere maatregelen tegen verspreiding van het virus SARS-CoV-2, vermijdbare achterstanden of ongelijke toegang tot activiteiten, voorzieningen of onderwijs te voorkomen, weg te nemen of te verminderen.</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58rc. Testuitslag</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1. In een ministeriële regeling als bedoeld in artikel 58ra, eerste of tweede lid, worden eisen gesteld met betrekking tot de test, die in elk geval betrekking hebben op:</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de vaststelling van de identiteit van de geteste persoon;</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het type test dat is uitgevoerd;</w:t>
      </w:r>
    </w:p>
    <w:p w:rsidRPr="00E543AF" w:rsidR="00F54114" w:rsidP="00F54114" w:rsidRDefault="00F54114">
      <w:pPr>
        <w:ind w:firstLine="284"/>
        <w:rPr>
          <w:rFonts w:ascii="Times New Roman" w:hAnsi="Times New Roman"/>
          <w:sz w:val="24"/>
        </w:rPr>
      </w:pPr>
      <w:r w:rsidRPr="00E543AF">
        <w:rPr>
          <w:rFonts w:ascii="Times New Roman" w:hAnsi="Times New Roman"/>
          <w:sz w:val="24"/>
        </w:rPr>
        <w:t>c. de testuitslag;</w:t>
      </w:r>
    </w:p>
    <w:p w:rsidRPr="00E543AF" w:rsidR="00F54114" w:rsidP="00F54114" w:rsidRDefault="00F54114">
      <w:pPr>
        <w:ind w:firstLine="284"/>
        <w:rPr>
          <w:rFonts w:ascii="Times New Roman" w:hAnsi="Times New Roman"/>
          <w:sz w:val="24"/>
        </w:rPr>
      </w:pPr>
      <w:r w:rsidRPr="00E543AF">
        <w:rPr>
          <w:rFonts w:ascii="Times New Roman" w:hAnsi="Times New Roman"/>
          <w:sz w:val="24"/>
        </w:rPr>
        <w:t>d. de termijn sinds het uitvoeren van de test.</w:t>
      </w:r>
    </w:p>
    <w:p w:rsidRPr="00E543AF" w:rsidR="00F54114" w:rsidP="00F54114" w:rsidRDefault="00F54114">
      <w:pPr>
        <w:ind w:left="426" w:hanging="142"/>
        <w:rPr>
          <w:rFonts w:ascii="Times New Roman" w:hAnsi="Times New Roman"/>
          <w:sz w:val="24"/>
        </w:rPr>
      </w:pPr>
      <w:r w:rsidRPr="00E543AF">
        <w:rPr>
          <w:rFonts w:ascii="Times New Roman" w:hAnsi="Times New Roman"/>
          <w:sz w:val="24"/>
        </w:rPr>
        <w:t>2. Tot de regels, bedoeld in artikel 58ra, eerste of tweede lid, kunnen behoren: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een verplichting voor personen om de testuitslag en een geldig identiteitsdocument als bedoeld in artikel 1 van de Wet op de identificatieplicht of artikel 2 van de Wet identificatieplicht BES op verzoek te tonen aan degene die bevoegd is, bedoeld in de artikelen 58k en 58l, of de onderwijsinstelling, bedoeld in artikel 58q en aan een toezichthouder;</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een verplichting voor degene die bevoegd is, bedoeld in de artikelen 58k en 58l, of de onderwijsinstelling, bedoeld in artikel 58q, de persoon die geen testuitslag of geldig identiteitsdocument als bedoeld in artikel 1 van de Wet op de identificatieplicht of artikel 2 van de Wet identificatieplicht BES kan tonen, de toegang tot of het gebruik van een publieke onderscheidenlijk besloten plaats te ontzeggen.</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58rd. Testbewijs</w:t>
      </w:r>
    </w:p>
    <w:p w:rsidRPr="00E543AF" w:rsidR="00F54114" w:rsidP="00F54114" w:rsidRDefault="00F54114">
      <w:pPr>
        <w:rPr>
          <w:rFonts w:ascii="Times New Roman" w:hAnsi="Times New Roman"/>
          <w:sz w:val="24"/>
        </w:rPr>
      </w:pPr>
    </w:p>
    <w:p w:rsidRPr="00E543AF" w:rsidR="00F54114" w:rsidP="00F54114" w:rsidRDefault="00F54114">
      <w:pPr>
        <w:ind w:left="426" w:hanging="142"/>
        <w:rPr>
          <w:rFonts w:ascii="Times New Roman" w:hAnsi="Times New Roman"/>
          <w:sz w:val="24"/>
        </w:rPr>
      </w:pPr>
      <w:r w:rsidRPr="00E543AF">
        <w:rPr>
          <w:rFonts w:ascii="Times New Roman" w:hAnsi="Times New Roman"/>
          <w:sz w:val="24"/>
        </w:rPr>
        <w:t xml:space="preserve">1. Voor het tonen van de testuitslag wordt gebruikt: </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hetzij een elektronisch testbewijs:</w:t>
      </w:r>
    </w:p>
    <w:p w:rsidRPr="00E543AF" w:rsidR="00F54114" w:rsidP="00F54114" w:rsidRDefault="00F54114">
      <w:pPr>
        <w:ind w:firstLine="284"/>
        <w:rPr>
          <w:rFonts w:ascii="Times New Roman" w:hAnsi="Times New Roman"/>
          <w:sz w:val="24"/>
        </w:rPr>
      </w:pPr>
      <w:r w:rsidRPr="00E543AF">
        <w:rPr>
          <w:rFonts w:ascii="Times New Roman" w:hAnsi="Times New Roman"/>
          <w:sz w:val="24"/>
        </w:rPr>
        <w:t>1</w:t>
      </w:r>
      <w:r w:rsidRPr="00E543AF">
        <w:rPr>
          <w:rFonts w:ascii="Times New Roman" w:hAnsi="Times New Roman"/>
          <w:sz w:val="24"/>
          <w:vertAlign w:val="superscript"/>
        </w:rPr>
        <w:t>o</w:t>
      </w:r>
      <w:r w:rsidRPr="00E543AF">
        <w:rPr>
          <w:rFonts w:ascii="Times New Roman" w:hAnsi="Times New Roman"/>
          <w:sz w:val="24"/>
        </w:rPr>
        <w:t>. met een door Onze Minister beschikbaar gestelde applicatie; of</w:t>
      </w:r>
    </w:p>
    <w:p w:rsidRPr="00E543AF" w:rsidR="00F54114" w:rsidP="00F54114" w:rsidRDefault="00F54114">
      <w:pPr>
        <w:ind w:firstLine="284"/>
        <w:rPr>
          <w:rFonts w:ascii="Times New Roman" w:hAnsi="Times New Roman"/>
          <w:sz w:val="24"/>
        </w:rPr>
      </w:pPr>
      <w:r w:rsidRPr="00E543AF">
        <w:rPr>
          <w:rFonts w:ascii="Times New Roman" w:hAnsi="Times New Roman"/>
          <w:sz w:val="24"/>
        </w:rPr>
        <w:t>2</w:t>
      </w:r>
      <w:r w:rsidRPr="00E543AF">
        <w:rPr>
          <w:rFonts w:ascii="Times New Roman" w:hAnsi="Times New Roman"/>
          <w:sz w:val="24"/>
          <w:vertAlign w:val="superscript"/>
        </w:rPr>
        <w:t>o</w:t>
      </w:r>
      <w:r w:rsidRPr="00E543AF">
        <w:rPr>
          <w:rFonts w:ascii="Times New Roman" w:hAnsi="Times New Roman"/>
          <w:sz w:val="24"/>
        </w:rPr>
        <w:t>. indien dat bij ministeriële regeling is bepaald, op een daarbij aangewezen drager;</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hetzij een schriftelijk testbewijs.</w:t>
      </w:r>
    </w:p>
    <w:p w:rsidRPr="00E543AF" w:rsidR="00F54114" w:rsidP="00F54114" w:rsidRDefault="00F54114">
      <w:pPr>
        <w:ind w:firstLine="284"/>
        <w:rPr>
          <w:rFonts w:ascii="Times New Roman" w:hAnsi="Times New Roman"/>
          <w:sz w:val="24"/>
        </w:rPr>
      </w:pPr>
      <w:r w:rsidRPr="00E543AF">
        <w:rPr>
          <w:rFonts w:ascii="Times New Roman" w:hAnsi="Times New Roman"/>
          <w:sz w:val="24"/>
        </w:rPr>
        <w:t>2. Bij ministeriële regeling worden eisen gesteld aan de aangewezen drager en het schriftelijk testbewijs, die in elk geval waarborgen dat uitsluitend betrouwbare testuitslagen getoond worden en waarbij zo min mogelijk persoonsgegevens worden verlangd ten behoeve van het verifiëren van de identiteit van de toonder van het testbewijs.</w:t>
      </w:r>
    </w:p>
    <w:p w:rsidRPr="00E543AF" w:rsidR="00F54114" w:rsidP="00F54114" w:rsidRDefault="00F54114">
      <w:pPr>
        <w:ind w:firstLine="284"/>
        <w:rPr>
          <w:rFonts w:ascii="Times New Roman" w:hAnsi="Times New Roman"/>
          <w:sz w:val="24"/>
        </w:rPr>
      </w:pPr>
      <w:r w:rsidRPr="00E543AF">
        <w:rPr>
          <w:rFonts w:ascii="Times New Roman" w:hAnsi="Times New Roman"/>
          <w:sz w:val="24"/>
        </w:rPr>
        <w:t>3. Voor het lezen van het elektronisch of schriftelijk testbewijs wordt een door Onze Minister beschikbaar gestelde applicatie gebruikt.</w:t>
      </w:r>
    </w:p>
    <w:p w:rsidRPr="00E543AF" w:rsidR="00F54114" w:rsidP="00F54114" w:rsidRDefault="00F54114">
      <w:pPr>
        <w:ind w:firstLine="284"/>
        <w:rPr>
          <w:rFonts w:ascii="Times New Roman" w:hAnsi="Times New Roman"/>
          <w:sz w:val="24"/>
        </w:rPr>
      </w:pPr>
      <w:r w:rsidRPr="00E543AF">
        <w:rPr>
          <w:rFonts w:ascii="Times New Roman" w:hAnsi="Times New Roman"/>
          <w:sz w:val="24"/>
        </w:rPr>
        <w:t>4. Onze Minister draagt zorg voor de inrichting en het beheer van de applicaties en treft waarborgen om ervoor te zorgen dat met de applicaties uitsluitend betrouwbare testuitslagen getoond worden.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5. Onze Minister is verwerkingsverantwoordelijke in de zin van artikel 4 van de Algemene verordening gegevensbescherming en artikel 1, tweede lid, onder d, van de Wet bescherming persoonsgegevens BES voor de verwerking van persoonsgegevens bij het gebruik van de aangewezen drager en de applicaties.</w:t>
      </w:r>
    </w:p>
    <w:p w:rsidRPr="00E543AF" w:rsidR="00F54114" w:rsidP="00F54114" w:rsidRDefault="00F54114">
      <w:pPr>
        <w:ind w:firstLine="284"/>
        <w:rPr>
          <w:rFonts w:ascii="Times New Roman" w:hAnsi="Times New Roman"/>
          <w:sz w:val="24"/>
        </w:rPr>
      </w:pPr>
      <w:r w:rsidRPr="00E543AF">
        <w:rPr>
          <w:rFonts w:ascii="Times New Roman" w:hAnsi="Times New Roman"/>
          <w:sz w:val="24"/>
        </w:rPr>
        <w:t>6. De uitvoerder van de test, de geteste persoon en de bevoegde of onderwijsinstelling, bedoeld in artikel 58rc, tweede lid, onder b, verwerken voor het gebruik van de applicatie, de aangewezen drager of het schriftelijk testbewijs bij ministeriële regeling te bepalen persoonsgegevens, waaronder persoonsgegevens over de gezondheid als bedoeld in artikel 9 van de Algemene verordening gegevensbescherming of artikel 16 van de Wet bescherming persoonsgegevens BES, die noodzakelijk zijn om te voldoen aan de eisen en waarborgen, bedoeld in het tweede en vierde lid, en artikel 58rc, eerste lid.</w:t>
      </w:r>
    </w:p>
    <w:p w:rsidRPr="00E543AF" w:rsidR="00F54114" w:rsidP="00F54114" w:rsidRDefault="00F54114">
      <w:pPr>
        <w:ind w:firstLine="284"/>
        <w:rPr>
          <w:rFonts w:ascii="Times New Roman" w:hAnsi="Times New Roman"/>
          <w:sz w:val="24"/>
        </w:rPr>
      </w:pPr>
      <w:r w:rsidRPr="00E543AF">
        <w:rPr>
          <w:rFonts w:ascii="Times New Roman" w:hAnsi="Times New Roman"/>
          <w:sz w:val="24"/>
        </w:rPr>
        <w:t>7. De applicatie voor het lezen van het elektronisch of schriftelijk testbewijs maakt de persoonsgegevens uitsluitend gedurende een bij ministeriële regeling te bepalen aantal seconden zichtbaar en vernietigt de persoonsgegevens onmiddellijk daarna.</w:t>
      </w:r>
    </w:p>
    <w:p w:rsidRPr="00E543AF" w:rsidR="00F54114" w:rsidP="00F54114" w:rsidRDefault="00F54114">
      <w:pPr>
        <w:ind w:left="426" w:hanging="142"/>
        <w:rPr>
          <w:rFonts w:ascii="Times New Roman" w:hAnsi="Times New Roman"/>
          <w:sz w:val="24"/>
        </w:rPr>
      </w:pPr>
      <w:r w:rsidRPr="00E543AF">
        <w:rPr>
          <w:rFonts w:ascii="Times New Roman" w:hAnsi="Times New Roman"/>
          <w:sz w:val="24"/>
        </w:rPr>
        <w:t>8. Bij ministeriële regeling kunnen voorwaarden worden gesteld aan:</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de aansluiting van de uitvoerder van de test op de applicatie voor het tonen van het testbewijs;</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het gebruik van de applicatie voor het lezen van het testbewijs door de bevoegde of onderwijsinstelling, bedoeld in artikel 58rc, tweede lid, onder b;</w:t>
      </w:r>
    </w:p>
    <w:p w:rsidRPr="00E543AF" w:rsidR="00F54114" w:rsidP="00F54114" w:rsidRDefault="00F54114">
      <w:pPr>
        <w:ind w:firstLine="284"/>
        <w:rPr>
          <w:rFonts w:ascii="Times New Roman" w:hAnsi="Times New Roman"/>
          <w:sz w:val="24"/>
        </w:rPr>
      </w:pPr>
      <w:r w:rsidRPr="00E543AF">
        <w:rPr>
          <w:rFonts w:ascii="Times New Roman" w:hAnsi="Times New Roman"/>
          <w:sz w:val="24"/>
        </w:rPr>
        <w:t>c. het gebruik van de aangewezen drager door de uitvoerder van de test of de bevoegde of onderwijsinstelling, bedoeld in artikel 58rc, tweede lid, onder b; of</w:t>
      </w:r>
    </w:p>
    <w:p w:rsidRPr="00E543AF" w:rsidR="00F54114" w:rsidP="00F54114" w:rsidRDefault="00F54114">
      <w:pPr>
        <w:ind w:firstLine="284"/>
        <w:rPr>
          <w:rFonts w:ascii="Times New Roman" w:hAnsi="Times New Roman"/>
          <w:sz w:val="24"/>
        </w:rPr>
      </w:pPr>
      <w:r w:rsidRPr="00E543AF">
        <w:rPr>
          <w:rFonts w:ascii="Times New Roman" w:hAnsi="Times New Roman"/>
          <w:sz w:val="24"/>
        </w:rPr>
        <w:t>d. het gebruik van de applicatie voor het tonen van het testbewijs of de aangewezen drager door een persoon waarop een verplichting als bedoeld in artikel 58rc, tweede lid, onder a, rust;</w:t>
      </w:r>
    </w:p>
    <w:p w:rsidRPr="00E543AF" w:rsidR="00F54114" w:rsidP="00F54114" w:rsidRDefault="00F54114">
      <w:pPr>
        <w:ind w:firstLine="284"/>
        <w:rPr>
          <w:rFonts w:ascii="Times New Roman" w:hAnsi="Times New Roman"/>
          <w:sz w:val="24"/>
        </w:rPr>
      </w:pPr>
      <w:r w:rsidRPr="00E543AF">
        <w:rPr>
          <w:rFonts w:ascii="Times New Roman" w:hAnsi="Times New Roman"/>
          <w:sz w:val="24"/>
        </w:rPr>
        <w:t>e. de beveiliging tegen verlies en onrechtmatige verwerking van persoonsgegevens.</w:t>
      </w:r>
    </w:p>
    <w:p w:rsidRPr="00E543AF" w:rsidR="00F54114" w:rsidP="00F54114" w:rsidRDefault="00F54114">
      <w:pPr>
        <w:ind w:firstLine="284"/>
        <w:rPr>
          <w:rFonts w:ascii="Times New Roman" w:hAnsi="Times New Roman"/>
          <w:sz w:val="24"/>
        </w:rPr>
      </w:pPr>
      <w:r w:rsidRPr="00E543AF">
        <w:rPr>
          <w:rFonts w:ascii="Times New Roman" w:hAnsi="Times New Roman"/>
          <w:sz w:val="24"/>
        </w:rPr>
        <w:t>9. Onze Minister maakt door middel van de applicatie voor het tonen van het testbewijs ten minste de volgende informatie toegankelijk:</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de wijze waarop bij de uitvoerder van de test een beroep kan worden gedaan op de rechten, bedoeld in de artikelen 12 tot en met 23 en 33 van de Algemene verordening gegevensbescherming en de artikelen 25 tot en met 34 van de Wet bescherming persoonsgegevens BES;</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de wijze waarop een klacht kan worden ingediend bij de Autoriteit Persoonsgegevens of een verzoek tot het instellen van een onderzoek als bedoeld in artikel 50 van de Wet bescherming persoonsgegevens BES kan worden gedaan bij de Commissie toezicht bescherming persoonsgegevens BES;</w:t>
      </w:r>
    </w:p>
    <w:p w:rsidRPr="00E543AF" w:rsidR="00F54114" w:rsidP="00F54114" w:rsidRDefault="00F54114">
      <w:pPr>
        <w:ind w:firstLine="284"/>
        <w:rPr>
          <w:rFonts w:ascii="Times New Roman" w:hAnsi="Times New Roman"/>
          <w:sz w:val="24"/>
        </w:rPr>
      </w:pPr>
      <w:r w:rsidRPr="00E543AF">
        <w:rPr>
          <w:rFonts w:ascii="Times New Roman" w:hAnsi="Times New Roman"/>
          <w:sz w:val="24"/>
        </w:rPr>
        <w:t>c. de wijze van verwerking van gegevens in het kader van de applicatie in beknopte en toegankelijke vorm en in duidelijke en eenvoudige taal.</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58re. Ontheffing en vrijstelling</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 xml:space="preserve">1. Onze Minister kan ontheffing verlenen van het gebruik van de applicatie, bedoeld in artikel 58rd, derde lid, indien het lezen van een testbewijs plaatsvindt als onderdeel van een meeromvattend geautomatiseerd systeem voor het controleren van grote aantallen personen voor deelname aan activiteiten of toegang tot voorzieningen. </w:t>
      </w:r>
    </w:p>
    <w:p w:rsidRPr="00E543AF" w:rsidR="00F54114" w:rsidP="00F54114" w:rsidRDefault="00F54114">
      <w:pPr>
        <w:ind w:firstLine="284"/>
        <w:rPr>
          <w:rFonts w:ascii="Times New Roman" w:hAnsi="Times New Roman"/>
          <w:sz w:val="24"/>
        </w:rPr>
      </w:pPr>
      <w:r w:rsidRPr="00E543AF">
        <w:rPr>
          <w:rFonts w:ascii="Times New Roman" w:hAnsi="Times New Roman"/>
          <w:sz w:val="24"/>
        </w:rPr>
        <w:t>2. Aan de ontheffing kunnen voorschriften en beperkingen worden verbonden, in ieder geval met betrekking tot de inrichting, het beheer en het gebruik van het systeem en de beveiliging tegen verlies en onrechtmatige verwerking van persoonsgegevens.</w:t>
      </w:r>
    </w:p>
    <w:p w:rsidRPr="00E543AF" w:rsidR="00F54114" w:rsidP="00F54114" w:rsidRDefault="00F54114">
      <w:pPr>
        <w:ind w:firstLine="284"/>
        <w:rPr>
          <w:rFonts w:ascii="Times New Roman" w:hAnsi="Times New Roman"/>
          <w:sz w:val="24"/>
        </w:rPr>
      </w:pPr>
      <w:r w:rsidRPr="00E543AF">
        <w:rPr>
          <w:rFonts w:ascii="Times New Roman" w:hAnsi="Times New Roman"/>
          <w:sz w:val="24"/>
        </w:rPr>
        <w:t xml:space="preserve">3. Indien ontheffing wordt verleend, kan Onze Minister tevens bij ministeriële regeling vrijstelling verlenen van het bepaalde bij of krachtens artikel 58rd, eerste lid, indien noodzakelijk om een testbewijs te kunnen lezen met het systeem. </w:t>
      </w:r>
    </w:p>
    <w:p w:rsidRPr="00E543AF" w:rsidR="00F54114" w:rsidP="00F54114" w:rsidRDefault="00F54114">
      <w:pPr>
        <w:ind w:firstLine="284"/>
        <w:rPr>
          <w:rFonts w:ascii="Times New Roman" w:hAnsi="Times New Roman"/>
          <w:sz w:val="24"/>
        </w:rPr>
      </w:pPr>
      <w:r w:rsidRPr="00E543AF">
        <w:rPr>
          <w:rFonts w:ascii="Times New Roman" w:hAnsi="Times New Roman"/>
          <w:sz w:val="24"/>
        </w:rPr>
        <w:t>4. Aan de vrijstelling kunnen voorschriften en beperkingen worden verbonden, in ieder geval met betrekking tot de eisen aan het testbewijs en de aansluiting van de uitvoerder van de test op het systeem en de beveiliging tegen verlies en onrechtmatige verwerking van persoonsgegevens.</w:t>
      </w:r>
    </w:p>
    <w:p w:rsidRPr="00E543AF" w:rsidR="00F54114" w:rsidP="00F54114" w:rsidRDefault="00F54114">
      <w:pPr>
        <w:ind w:firstLine="284"/>
        <w:rPr>
          <w:rFonts w:ascii="Times New Roman" w:hAnsi="Times New Roman"/>
          <w:sz w:val="24"/>
        </w:rPr>
      </w:pPr>
      <w:r w:rsidRPr="00E543AF">
        <w:rPr>
          <w:rFonts w:ascii="Times New Roman" w:hAnsi="Times New Roman"/>
          <w:sz w:val="24"/>
        </w:rPr>
        <w:t>5. Artikel 58rd, zesde en zevende lid, is van overeenkomstige toepassing op de verwerking van persoonsgegevens voor de toepassing van het systeem.</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58rf. Gelijkstelling</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1. Met betrekking tot het beschikken over een testuitslag voor deelname aan activiteiten of toegang tot voorzieningen kan bij of krachtens algemene maatregel van bestuur onder daarbij te stellen voorwaarden met een testuitslag worden gelijkgesteld een daarbij aan te wijzen document, waaronder een bewijs van vaccinatie tegen covid-19 of een medische verklaring, indien op basis daarvan met betrekking tot het virus SARS-CoV-2 kan worden vastgesteld dat een vergelijkbare kans op overdracht van het virus SARS-CoV-2 bestaat.</w:t>
      </w:r>
    </w:p>
    <w:p w:rsidRPr="00E543AF" w:rsidR="00F54114" w:rsidP="00F54114" w:rsidRDefault="00F54114">
      <w:pPr>
        <w:ind w:firstLine="284"/>
        <w:rPr>
          <w:rFonts w:ascii="Times New Roman" w:hAnsi="Times New Roman"/>
          <w:sz w:val="24"/>
        </w:rPr>
      </w:pPr>
      <w:r w:rsidRPr="00E543AF">
        <w:rPr>
          <w:rFonts w:ascii="Times New Roman" w:hAnsi="Times New Roman"/>
          <w:sz w:val="24"/>
        </w:rPr>
        <w:t>2. De voordracht voor een algemene maatregel van bestuur als bedoeld in het eerste lid wordt gedaan door Onze Ministers. De voordracht wordt niet eerder gedaan dan een week nadat het ontwerp aan beide Kamers der Staten-Generaal is overgelegd.</w:t>
      </w:r>
    </w:p>
    <w:p w:rsidRPr="00E543AF" w:rsidR="00F54114" w:rsidP="00F54114" w:rsidRDefault="00F54114">
      <w:pPr>
        <w:ind w:firstLine="284"/>
        <w:rPr>
          <w:rFonts w:ascii="Times New Roman" w:hAnsi="Times New Roman"/>
          <w:sz w:val="24"/>
        </w:rPr>
      </w:pPr>
      <w:r w:rsidRPr="00E543AF">
        <w:rPr>
          <w:rFonts w:ascii="Times New Roman" w:hAnsi="Times New Roman"/>
          <w:sz w:val="24"/>
        </w:rPr>
        <w:t>3. De artikelen 58rd, zesde en achtste lid, onder a en c, en 58re, tweede lid, zijn van overeenkomstige toepassing op de verstrekker van het document, bedoeld in het eerste lid.</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58rg. Geneeskundige behandelingsovereenkomst</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Artikel 446, vierde lid, van Boek 7 van het Burgerlijk Wetboek en artikel 446, vijfde lid, van Boek 7 van het Burgerlijk Wetboek BES zijn niet van toepassing op het laten uitvoeren van een test met het oogmerk te voldoen aan de verplichting, bedoeld in artikel 58rc, tweede lid, onder a.</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D</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Artikel 68bis wordt als volgt gewijzigd:</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1. In het eerste lid, onderdeel b, wordt "of 58q, eerste lid, eerste zin" vervangen door ", 58q, eerste lid, eerste zin, artikel 58rd, derde of achtste lid, onder a, b of c, of artikel 58re, tweede lid".</w:t>
      </w:r>
    </w:p>
    <w:p w:rsidRPr="00E543AF" w:rsidR="00F54114" w:rsidP="00F54114" w:rsidRDefault="00F54114">
      <w:pPr>
        <w:ind w:left="426" w:hanging="426"/>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2. Aan het tweede lid wordt toegevoegd ", artikel 58rd, eerste of achtste lid, onder d, of artikel 58re, vierde lid".</w:t>
      </w:r>
    </w:p>
    <w:p w:rsidRPr="00E543AF" w:rsidR="00F54114" w:rsidP="00F54114" w:rsidRDefault="00F54114">
      <w:pPr>
        <w:ind w:left="426" w:hanging="426"/>
        <w:rPr>
          <w:rFonts w:ascii="Times New Roman" w:hAnsi="Times New Roman"/>
          <w:sz w:val="24"/>
        </w:rPr>
      </w:pPr>
    </w:p>
    <w:p w:rsidRPr="00E543AF" w:rsidR="00F54114" w:rsidP="00B6478C" w:rsidRDefault="00B6478C">
      <w:pPr>
        <w:ind w:left="426" w:hanging="142"/>
        <w:rPr>
          <w:rFonts w:ascii="Times New Roman" w:hAnsi="Times New Roman"/>
          <w:sz w:val="24"/>
        </w:rPr>
      </w:pPr>
      <w:r w:rsidRPr="00E543AF">
        <w:rPr>
          <w:rFonts w:ascii="Times New Roman" w:hAnsi="Times New Roman"/>
          <w:sz w:val="24"/>
        </w:rPr>
        <w:t xml:space="preserve">3. </w:t>
      </w:r>
      <w:r w:rsidRPr="00E543AF" w:rsidR="00F54114">
        <w:rPr>
          <w:rFonts w:ascii="Times New Roman" w:hAnsi="Times New Roman"/>
          <w:sz w:val="24"/>
        </w:rPr>
        <w:t>In het vierde lid wordt "of artikel 58g, eerste lid," vervangen door ", artikel 58g, eerste lid, artikel 58rd, eerste of achtste lid, onder d, of artikel 58re, vierde lid".</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II</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In afwijking van artikel 454, derde lid, van Boek 7 van het Burgerlijk Wetboek en artikel 454, derde lid, van Boek 7 van het Burgerlijk Wetboek BES:</w:t>
      </w:r>
    </w:p>
    <w:p w:rsidRPr="00E543AF" w:rsidR="00F54114" w:rsidP="00F54114" w:rsidRDefault="00F54114">
      <w:pPr>
        <w:ind w:firstLine="284"/>
        <w:rPr>
          <w:rFonts w:ascii="Times New Roman" w:hAnsi="Times New Roman"/>
          <w:sz w:val="24"/>
        </w:rPr>
      </w:pPr>
      <w:r w:rsidRPr="00E543AF">
        <w:rPr>
          <w:rFonts w:ascii="Times New Roman" w:hAnsi="Times New Roman"/>
          <w:sz w:val="24"/>
        </w:rPr>
        <w:t>a. bewaart een hulpverlener een dossier dat uitsluitend betrekking heeft op een testuitslag waaruit blijkt of een persoon op het moment van afname van de test was geïnfecteerd met het virus SARS-CoV-2 gedurende een bij ministeriële regeling van Onze Minister van Volksgezondheid, Welzijn en Sport te bepalen termijn van ten hoogste een jaar, gerekend vanaf het moment dat de test is afgenomen;</w:t>
      </w:r>
    </w:p>
    <w:p w:rsidRPr="00E543AF" w:rsidR="00F54114" w:rsidP="00F54114" w:rsidRDefault="00F54114">
      <w:pPr>
        <w:ind w:firstLine="284"/>
        <w:rPr>
          <w:rFonts w:ascii="Times New Roman" w:hAnsi="Times New Roman"/>
          <w:sz w:val="24"/>
        </w:rPr>
      </w:pPr>
      <w:r w:rsidRPr="00E543AF">
        <w:rPr>
          <w:rFonts w:ascii="Times New Roman" w:hAnsi="Times New Roman"/>
          <w:sz w:val="24"/>
        </w:rPr>
        <w:t>b. vernietigt een hulpverlener een dossier dat uitsluitend betrekking heeft op een testuitslag als bedoeld in onderdeel a, indien de termijn, bedoeld in onderdeel a, is verstreken op het moment van inwerkingtreding van dit artikel.</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III</w:t>
      </w:r>
    </w:p>
    <w:p w:rsidRPr="00E543AF" w:rsidR="00F54114" w:rsidP="00F54114" w:rsidRDefault="00F54114">
      <w:pPr>
        <w:rPr>
          <w:rFonts w:ascii="Times New Roman" w:hAnsi="Times New Roman"/>
          <w:sz w:val="24"/>
        </w:rPr>
      </w:pPr>
    </w:p>
    <w:p w:rsidRPr="00E543AF" w:rsidR="0049087B" w:rsidP="0049087B" w:rsidRDefault="0049087B">
      <w:pPr>
        <w:ind w:firstLine="284"/>
        <w:rPr>
          <w:rFonts w:ascii="Times New Roman" w:hAnsi="Times New Roman"/>
          <w:sz w:val="24"/>
        </w:rPr>
      </w:pPr>
      <w:r w:rsidRPr="00E543AF">
        <w:rPr>
          <w:rFonts w:ascii="Times New Roman" w:hAnsi="Times New Roman"/>
          <w:sz w:val="24"/>
        </w:rPr>
        <w:t>1. Deze wet treedt in werking op een bij koninklijk besluit te bepalen tijdstip, dat voor de verschillende artikelen of onderdelen daarvan verschillend kan worden vastgesteld.</w:t>
      </w:r>
    </w:p>
    <w:p w:rsidRPr="00E543AF" w:rsidR="0049087B" w:rsidP="0049087B" w:rsidRDefault="0049087B">
      <w:pPr>
        <w:ind w:firstLine="284"/>
        <w:rPr>
          <w:rFonts w:ascii="Times New Roman" w:hAnsi="Times New Roman"/>
          <w:sz w:val="24"/>
        </w:rPr>
      </w:pPr>
      <w:r w:rsidRPr="00E543AF">
        <w:rPr>
          <w:rFonts w:ascii="Times New Roman" w:hAnsi="Times New Roman"/>
          <w:sz w:val="24"/>
        </w:rPr>
        <w:t>2. Artikel II vervalt een jaar na het tijdstip waarop paragraaf 3a van hoofdstuk Va van de Wet publieke gezondheid vervalt.</w:t>
      </w:r>
    </w:p>
    <w:p w:rsidRPr="00E543AF" w:rsidR="0049087B" w:rsidP="0049087B" w:rsidRDefault="0049087B">
      <w:pPr>
        <w:ind w:left="426" w:hanging="426"/>
        <w:rPr>
          <w:rFonts w:ascii="Times New Roman" w:hAnsi="Times New Roman"/>
          <w:sz w:val="24"/>
        </w:rPr>
      </w:pPr>
    </w:p>
    <w:p w:rsidRPr="00E543AF" w:rsidR="0049087B" w:rsidP="0049087B" w:rsidRDefault="0049087B">
      <w:pPr>
        <w:ind w:left="426" w:hanging="426"/>
        <w:rPr>
          <w:rFonts w:ascii="Times New Roman" w:hAnsi="Times New Roman"/>
          <w:sz w:val="24"/>
        </w:rPr>
      </w:pPr>
    </w:p>
    <w:p w:rsidRPr="00E543AF" w:rsidR="00F54114" w:rsidP="00F54114" w:rsidRDefault="00F54114">
      <w:pPr>
        <w:rPr>
          <w:rFonts w:ascii="Times New Roman" w:hAnsi="Times New Roman"/>
          <w:b/>
          <w:sz w:val="24"/>
        </w:rPr>
      </w:pPr>
      <w:r w:rsidRPr="00E543AF">
        <w:rPr>
          <w:rFonts w:ascii="Times New Roman" w:hAnsi="Times New Roman"/>
          <w:b/>
          <w:sz w:val="24"/>
        </w:rPr>
        <w:t>ARTIKEL IV</w:t>
      </w: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Deze wet wordt aangehaald als: Tijdelijke wet testbewijzen covid-19.</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ind w:firstLine="284"/>
        <w:rPr>
          <w:rFonts w:ascii="Times New Roman" w:hAnsi="Times New Roman"/>
          <w:sz w:val="24"/>
        </w:rPr>
      </w:pPr>
      <w:r w:rsidRPr="00E543A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Gegeven</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De Minister van Volksgezondheid, Welzijn en Sport,</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De Minister van Justitie en Veiligheid,</w:t>
      </w: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p>
    <w:p w:rsidRPr="00E543AF" w:rsidR="00F54114" w:rsidP="00F54114" w:rsidRDefault="00F54114">
      <w:pPr>
        <w:rPr>
          <w:rFonts w:ascii="Times New Roman" w:hAnsi="Times New Roman"/>
          <w:sz w:val="24"/>
        </w:rPr>
      </w:pPr>
      <w:r w:rsidRPr="00E543AF">
        <w:rPr>
          <w:rFonts w:ascii="Times New Roman" w:hAnsi="Times New Roman"/>
          <w:sz w:val="24"/>
        </w:rPr>
        <w:t>De Minister van Binnenlandse Zaken en Koninkrijksrelaties,</w:t>
      </w:r>
    </w:p>
    <w:p w:rsidRPr="00E543AF" w:rsidR="00CB3578" w:rsidP="00F54114" w:rsidRDefault="00CB3578">
      <w:pPr>
        <w:tabs>
          <w:tab w:val="left" w:pos="284"/>
          <w:tab w:val="left" w:pos="567"/>
          <w:tab w:val="left" w:pos="851"/>
        </w:tabs>
        <w:ind w:right="1848"/>
        <w:rPr>
          <w:rFonts w:ascii="Times New Roman" w:hAnsi="Times New Roman"/>
          <w:sz w:val="24"/>
        </w:rPr>
      </w:pPr>
    </w:p>
    <w:sectPr w:rsidRPr="00E543AF"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14" w:rsidRDefault="00F54114">
      <w:pPr>
        <w:spacing w:line="20" w:lineRule="exact"/>
      </w:pPr>
    </w:p>
  </w:endnote>
  <w:endnote w:type="continuationSeparator" w:id="0">
    <w:p w:rsidR="00F54114" w:rsidRDefault="00F54114">
      <w:pPr>
        <w:pStyle w:val="Amendement"/>
      </w:pPr>
      <w:r>
        <w:rPr>
          <w:b w:val="0"/>
          <w:bCs w:val="0"/>
        </w:rPr>
        <w:t xml:space="preserve"> </w:t>
      </w:r>
    </w:p>
  </w:endnote>
  <w:endnote w:type="continuationNotice" w:id="1">
    <w:p w:rsidR="00F54114" w:rsidRDefault="00F5411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67A9">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14" w:rsidRDefault="00F54114">
      <w:pPr>
        <w:pStyle w:val="Amendement"/>
      </w:pPr>
      <w:r>
        <w:rPr>
          <w:b w:val="0"/>
          <w:bCs w:val="0"/>
        </w:rPr>
        <w:separator/>
      </w:r>
    </w:p>
  </w:footnote>
  <w:footnote w:type="continuationSeparator" w:id="0">
    <w:p w:rsidR="00F54114" w:rsidRDefault="00F54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12DBE"/>
    <w:rsid w:val="000A1D81"/>
    <w:rsid w:val="00111ED3"/>
    <w:rsid w:val="001C190E"/>
    <w:rsid w:val="002168F4"/>
    <w:rsid w:val="002A727C"/>
    <w:rsid w:val="0049087B"/>
    <w:rsid w:val="005D2707"/>
    <w:rsid w:val="00606255"/>
    <w:rsid w:val="006B607A"/>
    <w:rsid w:val="00737A66"/>
    <w:rsid w:val="00773599"/>
    <w:rsid w:val="007D451C"/>
    <w:rsid w:val="00826224"/>
    <w:rsid w:val="00914BF7"/>
    <w:rsid w:val="00930A23"/>
    <w:rsid w:val="009C7354"/>
    <w:rsid w:val="009E6D7F"/>
    <w:rsid w:val="00A11E73"/>
    <w:rsid w:val="00A2521E"/>
    <w:rsid w:val="00AE436A"/>
    <w:rsid w:val="00B6478C"/>
    <w:rsid w:val="00B667A9"/>
    <w:rsid w:val="00C135B1"/>
    <w:rsid w:val="00C92DF8"/>
    <w:rsid w:val="00CB3578"/>
    <w:rsid w:val="00CF18B9"/>
    <w:rsid w:val="00D20AFA"/>
    <w:rsid w:val="00D55648"/>
    <w:rsid w:val="00E16443"/>
    <w:rsid w:val="00E36EE9"/>
    <w:rsid w:val="00E543AF"/>
    <w:rsid w:val="00F13442"/>
    <w:rsid w:val="00F5411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E2411"/>
  <w15:docId w15:val="{691AAAA9-AFDA-4B36-9027-80CC4168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90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2352</ap:Words>
  <ap:Characters>12990</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2021-04-26T10:12:00.0000000Z</dcterms:created>
  <dcterms:modified xsi:type="dcterms:W3CDTF">2021-05-03T16:02:00.0000000Z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