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50E45" w:rsidR="00CB3578" w:rsidTr="00F13442">
        <w:trPr>
          <w:cantSplit/>
        </w:trPr>
        <w:tc>
          <w:tcPr>
            <w:tcW w:w="9142" w:type="dxa"/>
            <w:gridSpan w:val="2"/>
            <w:tcBorders>
              <w:top w:val="nil"/>
              <w:left w:val="nil"/>
              <w:bottom w:val="nil"/>
              <w:right w:val="nil"/>
            </w:tcBorders>
          </w:tcPr>
          <w:p w:rsidRPr="006D284F" w:rsidR="00CB3578" w:rsidP="006D284F" w:rsidRDefault="006D284F">
            <w:pPr>
              <w:pStyle w:val="Amendement"/>
              <w:rPr>
                <w:rFonts w:ascii="Times New Roman" w:hAnsi="Times New Roman" w:cs="Times New Roman"/>
                <w:b w:val="0"/>
              </w:rPr>
            </w:pPr>
            <w:r w:rsidRPr="006D284F">
              <w:rPr>
                <w:rFonts w:ascii="Times New Roman" w:hAnsi="Times New Roman" w:cs="Times New Roman"/>
                <w:b w:val="0"/>
              </w:rPr>
              <w:t>Bijgewerkt t/m nr. 8 (</w:t>
            </w:r>
            <w:proofErr w:type="spellStart"/>
            <w:r w:rsidRPr="006D284F">
              <w:rPr>
                <w:rFonts w:ascii="Times New Roman" w:hAnsi="Times New Roman" w:cs="Times New Roman"/>
                <w:b w:val="0"/>
              </w:rPr>
              <w:t>NvW</w:t>
            </w:r>
            <w:proofErr w:type="spellEnd"/>
            <w:r w:rsidRPr="006D284F">
              <w:rPr>
                <w:rFonts w:ascii="Times New Roman" w:hAnsi="Times New Roman" w:cs="Times New Roman"/>
                <w:b w:val="0"/>
              </w:rPr>
              <w:t xml:space="preserve"> d.d. 26 april 2021)</w:t>
            </w:r>
          </w:p>
        </w:tc>
      </w:tr>
      <w:tr w:rsidRPr="00350E4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0E45" w:rsidR="00CB3578" w:rsidP="00350E45" w:rsidRDefault="00CB3578">
            <w:pPr>
              <w:pStyle w:val="Amendement"/>
              <w:rPr>
                <w:rFonts w:ascii="Times New Roman" w:hAnsi="Times New Roman" w:cs="Times New Roman"/>
              </w:rPr>
            </w:pPr>
          </w:p>
        </w:tc>
        <w:tc>
          <w:tcPr>
            <w:tcW w:w="6590" w:type="dxa"/>
            <w:tcBorders>
              <w:top w:val="nil"/>
              <w:left w:val="nil"/>
              <w:bottom w:val="nil"/>
              <w:right w:val="nil"/>
            </w:tcBorders>
          </w:tcPr>
          <w:p w:rsidRPr="00350E45" w:rsidR="00CB3578" w:rsidP="00350E45" w:rsidRDefault="00CB3578">
            <w:pPr>
              <w:tabs>
                <w:tab w:val="left" w:pos="-1440"/>
                <w:tab w:val="left" w:pos="-720"/>
              </w:tabs>
              <w:suppressAutoHyphens/>
              <w:rPr>
                <w:rFonts w:ascii="Times New Roman" w:hAnsi="Times New Roman"/>
                <w:b/>
                <w:bCs/>
                <w:sz w:val="24"/>
              </w:rPr>
            </w:pPr>
          </w:p>
        </w:tc>
      </w:tr>
      <w:tr w:rsidRPr="00350E45"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0E45" w:rsidR="002A727C" w:rsidP="00350E45" w:rsidRDefault="008A31E8">
            <w:pPr>
              <w:rPr>
                <w:rFonts w:ascii="Times New Roman" w:hAnsi="Times New Roman"/>
                <w:b/>
                <w:sz w:val="24"/>
              </w:rPr>
            </w:pPr>
            <w:r>
              <w:rPr>
                <w:rFonts w:ascii="Times New Roman" w:hAnsi="Times New Roman"/>
                <w:b/>
                <w:sz w:val="24"/>
              </w:rPr>
              <w:t>35 808</w:t>
            </w:r>
          </w:p>
        </w:tc>
        <w:tc>
          <w:tcPr>
            <w:tcW w:w="6590" w:type="dxa"/>
            <w:tcBorders>
              <w:top w:val="nil"/>
              <w:left w:val="nil"/>
              <w:bottom w:val="nil"/>
              <w:right w:val="nil"/>
            </w:tcBorders>
          </w:tcPr>
          <w:p w:rsidRPr="00350E45" w:rsidR="002A727C" w:rsidP="00350E45" w:rsidRDefault="00350E45">
            <w:pPr>
              <w:rPr>
                <w:rFonts w:ascii="Times New Roman" w:hAnsi="Times New Roman"/>
                <w:b/>
                <w:sz w:val="24"/>
              </w:rPr>
            </w:pPr>
            <w:r w:rsidRPr="00350E45">
              <w:rPr>
                <w:rFonts w:ascii="Times New Roman" w:hAnsi="Times New Roman"/>
                <w:b/>
                <w:sz w:val="24"/>
              </w:rPr>
              <w:t>Wijziging van de Wet publieke gezondheid vanwege de invoering van aanvullende maatregelen voor het internationaal personenverkeer in verband met de bestrijding van de epidemie van covid-19</w:t>
            </w:r>
          </w:p>
        </w:tc>
      </w:tr>
      <w:tr w:rsidRPr="00350E4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0E45" w:rsidR="00CB3578" w:rsidP="00350E45" w:rsidRDefault="00CB3578">
            <w:pPr>
              <w:pStyle w:val="Amendement"/>
              <w:rPr>
                <w:rFonts w:ascii="Times New Roman" w:hAnsi="Times New Roman" w:cs="Times New Roman"/>
              </w:rPr>
            </w:pPr>
          </w:p>
        </w:tc>
        <w:tc>
          <w:tcPr>
            <w:tcW w:w="6590" w:type="dxa"/>
            <w:tcBorders>
              <w:top w:val="nil"/>
              <w:left w:val="nil"/>
              <w:bottom w:val="nil"/>
              <w:right w:val="nil"/>
            </w:tcBorders>
          </w:tcPr>
          <w:p w:rsidRPr="00350E45" w:rsidR="00CB3578" w:rsidP="00350E45" w:rsidRDefault="00CB3578">
            <w:pPr>
              <w:pStyle w:val="Amendement"/>
              <w:rPr>
                <w:rFonts w:ascii="Times New Roman" w:hAnsi="Times New Roman" w:cs="Times New Roman"/>
              </w:rPr>
            </w:pPr>
          </w:p>
        </w:tc>
      </w:tr>
      <w:tr w:rsidRPr="00350E4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0E45" w:rsidR="00CB3578" w:rsidP="00350E45" w:rsidRDefault="00CB3578">
            <w:pPr>
              <w:pStyle w:val="Amendement"/>
              <w:rPr>
                <w:rFonts w:ascii="Times New Roman" w:hAnsi="Times New Roman" w:cs="Times New Roman"/>
              </w:rPr>
            </w:pPr>
          </w:p>
        </w:tc>
        <w:tc>
          <w:tcPr>
            <w:tcW w:w="6590" w:type="dxa"/>
            <w:tcBorders>
              <w:top w:val="nil"/>
              <w:left w:val="nil"/>
              <w:bottom w:val="nil"/>
              <w:right w:val="nil"/>
            </w:tcBorders>
          </w:tcPr>
          <w:p w:rsidRPr="00350E45" w:rsidR="00CB3578" w:rsidP="00350E45" w:rsidRDefault="00CB3578">
            <w:pPr>
              <w:pStyle w:val="Amendement"/>
              <w:rPr>
                <w:rFonts w:ascii="Times New Roman" w:hAnsi="Times New Roman" w:cs="Times New Roman"/>
              </w:rPr>
            </w:pPr>
          </w:p>
        </w:tc>
      </w:tr>
      <w:tr w:rsidRPr="00350E4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0E45" w:rsidR="00CB3578" w:rsidP="00350E45" w:rsidRDefault="00CB3578">
            <w:pPr>
              <w:pStyle w:val="Amendement"/>
              <w:rPr>
                <w:rFonts w:ascii="Times New Roman" w:hAnsi="Times New Roman" w:cs="Times New Roman"/>
              </w:rPr>
            </w:pPr>
            <w:r w:rsidRPr="00350E45">
              <w:rPr>
                <w:rFonts w:ascii="Times New Roman" w:hAnsi="Times New Roman" w:cs="Times New Roman"/>
              </w:rPr>
              <w:t>Nr. 2</w:t>
            </w:r>
          </w:p>
        </w:tc>
        <w:tc>
          <w:tcPr>
            <w:tcW w:w="6590" w:type="dxa"/>
            <w:tcBorders>
              <w:top w:val="nil"/>
              <w:left w:val="nil"/>
              <w:bottom w:val="nil"/>
              <w:right w:val="nil"/>
            </w:tcBorders>
          </w:tcPr>
          <w:p w:rsidRPr="00350E45" w:rsidR="00CB3578" w:rsidP="00350E45" w:rsidRDefault="00CB3578">
            <w:pPr>
              <w:pStyle w:val="Amendement"/>
              <w:rPr>
                <w:rFonts w:ascii="Times New Roman" w:hAnsi="Times New Roman" w:cs="Times New Roman"/>
              </w:rPr>
            </w:pPr>
            <w:r w:rsidRPr="00350E45">
              <w:rPr>
                <w:rFonts w:ascii="Times New Roman" w:hAnsi="Times New Roman" w:cs="Times New Roman"/>
              </w:rPr>
              <w:t>VOORSTEL VAN WET</w:t>
            </w:r>
          </w:p>
        </w:tc>
      </w:tr>
      <w:tr w:rsidRPr="00350E4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0E45" w:rsidR="00CB3578" w:rsidP="00350E45" w:rsidRDefault="00CB3578">
            <w:pPr>
              <w:pStyle w:val="Amendement"/>
              <w:rPr>
                <w:rFonts w:ascii="Times New Roman" w:hAnsi="Times New Roman" w:cs="Times New Roman"/>
              </w:rPr>
            </w:pPr>
          </w:p>
        </w:tc>
        <w:tc>
          <w:tcPr>
            <w:tcW w:w="6590" w:type="dxa"/>
            <w:tcBorders>
              <w:top w:val="nil"/>
              <w:left w:val="nil"/>
              <w:bottom w:val="nil"/>
              <w:right w:val="nil"/>
            </w:tcBorders>
          </w:tcPr>
          <w:p w:rsidRPr="00350E45" w:rsidR="00CB3578" w:rsidP="00350E45" w:rsidRDefault="00CB3578">
            <w:pPr>
              <w:pStyle w:val="Amendement"/>
              <w:rPr>
                <w:rFonts w:ascii="Times New Roman" w:hAnsi="Times New Roman" w:cs="Times New Roman"/>
              </w:rPr>
            </w:pPr>
          </w:p>
        </w:tc>
      </w:tr>
    </w:tbl>
    <w:p w:rsidRPr="00350E45" w:rsidR="00350E45" w:rsidP="00350E45" w:rsidRDefault="00350E45">
      <w:pPr>
        <w:ind w:firstLine="284"/>
        <w:rPr>
          <w:rFonts w:ascii="Times New Roman" w:hAnsi="Times New Roman"/>
          <w:sz w:val="24"/>
        </w:rPr>
      </w:pPr>
      <w:r w:rsidRPr="00350E45">
        <w:rPr>
          <w:rFonts w:ascii="Times New Roman" w:hAnsi="Times New Roman"/>
          <w:sz w:val="24"/>
        </w:rPr>
        <w:t>Wij Willem-Alexander, bij de gratie Gods, Koning der Nederlanden, Prins van Oranje-Nassau, enz. enz. enz.</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Allen, die deze zullen zien of horen lezen, saluut! doen te weten:</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Alzo Wij in overweging genomen hebben, dat het wenselijk is om de Wet publieke gezondheid te wijzigen in verband met de invoering van aanvullende maatregelen voor het internationaal personenverkeer in verband met de bestrijding van de epidemie van covid-19; </w:t>
      </w:r>
    </w:p>
    <w:p w:rsidRPr="00350E45" w:rsidR="00350E45" w:rsidP="00350E45" w:rsidRDefault="00350E45">
      <w:pPr>
        <w:rPr>
          <w:rFonts w:ascii="Times New Roman" w:hAnsi="Times New Roman"/>
          <w:sz w:val="24"/>
        </w:rPr>
      </w:pPr>
      <w:r>
        <w:rPr>
          <w:rFonts w:ascii="Times New Roman" w:hAnsi="Times New Roman"/>
          <w:sz w:val="24"/>
        </w:rPr>
        <w:tab/>
      </w:r>
      <w:r w:rsidRPr="00350E4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b/>
          <w:sz w:val="24"/>
        </w:rPr>
      </w:pPr>
    </w:p>
    <w:p w:rsidRPr="00350E45" w:rsidR="00350E45" w:rsidP="00350E45" w:rsidRDefault="00350E45">
      <w:pPr>
        <w:rPr>
          <w:rFonts w:ascii="Times New Roman" w:hAnsi="Times New Roman"/>
          <w:b/>
          <w:sz w:val="24"/>
        </w:rPr>
      </w:pPr>
      <w:r w:rsidRPr="00350E45">
        <w:rPr>
          <w:rFonts w:ascii="Times New Roman" w:hAnsi="Times New Roman"/>
          <w:b/>
          <w:sz w:val="24"/>
        </w:rPr>
        <w:t>ARTIKEL I</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De Wet publieke gezondheid wordt als volgt gewijzigd:</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sz w:val="24"/>
        </w:rPr>
        <w:t>A</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In artikel 58a wordt in de alfabetische volgorde ingevoegd: </w:t>
      </w:r>
    </w:p>
    <w:p w:rsidRPr="00350E45" w:rsidR="00350E45" w:rsidP="00350E45" w:rsidRDefault="00350E45">
      <w:pPr>
        <w:ind w:firstLine="284"/>
        <w:rPr>
          <w:rFonts w:ascii="Times New Roman" w:hAnsi="Times New Roman"/>
          <w:sz w:val="24"/>
        </w:rPr>
      </w:pPr>
      <w:r w:rsidRPr="00350E45">
        <w:rPr>
          <w:rFonts w:ascii="Times New Roman" w:hAnsi="Times New Roman"/>
          <w:i/>
          <w:sz w:val="24"/>
        </w:rPr>
        <w:t>thuisquarantaine</w:t>
      </w:r>
      <w:r w:rsidRPr="00350E45">
        <w:rPr>
          <w:rFonts w:ascii="Times New Roman" w:hAnsi="Times New Roman"/>
          <w:sz w:val="24"/>
        </w:rPr>
        <w:t>: de krachtens artikel 58nb of 58nh geldende verplichting voor een reiziger om op een bepaalde locatie te verblijven in verband met de bestrijding van de epidemie;</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sz w:val="24"/>
        </w:rPr>
        <w:t>B</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Na artikel 58n worden zeven artikelen ingevoegd, luidende: </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b/>
          <w:sz w:val="24"/>
        </w:rPr>
      </w:pPr>
      <w:r w:rsidRPr="00350E45">
        <w:rPr>
          <w:rFonts w:ascii="Times New Roman" w:hAnsi="Times New Roman"/>
          <w:b/>
          <w:sz w:val="24"/>
        </w:rPr>
        <w:t>Artikel 58nb</w:t>
      </w:r>
      <w:r w:rsidRPr="00350E45">
        <w:rPr>
          <w:rFonts w:ascii="Times New Roman" w:hAnsi="Times New Roman"/>
          <w:b/>
          <w:sz w:val="24"/>
        </w:rPr>
        <w:tab/>
        <w:t>Quarantaineplicht Europees Nederland</w:t>
      </w:r>
    </w:p>
    <w:p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1. Degene die het Europese deel van Nederland </w:t>
      </w:r>
      <w:proofErr w:type="spellStart"/>
      <w:r w:rsidRPr="00350E45">
        <w:rPr>
          <w:rFonts w:ascii="Times New Roman" w:hAnsi="Times New Roman" w:cs="Times New Roman"/>
          <w:sz w:val="24"/>
          <w:szCs w:val="24"/>
          <w:lang w:val="nl-NL"/>
        </w:rPr>
        <w:t>inreist</w:t>
      </w:r>
      <w:proofErr w:type="spellEnd"/>
      <w:r w:rsidRPr="00350E45">
        <w:rPr>
          <w:rFonts w:ascii="Times New Roman" w:hAnsi="Times New Roman" w:cs="Times New Roman"/>
          <w:sz w:val="24"/>
          <w:szCs w:val="24"/>
          <w:lang w:val="nl-NL"/>
        </w:rPr>
        <w:t xml:space="preserve"> en voor </w:t>
      </w:r>
      <w:proofErr w:type="spellStart"/>
      <w:r w:rsidRPr="00350E45">
        <w:rPr>
          <w:rFonts w:ascii="Times New Roman" w:hAnsi="Times New Roman" w:cs="Times New Roman"/>
          <w:sz w:val="24"/>
          <w:szCs w:val="24"/>
          <w:lang w:val="nl-NL"/>
        </w:rPr>
        <w:t>inreis</w:t>
      </w:r>
      <w:proofErr w:type="spellEnd"/>
      <w:r w:rsidRPr="00350E45">
        <w:rPr>
          <w:rFonts w:ascii="Times New Roman" w:hAnsi="Times New Roman" w:cs="Times New Roman"/>
          <w:sz w:val="24"/>
          <w:szCs w:val="24"/>
          <w:lang w:val="nl-NL"/>
        </w:rPr>
        <w:t xml:space="preserve"> heeft verbleven in een door Onze Minister aangewezen gebied in het buitenland of, indien door Onze Minister aangewezen, in Bonaire, Sint Eustatius of Saba, gaat onverwijld na </w:t>
      </w:r>
      <w:proofErr w:type="spellStart"/>
      <w:r w:rsidRPr="00350E45">
        <w:rPr>
          <w:rFonts w:ascii="Times New Roman" w:hAnsi="Times New Roman" w:cs="Times New Roman"/>
          <w:sz w:val="24"/>
          <w:szCs w:val="24"/>
          <w:lang w:val="nl-NL"/>
        </w:rPr>
        <w:t>inreis</w:t>
      </w:r>
      <w:proofErr w:type="spellEnd"/>
      <w:r w:rsidRPr="00350E45">
        <w:rPr>
          <w:rFonts w:ascii="Times New Roman" w:hAnsi="Times New Roman" w:cs="Times New Roman"/>
          <w:sz w:val="24"/>
          <w:szCs w:val="24"/>
          <w:lang w:val="nl-NL"/>
        </w:rPr>
        <w:t xml:space="preserve"> gedurende een ononderbroken periode van een bij ministeriële regeling te bepalen aantal dagen in thuisquarantaine op zijn woonadres of het krachtens artikel 58ne opgegeven adres van een verblijfplaats.</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2. Het bij ministeriële regeling te bepalen aantal dagen van de thuisquarantaine bedraagt ten hoogste 14 dagen.</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3. In afwijking van het eerste lid, eindigt de periode van thuisquarantaine op het moment dat de betrokkene beschikt over een testuitslag waaruit blijkt dat hij zich na het verstrijken </w:t>
      </w:r>
      <w:r w:rsidRPr="00350E45">
        <w:rPr>
          <w:rFonts w:ascii="Times New Roman" w:hAnsi="Times New Roman" w:cs="Times New Roman"/>
          <w:sz w:val="24"/>
          <w:szCs w:val="24"/>
          <w:lang w:val="nl-NL"/>
        </w:rPr>
        <w:lastRenderedPageBreak/>
        <w:t xml:space="preserve">van een bij ministeriële regeling te bepalen aantal dagen na het moment van </w:t>
      </w:r>
      <w:proofErr w:type="spellStart"/>
      <w:r w:rsidRPr="00350E45">
        <w:rPr>
          <w:rFonts w:ascii="Times New Roman" w:hAnsi="Times New Roman" w:cs="Times New Roman"/>
          <w:sz w:val="24"/>
          <w:szCs w:val="24"/>
          <w:lang w:val="nl-NL"/>
        </w:rPr>
        <w:t>inreis</w:t>
      </w:r>
      <w:proofErr w:type="spellEnd"/>
      <w:r w:rsidRPr="00350E45">
        <w:rPr>
          <w:rFonts w:ascii="Times New Roman" w:hAnsi="Times New Roman" w:cs="Times New Roman"/>
          <w:sz w:val="24"/>
          <w:szCs w:val="24"/>
          <w:lang w:val="nl-NL"/>
        </w:rPr>
        <w:t xml:space="preserve"> heeft laten testen en op het moment van testen niet was geïnfecteerd met het virus SARS-CoV-2. De betrokkene bewaart de testuitslag gedurende het resterende aantal dagen van de periode, bedoeld in het eerste lid, en toont deze op verzoek aan een toezichthouder.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4. Gedurende de periode van thuisquarantaine is de betrokkene in het kader van de op hem rustende verplichting tot het verlenen van medewerking aan een toezichthouder, bedoeld in artikel 5:20, eerste lid, van de Algemene wet bestuursrecht, gehouden om bereikbaar te zijn voor een toezichthouder.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5. De verplichting van het eerste lid is niet of niet langer van toepassing ingeval van en voor de duur van een noodsituatie als gevolg waarvan de betrokkene genoodzaakt is zich aan thuisquarantaine te onttrekken.</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6. De verplichting van het eerste lid mag uitsluitend worden onderbroken ten behoeve van en voor de duur van het laten testen op infectie met het virus SARS-CoV-2.</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7. Bij ministeriële regeling worden nadere eisen gesteld aan de test, bedoeld in het derde lid, die in elk geval betrekking hebben op: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a. de vaststelling van de identiteit van de geteste persoon;</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b. het type test dat is uitgevoerd;</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c. de wijze waarop de testuitslag wordt aangetoond.</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8. Bij ministeriële regeling kunnen nadere regels worden gesteld omtrent het bepaalde in het eerste en derde lid.</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9. Dit artikel laat de toepassing van artikel 35 onverlet. </w:t>
      </w:r>
    </w:p>
    <w:p w:rsidRPr="00350E45"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rPr>
          <w:rFonts w:ascii="Times New Roman" w:hAnsi="Times New Roman" w:cs="Times New Roman"/>
          <w:b/>
          <w:sz w:val="24"/>
          <w:szCs w:val="24"/>
          <w:lang w:val="nl-NL"/>
        </w:rPr>
      </w:pPr>
      <w:r w:rsidRPr="00350E45">
        <w:rPr>
          <w:rFonts w:ascii="Times New Roman" w:hAnsi="Times New Roman" w:cs="Times New Roman"/>
          <w:b/>
          <w:sz w:val="24"/>
          <w:szCs w:val="24"/>
          <w:lang w:val="nl-NL"/>
        </w:rPr>
        <w:t>Artikel 58nc</w:t>
      </w:r>
      <w:r w:rsidRPr="00350E45">
        <w:rPr>
          <w:rFonts w:ascii="Times New Roman" w:hAnsi="Times New Roman" w:cs="Times New Roman"/>
          <w:b/>
          <w:sz w:val="24"/>
          <w:szCs w:val="24"/>
          <w:lang w:val="nl-NL"/>
        </w:rPr>
        <w:tab/>
        <w:t xml:space="preserve">Uitzonderingen quarantaineplicht </w:t>
      </w:r>
    </w:p>
    <w:p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1. De verplichting, bedoeld in artikel 58nb, eerste lid, is niet van toepassing op:</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a. personen die na </w:t>
      </w:r>
      <w:proofErr w:type="spellStart"/>
      <w:r w:rsidRPr="00350E45">
        <w:rPr>
          <w:rFonts w:ascii="Times New Roman" w:hAnsi="Times New Roman"/>
          <w:sz w:val="24"/>
        </w:rPr>
        <w:t>inreis</w:t>
      </w:r>
      <w:proofErr w:type="spellEnd"/>
      <w:r w:rsidRPr="00350E45">
        <w:rPr>
          <w:rFonts w:ascii="Times New Roman" w:hAnsi="Times New Roman"/>
          <w:sz w:val="24"/>
        </w:rPr>
        <w:t xml:space="preserve"> korter dan een bij ministeriële regeling te bepalen aantal uren in Nederland zullen verblijven;</w:t>
      </w:r>
    </w:p>
    <w:p w:rsidR="00AE63B0" w:rsidP="00350E45" w:rsidRDefault="005C2BFF">
      <w:pPr>
        <w:ind w:firstLine="284"/>
        <w:rPr>
          <w:rFonts w:ascii="Times New Roman" w:hAnsi="Times New Roman"/>
          <w:sz w:val="24"/>
        </w:rPr>
      </w:pPr>
      <w:r w:rsidRPr="005C2BFF">
        <w:rPr>
          <w:rFonts w:ascii="Times New Roman" w:hAnsi="Times New Roman"/>
          <w:sz w:val="24"/>
        </w:rPr>
        <w:t>b. personen die korter dan een bij ministeriële regeling te bepalen aantal uren in een krachtens artikel 58nb, eerste lid, aangewezen gebied hebben verbleven of ingeval van een overschrijding van dat aantal uren uitsluitend op doorreis waren en in dat verband noodzakelijke tussenstops hebben gemaakt waarbij het vervoermiddel slechts kort is verlaten of een overstap hebben gemaakt waarbij de overstapplaats niet is verlaten;</w:t>
      </w:r>
    </w:p>
    <w:p w:rsidR="00AE63B0" w:rsidP="00350E45" w:rsidRDefault="005C2BFF">
      <w:pPr>
        <w:ind w:firstLine="284"/>
        <w:rPr>
          <w:rFonts w:ascii="Times New Roman" w:hAnsi="Times New Roman"/>
          <w:sz w:val="24"/>
        </w:rPr>
      </w:pPr>
      <w:r w:rsidRPr="005C2BFF">
        <w:rPr>
          <w:rFonts w:ascii="Times New Roman" w:hAnsi="Times New Roman"/>
          <w:sz w:val="24"/>
        </w:rPr>
        <w:t xml:space="preserve">c. personen komend vanuit een krachtens artikel 58nb, eerste lid, aangewezen gebied die voorafgaand aan de </w:t>
      </w:r>
      <w:proofErr w:type="spellStart"/>
      <w:r w:rsidRPr="005C2BFF">
        <w:rPr>
          <w:rFonts w:ascii="Times New Roman" w:hAnsi="Times New Roman"/>
          <w:sz w:val="24"/>
        </w:rPr>
        <w:t>inreis</w:t>
      </w:r>
      <w:proofErr w:type="spellEnd"/>
      <w:r w:rsidRPr="005C2BFF">
        <w:rPr>
          <w:rFonts w:ascii="Times New Roman" w:hAnsi="Times New Roman"/>
          <w:sz w:val="24"/>
        </w:rPr>
        <w:t xml:space="preserve"> ten minste een bij ministeriële regeling te bepalen aantal dagen aaneengesloten in een niet krachtens artikel 58nb, eerste lid, aangewezen gebied hebben verbleven;</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d. personen tot en met 12 jaar; </w:t>
      </w:r>
    </w:p>
    <w:p w:rsidRPr="00350E45" w:rsidR="00350E45" w:rsidP="00350E45" w:rsidRDefault="00350E45">
      <w:pPr>
        <w:ind w:firstLine="284"/>
        <w:rPr>
          <w:rFonts w:ascii="Times New Roman" w:hAnsi="Times New Roman"/>
          <w:sz w:val="24"/>
        </w:rPr>
      </w:pPr>
      <w:r w:rsidRPr="00350E45">
        <w:rPr>
          <w:rFonts w:ascii="Times New Roman" w:hAnsi="Times New Roman"/>
          <w:sz w:val="24"/>
        </w:rPr>
        <w:t>e. personen die reizen in verband met co-ouderschap ten aanzien van een eigen kind;</w:t>
      </w:r>
    </w:p>
    <w:p w:rsidRPr="00350E45" w:rsidR="00350E45" w:rsidP="00350E45" w:rsidRDefault="00350E45">
      <w:pPr>
        <w:ind w:firstLine="284"/>
        <w:rPr>
          <w:rFonts w:ascii="Times New Roman" w:hAnsi="Times New Roman"/>
          <w:sz w:val="24"/>
        </w:rPr>
      </w:pPr>
      <w:r w:rsidRPr="00350E45">
        <w:rPr>
          <w:rFonts w:ascii="Times New Roman" w:hAnsi="Times New Roman"/>
          <w:sz w:val="24"/>
        </w:rPr>
        <w:t>f. personen die reizen in verband met het verlenen van noodzakelijke mantelzorg ten behoeve waarvan zij ten minste eenmaal per week de grens moeten passeren;</w:t>
      </w:r>
    </w:p>
    <w:p w:rsidRPr="00350E45" w:rsidR="00350E45" w:rsidP="00350E45" w:rsidRDefault="00350E45">
      <w:pPr>
        <w:ind w:firstLine="284"/>
        <w:rPr>
          <w:rFonts w:ascii="Times New Roman" w:hAnsi="Times New Roman"/>
          <w:sz w:val="24"/>
        </w:rPr>
      </w:pPr>
      <w:r w:rsidRPr="00350E45">
        <w:rPr>
          <w:rFonts w:ascii="Times New Roman" w:hAnsi="Times New Roman"/>
          <w:sz w:val="24"/>
        </w:rPr>
        <w:t>g. personen die inreizen in verband met het bijwonen van een uitvaart;</w:t>
      </w:r>
    </w:p>
    <w:p w:rsidRPr="00350E45" w:rsidR="00350E45" w:rsidP="00350E45" w:rsidRDefault="00350E45">
      <w:pPr>
        <w:ind w:firstLine="284"/>
        <w:rPr>
          <w:rFonts w:ascii="Times New Roman" w:hAnsi="Times New Roman"/>
          <w:sz w:val="24"/>
        </w:rPr>
      </w:pPr>
      <w:r w:rsidRPr="00350E45">
        <w:rPr>
          <w:rFonts w:ascii="Times New Roman" w:hAnsi="Times New Roman"/>
          <w:sz w:val="24"/>
        </w:rPr>
        <w:t>h. personen die inreizen in verband met een noodzakelijke medische behandeling;</w:t>
      </w:r>
    </w:p>
    <w:p w:rsidRPr="00350E45" w:rsidR="00350E45" w:rsidP="00350E45" w:rsidRDefault="00350E45">
      <w:pPr>
        <w:ind w:firstLine="284"/>
        <w:rPr>
          <w:rFonts w:ascii="Times New Roman" w:hAnsi="Times New Roman"/>
          <w:sz w:val="24"/>
        </w:rPr>
      </w:pPr>
      <w:r w:rsidRPr="00350E45">
        <w:rPr>
          <w:rFonts w:ascii="Times New Roman" w:hAnsi="Times New Roman"/>
          <w:sz w:val="24"/>
        </w:rPr>
        <w:t>i. grenswerkers, grensstudenten en grensscholieren die reizen in verband met hun werkzaamheden of het volgen van onderwijs en die hiervoor ten minste eenmaal per week de grens moeten passeren;</w:t>
      </w:r>
    </w:p>
    <w:p w:rsidRPr="00350E45" w:rsidR="00350E45" w:rsidP="00350E45" w:rsidRDefault="00350E45">
      <w:pPr>
        <w:ind w:firstLine="284"/>
        <w:rPr>
          <w:rFonts w:ascii="Times New Roman" w:hAnsi="Times New Roman"/>
          <w:sz w:val="24"/>
        </w:rPr>
      </w:pPr>
      <w:r w:rsidRPr="00350E45">
        <w:rPr>
          <w:rFonts w:ascii="Times New Roman" w:hAnsi="Times New Roman"/>
          <w:sz w:val="24"/>
        </w:rPr>
        <w:t>j. personen werkzaam in het transport van goederen en ander transportpersoneel, voor zover noodzakelijk en op het moment dat zij in de uitoefening van hun functie reizen of als zij van of naar hun werkzaamheden reizen;</w:t>
      </w:r>
    </w:p>
    <w:p w:rsidRPr="00350E45" w:rsidR="00350E45" w:rsidP="00350E45" w:rsidRDefault="00350E45">
      <w:pPr>
        <w:ind w:firstLine="284"/>
        <w:rPr>
          <w:rFonts w:ascii="Times New Roman" w:hAnsi="Times New Roman"/>
          <w:sz w:val="24"/>
        </w:rPr>
      </w:pPr>
      <w:r w:rsidRPr="00350E45">
        <w:rPr>
          <w:rFonts w:ascii="Times New Roman" w:hAnsi="Times New Roman"/>
          <w:sz w:val="24"/>
        </w:rPr>
        <w:lastRenderedPageBreak/>
        <w:t>k. personen die werkzaam zijn in het personenvervoer als zij in de uitoefening van hun functie reizen of als zij van of naar hun werkzaamheden reizen;</w:t>
      </w:r>
    </w:p>
    <w:p w:rsidRPr="00350E45" w:rsidR="00350E45" w:rsidP="00350E45" w:rsidRDefault="00350E45">
      <w:pPr>
        <w:ind w:firstLine="284"/>
        <w:rPr>
          <w:rFonts w:ascii="Times New Roman" w:hAnsi="Times New Roman"/>
          <w:sz w:val="24"/>
        </w:rPr>
      </w:pPr>
      <w:r w:rsidRPr="00350E45">
        <w:rPr>
          <w:rFonts w:ascii="Times New Roman" w:hAnsi="Times New Roman"/>
          <w:sz w:val="24"/>
        </w:rPr>
        <w:t>l. zeevarenden op andere schepen dan commerciële jachten en pleziervaartuigen in het bezit van een monsterboekje als zij in de uitoefening van hun functie reizen of als zij van of naar hun werkzaamheden reizen;</w:t>
      </w:r>
    </w:p>
    <w:p w:rsidRPr="00350E45" w:rsidR="00350E45" w:rsidP="00350E45" w:rsidRDefault="00350E45">
      <w:pPr>
        <w:ind w:firstLine="284"/>
        <w:rPr>
          <w:rFonts w:ascii="Times New Roman" w:hAnsi="Times New Roman"/>
          <w:sz w:val="24"/>
        </w:rPr>
      </w:pPr>
      <w:r w:rsidRPr="00350E45">
        <w:rPr>
          <w:rFonts w:ascii="Times New Roman" w:hAnsi="Times New Roman"/>
          <w:sz w:val="24"/>
        </w:rPr>
        <w:t>m. personen die reizen in verband met het verrichten van urgente, incidentele werkzaamheden in een cruciale sector, waarvoor specialistische kennis of expertise is vereist;</w:t>
      </w:r>
    </w:p>
    <w:p w:rsidRPr="00350E45" w:rsidR="00350E45" w:rsidP="00350E45" w:rsidRDefault="00350E45">
      <w:pPr>
        <w:ind w:firstLine="284"/>
        <w:rPr>
          <w:rFonts w:ascii="Times New Roman" w:hAnsi="Times New Roman"/>
          <w:sz w:val="24"/>
        </w:rPr>
      </w:pPr>
      <w:r w:rsidRPr="00350E45">
        <w:rPr>
          <w:rFonts w:ascii="Times New Roman" w:hAnsi="Times New Roman"/>
          <w:sz w:val="24"/>
        </w:rPr>
        <w:t>n. personen die een medisch beroep uitoefenen als zij in de uitoefening van hun functie reizen of als zij van of naar hun werkzaamheden reizen;</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o. personen die noodzakelijke werkzaamheden verrichten ter bestrijding van de epidemie van het virus SARS-CoV-2 als zij in de uitoefening van hun functie reizen of als zij van of naar hun werkzaamheden reizen; </w:t>
      </w:r>
    </w:p>
    <w:p w:rsidRPr="00350E45" w:rsidR="00350E45" w:rsidP="00350E45" w:rsidRDefault="00350E45">
      <w:pPr>
        <w:ind w:firstLine="284"/>
        <w:rPr>
          <w:rFonts w:ascii="Times New Roman" w:hAnsi="Times New Roman"/>
          <w:sz w:val="24"/>
        </w:rPr>
      </w:pPr>
      <w:r w:rsidRPr="00350E45">
        <w:rPr>
          <w:rFonts w:ascii="Times New Roman" w:hAnsi="Times New Roman"/>
          <w:sz w:val="24"/>
        </w:rPr>
        <w:t>p. journalisten die noodzakelijke beroepsmatige werkzaamheden verrichten, waarbij werken op afstand niet mogelijk is, als zij in de uitoefening van hun functie reizen of als zij van of naar hun werkzaamheden reizen;</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q. houders van een door het Ministerie van Buitenlandse Zaken verstrekte diplomatieke identiteitskaart of een door een ambassade, consulaat of het Ministerie van Buitenlandse Zaken verstrekte </w:t>
      </w:r>
      <w:proofErr w:type="spellStart"/>
      <w:r w:rsidRPr="00350E45">
        <w:rPr>
          <w:rFonts w:ascii="Times New Roman" w:hAnsi="Times New Roman"/>
          <w:sz w:val="24"/>
        </w:rPr>
        <w:t>Note</w:t>
      </w:r>
      <w:proofErr w:type="spellEnd"/>
      <w:r w:rsidRPr="00350E45">
        <w:rPr>
          <w:rFonts w:ascii="Times New Roman" w:hAnsi="Times New Roman"/>
          <w:sz w:val="24"/>
        </w:rPr>
        <w:t xml:space="preserve"> Verbale;</w:t>
      </w:r>
    </w:p>
    <w:p w:rsidRPr="00350E45" w:rsidR="00350E45" w:rsidP="00350E45" w:rsidRDefault="00350E45">
      <w:pPr>
        <w:ind w:firstLine="284"/>
        <w:rPr>
          <w:rFonts w:ascii="Times New Roman" w:hAnsi="Times New Roman"/>
          <w:sz w:val="24"/>
        </w:rPr>
      </w:pPr>
      <w:r w:rsidRPr="00350E45">
        <w:rPr>
          <w:rFonts w:ascii="Times New Roman" w:hAnsi="Times New Roman"/>
          <w:sz w:val="24"/>
        </w:rPr>
        <w:t>r. houders van diplomatieke paspoorten;</w:t>
      </w:r>
    </w:p>
    <w:p w:rsidRPr="00350E45" w:rsidR="00350E45" w:rsidP="00350E45" w:rsidRDefault="00350E45">
      <w:pPr>
        <w:ind w:firstLine="284"/>
        <w:rPr>
          <w:rFonts w:ascii="Times New Roman" w:hAnsi="Times New Roman"/>
          <w:sz w:val="24"/>
        </w:rPr>
      </w:pPr>
      <w:r w:rsidRPr="00350E45">
        <w:rPr>
          <w:rFonts w:ascii="Times New Roman" w:hAnsi="Times New Roman"/>
          <w:sz w:val="24"/>
        </w:rPr>
        <w:t>s. staatshoofden en leden van een buitenlandse regering;</w:t>
      </w:r>
    </w:p>
    <w:p w:rsidRPr="00350E45" w:rsidR="00350E45" w:rsidP="00350E45" w:rsidRDefault="00350E45">
      <w:pPr>
        <w:ind w:firstLine="284"/>
        <w:rPr>
          <w:rFonts w:ascii="Times New Roman" w:hAnsi="Times New Roman"/>
          <w:sz w:val="24"/>
        </w:rPr>
      </w:pPr>
      <w:r w:rsidRPr="00350E45">
        <w:rPr>
          <w:rFonts w:ascii="Times New Roman" w:hAnsi="Times New Roman"/>
          <w:sz w:val="24"/>
        </w:rPr>
        <w:t>t. ambtenaren, leden van een regering of andere personen die zijn uitgenodigd door de Nederlandse overheid, als zij in de uitoefening van hun functie reizen of als zij van of naar hun werkzaamheden reizen;</w:t>
      </w:r>
    </w:p>
    <w:p w:rsidRPr="00350E45" w:rsidR="00350E45" w:rsidP="00350E45" w:rsidRDefault="00350E45">
      <w:pPr>
        <w:ind w:firstLine="284"/>
        <w:rPr>
          <w:rFonts w:ascii="Times New Roman" w:hAnsi="Times New Roman"/>
          <w:sz w:val="24"/>
        </w:rPr>
      </w:pPr>
      <w:r w:rsidRPr="00350E45">
        <w:rPr>
          <w:rFonts w:ascii="Times New Roman" w:hAnsi="Times New Roman"/>
          <w:sz w:val="24"/>
        </w:rPr>
        <w:t>u. personen die werkzaam zijn bij een internationale of humanitaire organisatie als zij in de uitoefening van hun functie reizen of als zij van of naar hun werkzaamheden reizen;</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v. personen die werkzaamheden verrichten gerelateerd aan de </w:t>
      </w:r>
      <w:proofErr w:type="spellStart"/>
      <w:r w:rsidRPr="00350E45">
        <w:rPr>
          <w:rFonts w:ascii="Times New Roman" w:hAnsi="Times New Roman"/>
          <w:sz w:val="24"/>
        </w:rPr>
        <w:t>gereedstelling</w:t>
      </w:r>
      <w:proofErr w:type="spellEnd"/>
      <w:r w:rsidRPr="00350E45">
        <w:rPr>
          <w:rFonts w:ascii="Times New Roman" w:hAnsi="Times New Roman"/>
          <w:sz w:val="24"/>
        </w:rPr>
        <w:t xml:space="preserve"> of daadwerkelijke inzet van personeel ingedeeld bij Defensie, personeel ingedeeld bij Defensie dat een noodzakelijke korte opleiding moet volgen of experts noodzakelijk voor het functioneren van de krijgsmacht, als zij in de uitoefening van hun functie reizen of als zij van of </w:t>
      </w:r>
      <w:r w:rsidR="0040529E">
        <w:rPr>
          <w:rFonts w:ascii="Times New Roman" w:hAnsi="Times New Roman"/>
          <w:sz w:val="24"/>
        </w:rPr>
        <w:t>naar hun werkzaamheden reizen;</w:t>
      </w:r>
    </w:p>
    <w:p w:rsidRPr="00350E45" w:rsidR="00350E45" w:rsidP="00350E45" w:rsidRDefault="00350E45">
      <w:pPr>
        <w:ind w:firstLine="284"/>
        <w:rPr>
          <w:rFonts w:ascii="Times New Roman" w:hAnsi="Times New Roman"/>
          <w:sz w:val="24"/>
        </w:rPr>
      </w:pPr>
      <w:r w:rsidRPr="00350E45">
        <w:rPr>
          <w:rFonts w:ascii="Times New Roman" w:hAnsi="Times New Roman"/>
          <w:sz w:val="24"/>
        </w:rPr>
        <w:t>w. personen die inreizen omdat zij aanwezig moeten zijn bij een strafproces;</w:t>
      </w:r>
    </w:p>
    <w:p w:rsidRPr="00350E45" w:rsidR="00350E45" w:rsidP="00350E45" w:rsidRDefault="00350E45">
      <w:pPr>
        <w:ind w:firstLine="284"/>
        <w:rPr>
          <w:rFonts w:ascii="Times New Roman" w:hAnsi="Times New Roman"/>
          <w:sz w:val="24"/>
        </w:rPr>
      </w:pPr>
      <w:r w:rsidRPr="00350E45">
        <w:rPr>
          <w:rFonts w:ascii="Times New Roman" w:hAnsi="Times New Roman"/>
          <w:sz w:val="24"/>
        </w:rPr>
        <w:t>x. functionarissen die reizen in verband met het uitvoeren van taken in opdracht van Onze Minister van Justitie en Veiligheid alsmede de personen die door deze functionarissen worden begeleid.</w:t>
      </w:r>
    </w:p>
    <w:p w:rsidR="00350E45" w:rsidP="00AE63B0" w:rsidRDefault="005C2BFF">
      <w:pPr>
        <w:pStyle w:val="Geenafstand"/>
        <w:ind w:firstLine="284"/>
        <w:rPr>
          <w:rFonts w:ascii="Times New Roman" w:hAnsi="Times New Roman" w:eastAsia="Times New Roman" w:cs="Times New Roman"/>
          <w:sz w:val="24"/>
          <w:szCs w:val="24"/>
          <w:lang w:val="nl-NL" w:eastAsia="nl-NL"/>
        </w:rPr>
      </w:pPr>
      <w:r w:rsidRPr="005C2BFF">
        <w:rPr>
          <w:rFonts w:ascii="Times New Roman" w:hAnsi="Times New Roman"/>
          <w:sz w:val="24"/>
        </w:rPr>
        <w:t xml:space="preserve">2. Bij ministeriële regeling kunnen categorieën van personen worden aangewezen op wie de verplichting, bedoeld in artikel 58nb, eerste lid, eveneens niet van toepassing is. </w:t>
      </w:r>
    </w:p>
    <w:p w:rsidRPr="00350E45" w:rsidR="00AE63B0" w:rsidP="00350E45" w:rsidRDefault="00AE63B0">
      <w:pPr>
        <w:pStyle w:val="Geenafstand"/>
        <w:rPr>
          <w:rFonts w:ascii="Times New Roman" w:hAnsi="Times New Roman" w:cs="Times New Roman"/>
          <w:sz w:val="24"/>
          <w:szCs w:val="24"/>
          <w:lang w:val="nl-NL"/>
        </w:rPr>
      </w:pPr>
    </w:p>
    <w:p w:rsidRPr="00350E45" w:rsidR="00350E45" w:rsidP="00350E45" w:rsidRDefault="00350E45">
      <w:pPr>
        <w:pStyle w:val="Geenafstand"/>
        <w:rPr>
          <w:rFonts w:ascii="Times New Roman" w:hAnsi="Times New Roman" w:cs="Times New Roman"/>
          <w:b/>
          <w:sz w:val="24"/>
          <w:szCs w:val="24"/>
          <w:lang w:val="nl-NL"/>
        </w:rPr>
      </w:pPr>
      <w:r w:rsidRPr="00350E45">
        <w:rPr>
          <w:rFonts w:ascii="Times New Roman" w:hAnsi="Times New Roman" w:cs="Times New Roman"/>
          <w:b/>
          <w:sz w:val="24"/>
          <w:szCs w:val="24"/>
          <w:lang w:val="nl-NL"/>
        </w:rPr>
        <w:t>Artikel 58nd</w:t>
      </w:r>
      <w:r w:rsidRPr="00350E45">
        <w:rPr>
          <w:rFonts w:ascii="Times New Roman" w:hAnsi="Times New Roman" w:cs="Times New Roman"/>
          <w:b/>
          <w:sz w:val="24"/>
          <w:szCs w:val="24"/>
          <w:lang w:val="nl-NL"/>
        </w:rPr>
        <w:tab/>
        <w:t xml:space="preserve">Verzoekschriftenprocedure </w:t>
      </w:r>
    </w:p>
    <w:p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1. De in artikel 58nb, eerste lid, bedoelde persoon kan de burgerlijke rechter schriftelijk verzoeken om opheffing van de ten aanzien van hem geldende verplichting om in thuisquarantaine te gaan op de grond dat deze verplichting niet op hem van toepassing is.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2. Het verzoekschrift wordt ingediend bij de voorzieningenrechter van de rechtbank binnen wiens rechtsgebied de woon- of verblijfplaats, bedoeld in artikel 58nb, eerste lid, van de indiener van het verzoekschrift is gelegen. Voor de behandeling van het verzoekschrift wordt geen griffierecht geheven. Artikel 46 is van overeenkomstige toepassing.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3. In aanvulling op artikel 278, eerste lid, van het Wetboek van Burgerlijke Rechtsvordering bevat het verzoekschrift het e-mailadres en telefoonnummer waarop de verzoeker bereikbaar is en eventuele bewijsstukken die het verzoek ondersteunen.</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lastRenderedPageBreak/>
        <w:t>4. Voordat op het verzoekschrift wordt beslist, hoort de rechter de indiener van het verzoekschrift door middel van een tweezijdig elektronisch communicatiemiddel, tenzij de indiener niet beschikbaar was op het door de rechter vastgestelde tijdstip waarop het horen plaatsvindt. Artikel 41, derde lid, is van toepassing.</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5. De rechter beslist zo spoedig mogelijk op het verzoek, doch uiterlijk binnen drie dagen te rekenen vanaf de dag na die van het indienen van het verzoekschrift. Tegen de beslissing van de rechter staat geen voorziening open. </w:t>
      </w:r>
    </w:p>
    <w:p w:rsidRPr="00350E45"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rPr>
          <w:rFonts w:ascii="Times New Roman" w:hAnsi="Times New Roman" w:cs="Times New Roman"/>
          <w:b/>
          <w:sz w:val="24"/>
          <w:szCs w:val="24"/>
          <w:lang w:val="nl-NL"/>
        </w:rPr>
      </w:pPr>
      <w:r w:rsidRPr="00350E45">
        <w:rPr>
          <w:rFonts w:ascii="Times New Roman" w:hAnsi="Times New Roman" w:cs="Times New Roman"/>
          <w:b/>
          <w:sz w:val="24"/>
          <w:szCs w:val="24"/>
          <w:lang w:val="nl-NL"/>
        </w:rPr>
        <w:t>Artikel 58ne</w:t>
      </w:r>
      <w:r w:rsidRPr="00350E45">
        <w:rPr>
          <w:rFonts w:ascii="Times New Roman" w:hAnsi="Times New Roman" w:cs="Times New Roman"/>
          <w:b/>
          <w:sz w:val="24"/>
          <w:szCs w:val="24"/>
          <w:lang w:val="nl-NL"/>
        </w:rPr>
        <w:tab/>
        <w:t>Quarantaineverklaring</w:t>
      </w:r>
    </w:p>
    <w:p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Bij ministeriële regeling kan worden bepaald dat op de in artikel 58nb, eerste lid, bedoelde persoon een verplichting rust om: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a. een papieren of digitale verklaring naar waarheid in te vullen, waarin hij verklaart dat hij na </w:t>
      </w:r>
      <w:proofErr w:type="spellStart"/>
      <w:r w:rsidRPr="00350E45">
        <w:rPr>
          <w:rFonts w:ascii="Times New Roman" w:hAnsi="Times New Roman" w:cs="Times New Roman"/>
          <w:sz w:val="24"/>
          <w:szCs w:val="24"/>
          <w:lang w:val="nl-NL"/>
        </w:rPr>
        <w:t>inreis</w:t>
      </w:r>
      <w:proofErr w:type="spellEnd"/>
      <w:r w:rsidRPr="00350E45">
        <w:rPr>
          <w:rFonts w:ascii="Times New Roman" w:hAnsi="Times New Roman" w:cs="Times New Roman"/>
          <w:sz w:val="24"/>
          <w:szCs w:val="24"/>
          <w:lang w:val="nl-NL"/>
        </w:rPr>
        <w:t xml:space="preserve"> onverwijld in thuisquarantaine zal gaan op zijn woonadres of het opgegeven adres van een verblijfplaats, dan wel behoort tot een van de categorieën van personen, bedoeld in artikel 58nc, en om daarbij de in die regeling te bepalen gegevens aan Onze Minister te verstrekken;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b. bij </w:t>
      </w:r>
      <w:proofErr w:type="spellStart"/>
      <w:r w:rsidRPr="00350E45">
        <w:rPr>
          <w:rFonts w:ascii="Times New Roman" w:hAnsi="Times New Roman" w:cs="Times New Roman"/>
          <w:sz w:val="24"/>
          <w:szCs w:val="24"/>
          <w:lang w:val="nl-NL"/>
        </w:rPr>
        <w:t>inreis</w:t>
      </w:r>
      <w:proofErr w:type="spellEnd"/>
      <w:r w:rsidRPr="00350E45">
        <w:rPr>
          <w:rFonts w:ascii="Times New Roman" w:hAnsi="Times New Roman" w:cs="Times New Roman"/>
          <w:sz w:val="24"/>
          <w:szCs w:val="24"/>
          <w:lang w:val="nl-NL"/>
        </w:rPr>
        <w:t xml:space="preserve"> te beschikken over een papieren verklaring of een bevestiging van een digitaal ingevulde verklaring als bedoeld in onderdeel a, zo nodig vergezeld van het in die regeling voorgeschreven document indien het gaat om een persoon die verklaart dat hij behoort tot een van de categorieën van personen, bedoeld in artikel 58nc;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c. de verklaring of bevestiging en het eventuele voorgeschreven document op verzoek te tonen aan een toezichthouder;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d. de verklaring of bevestiging en het eventuele voorgeschreven document te bewaren tot een bij ministeriële regeling te bepalen tijdstip. </w:t>
      </w:r>
    </w:p>
    <w:p w:rsidRPr="00350E45"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rPr>
          <w:rFonts w:ascii="Times New Roman" w:hAnsi="Times New Roman" w:cs="Times New Roman"/>
          <w:sz w:val="24"/>
          <w:szCs w:val="24"/>
          <w:lang w:val="nl-NL"/>
        </w:rPr>
      </w:pPr>
      <w:r w:rsidRPr="00350E45">
        <w:rPr>
          <w:rFonts w:ascii="Times New Roman" w:hAnsi="Times New Roman" w:cs="Times New Roman"/>
          <w:b/>
          <w:sz w:val="24"/>
          <w:szCs w:val="24"/>
          <w:lang w:val="nl-NL"/>
        </w:rPr>
        <w:t>Artikel 58nf</w:t>
      </w:r>
      <w:r w:rsidRPr="00350E45">
        <w:rPr>
          <w:rFonts w:ascii="Times New Roman" w:hAnsi="Times New Roman" w:cs="Times New Roman"/>
          <w:b/>
          <w:sz w:val="24"/>
          <w:szCs w:val="24"/>
          <w:lang w:val="nl-NL"/>
        </w:rPr>
        <w:tab/>
        <w:t>Gegevensverwerking</w:t>
      </w:r>
    </w:p>
    <w:p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1. In het kader van de taak van Onze Minister, bedoeld in artikel 7, eerste lid, en ter monitoring van de naleving van de verplichting van artikel 58nb, eerste lid, is Onze Minister bevoegd tot verwerking van de krachtens de artikelen 58ne of 58ng verstrekte gegevens van een in artikel 58nb, eerste lid, bedoelde persoon.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2. Indien Onze Minister op grond van bevindingen in het kader van de monitoring nader onderzoek door een toezichthouder naar de naleving van de verplichting tot thuisquarantaine door een in artikel 58nb, eerste lid, bedoelde persoon wenselijk acht, of een in artikel 58nb, eerste lid, bedoelde persoon telefonisch niet heeft kunnen bereiken, kan Onze Minister een melding doen aan de burgemeester van de gemeente waar de woon- of verblijfplaats van die persoon is gelegen.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3. Onze Minister, de burgemeester en de bij of krachtens deze wet aangewezen toezichthouders zijn bevoegd tot het verwerken en onderling uitwisselen van een melding als bedoeld in het tweede lid, en de krachtens de artikelen 58ne of 58ng verstrekte gegevens van een in artikel 58nb, eerste lid, bedoelde persoon, voor zover dit noodzakelijk is voor het toezicht op en de handhaving van de naleving van artikel 58nb, eerste lid.</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4. De krachtens de artikelen 58ne of 58ng verstrekte gegevens worden door Onze Minister niet langer bewaard dan de krachtens artikel 58nb, eerste lid, bij ministeriële regeling bepaalde duur van de thuisquarantaine. </w:t>
      </w:r>
    </w:p>
    <w:p w:rsidRPr="00350E45"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rPr>
          <w:rFonts w:ascii="Times New Roman" w:hAnsi="Times New Roman" w:cs="Times New Roman"/>
          <w:sz w:val="24"/>
          <w:szCs w:val="24"/>
          <w:lang w:val="nl-NL"/>
        </w:rPr>
      </w:pPr>
      <w:r w:rsidRPr="00350E45">
        <w:rPr>
          <w:rFonts w:ascii="Times New Roman" w:hAnsi="Times New Roman" w:cs="Times New Roman"/>
          <w:b/>
          <w:sz w:val="24"/>
          <w:szCs w:val="24"/>
          <w:lang w:val="nl-NL"/>
        </w:rPr>
        <w:t>Artikel 58ng</w:t>
      </w:r>
      <w:r w:rsidRPr="00350E45">
        <w:rPr>
          <w:rFonts w:ascii="Times New Roman" w:hAnsi="Times New Roman" w:cs="Times New Roman"/>
          <w:b/>
          <w:sz w:val="24"/>
          <w:szCs w:val="24"/>
          <w:lang w:val="nl-NL"/>
        </w:rPr>
        <w:tab/>
        <w:t>Aanvullende gegevensverstrekking en -verwerking papieren quarantaineverklaring</w:t>
      </w:r>
    </w:p>
    <w:p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1. Met het oog op het toezicht op en de handhaving van de naleving van artikel 58nb, eerste lid, kan bij ministeriële regeling worden bepaald dat: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a. op de in artikel 58nb, eerste lid, bedoelde persoon die bij </w:t>
      </w:r>
      <w:proofErr w:type="spellStart"/>
      <w:r w:rsidRPr="00350E45">
        <w:rPr>
          <w:rFonts w:ascii="Times New Roman" w:hAnsi="Times New Roman" w:cs="Times New Roman"/>
          <w:sz w:val="24"/>
          <w:szCs w:val="24"/>
          <w:lang w:val="nl-NL"/>
        </w:rPr>
        <w:t>inreis</w:t>
      </w:r>
      <w:proofErr w:type="spellEnd"/>
      <w:r w:rsidRPr="00350E45">
        <w:rPr>
          <w:rFonts w:ascii="Times New Roman" w:hAnsi="Times New Roman" w:cs="Times New Roman"/>
          <w:sz w:val="24"/>
          <w:szCs w:val="24"/>
          <w:lang w:val="nl-NL"/>
        </w:rPr>
        <w:t xml:space="preserve"> in Nederland gebruik maakt van bedrijfsmatig personenvervoer als bedoeld in artikel 58p, een verplichting rust om een in artikel 58ne bedoelde papieren verklaring op verzoek te verstrekken aan de aanbieder van personenvervoer of een toezichthouder;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b. op de in onderdeel a bedoelde aanbieder van bedrijfsmatig personenvervoer een verplichting rust om een aan hem krachtens onderdeel a verstrekte verklaring in te nemen en deze verklaring te verstrekken aan de voorzitter van de veiligheidsregio of een toezichthouder;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c. op de voorzitter van de veiligheidsregio een verplichting rust om een aan hem krachtens onderdeel b verstrekte verklaring op </w:t>
      </w:r>
      <w:r w:rsidR="005C2BFF">
        <w:rPr>
          <w:rFonts w:ascii="Times New Roman" w:hAnsi="Times New Roman" w:cs="Times New Roman"/>
          <w:sz w:val="24"/>
          <w:szCs w:val="24"/>
          <w:lang w:val="nl-NL"/>
        </w:rPr>
        <w:t xml:space="preserve">diens </w:t>
      </w:r>
      <w:r w:rsidRPr="00350E45">
        <w:rPr>
          <w:rFonts w:ascii="Times New Roman" w:hAnsi="Times New Roman" w:cs="Times New Roman"/>
          <w:sz w:val="24"/>
          <w:szCs w:val="24"/>
          <w:lang w:val="nl-NL"/>
        </w:rPr>
        <w:t xml:space="preserve">verzoek aan Onze Minister te verstrekken of te vernietigen;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d. op een toezichthouder een verplichting rust om een aan hem krachtens onderdeel a of b verstrekte verklaring op diens verzoek aan Onze Minister te verstrekken of de verklaring te vernietigen;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e. op de aanbieder van bedrijfsmatig personenvervoer als bedoeld in artikel 58p waarvan een in artikel 58nb, eerste lid, bedoelde persoon bij </w:t>
      </w:r>
      <w:proofErr w:type="spellStart"/>
      <w:r w:rsidRPr="00350E45">
        <w:rPr>
          <w:rFonts w:ascii="Times New Roman" w:hAnsi="Times New Roman" w:cs="Times New Roman"/>
          <w:sz w:val="24"/>
          <w:szCs w:val="24"/>
          <w:lang w:val="nl-NL"/>
        </w:rPr>
        <w:t>inreis</w:t>
      </w:r>
      <w:proofErr w:type="spellEnd"/>
      <w:r w:rsidRPr="00350E45">
        <w:rPr>
          <w:rFonts w:ascii="Times New Roman" w:hAnsi="Times New Roman" w:cs="Times New Roman"/>
          <w:sz w:val="24"/>
          <w:szCs w:val="24"/>
          <w:lang w:val="nl-NL"/>
        </w:rPr>
        <w:t xml:space="preserve"> in Nederland gebruik maakt, een verplichting rust om de bij de aanbieder beschikbare </w:t>
      </w:r>
      <w:proofErr w:type="spellStart"/>
      <w:r w:rsidRPr="00350E45">
        <w:rPr>
          <w:rFonts w:ascii="Times New Roman" w:hAnsi="Times New Roman" w:cs="Times New Roman"/>
          <w:sz w:val="24"/>
          <w:szCs w:val="24"/>
          <w:lang w:val="nl-NL"/>
        </w:rPr>
        <w:t>persoonsidentificerende</w:t>
      </w:r>
      <w:proofErr w:type="spellEnd"/>
      <w:r w:rsidRPr="00350E45">
        <w:rPr>
          <w:rFonts w:ascii="Times New Roman" w:hAnsi="Times New Roman" w:cs="Times New Roman"/>
          <w:sz w:val="24"/>
          <w:szCs w:val="24"/>
          <w:lang w:val="nl-NL"/>
        </w:rPr>
        <w:t xml:space="preserve"> gegevens en het telefoonnummer van die persoon op </w:t>
      </w:r>
      <w:r w:rsidR="005C2BFF">
        <w:rPr>
          <w:rFonts w:ascii="Times New Roman" w:hAnsi="Times New Roman" w:cs="Times New Roman"/>
          <w:sz w:val="24"/>
          <w:szCs w:val="24"/>
          <w:lang w:val="nl-NL"/>
        </w:rPr>
        <w:t xml:space="preserve">diens </w:t>
      </w:r>
      <w:r w:rsidRPr="00350E45">
        <w:rPr>
          <w:rFonts w:ascii="Times New Roman" w:hAnsi="Times New Roman" w:cs="Times New Roman"/>
          <w:sz w:val="24"/>
          <w:szCs w:val="24"/>
          <w:lang w:val="nl-NL"/>
        </w:rPr>
        <w:t>verzoek te verstrekken aan Onze Minister.</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2. De aanbieder van personenvervoer, de voorzitter van de veiligheidsregio en de toezichthouder zijn bevoegd tot het verwerken van de krachtens het eerste lid aan hen verstrekte verklaringen, voor zover dit noodzakelijk is om te voldoen aan de op hen krachtens da</w:t>
      </w:r>
      <w:r w:rsidR="0040529E">
        <w:rPr>
          <w:rFonts w:ascii="Times New Roman" w:hAnsi="Times New Roman" w:cs="Times New Roman"/>
          <w:sz w:val="24"/>
          <w:szCs w:val="24"/>
          <w:lang w:val="nl-NL"/>
        </w:rPr>
        <w:t>t lid rustende verplichtingen.</w:t>
      </w:r>
    </w:p>
    <w:p w:rsidRPr="00350E45"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rPr>
          <w:rFonts w:ascii="Times New Roman" w:hAnsi="Times New Roman" w:cs="Times New Roman"/>
          <w:sz w:val="24"/>
          <w:szCs w:val="24"/>
          <w:lang w:val="nl-NL"/>
        </w:rPr>
      </w:pPr>
      <w:r w:rsidRPr="00350E45">
        <w:rPr>
          <w:rFonts w:ascii="Times New Roman" w:hAnsi="Times New Roman" w:cs="Times New Roman"/>
          <w:b/>
          <w:sz w:val="24"/>
          <w:szCs w:val="24"/>
          <w:lang w:val="nl-NL"/>
        </w:rPr>
        <w:t>Artikel 58nh</w:t>
      </w:r>
      <w:r w:rsidRPr="00350E45">
        <w:rPr>
          <w:rFonts w:ascii="Times New Roman" w:hAnsi="Times New Roman" w:cs="Times New Roman"/>
          <w:b/>
          <w:sz w:val="24"/>
          <w:szCs w:val="24"/>
          <w:lang w:val="nl-NL"/>
        </w:rPr>
        <w:tab/>
        <w:t>Quarantaineplicht Caribisch Nederland</w:t>
      </w:r>
    </w:p>
    <w:p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1. Bij ministeriële regeling kan, na overleg met de gezaghebber, worden bepaald dat op degene die reist tussen Bonaire, Sint Eustatius of Saba of die een van deze eilanden </w:t>
      </w:r>
      <w:proofErr w:type="spellStart"/>
      <w:r w:rsidRPr="00350E45">
        <w:rPr>
          <w:rFonts w:ascii="Times New Roman" w:hAnsi="Times New Roman" w:cs="Times New Roman"/>
          <w:sz w:val="24"/>
          <w:szCs w:val="24"/>
          <w:lang w:val="nl-NL"/>
        </w:rPr>
        <w:t>inreist</w:t>
      </w:r>
      <w:proofErr w:type="spellEnd"/>
      <w:r w:rsidRPr="00350E45">
        <w:rPr>
          <w:rFonts w:ascii="Times New Roman" w:hAnsi="Times New Roman" w:cs="Times New Roman"/>
          <w:sz w:val="24"/>
          <w:szCs w:val="24"/>
          <w:lang w:val="nl-NL"/>
        </w:rPr>
        <w:t xml:space="preserve"> en voor </w:t>
      </w:r>
      <w:proofErr w:type="spellStart"/>
      <w:r w:rsidRPr="00350E45">
        <w:rPr>
          <w:rFonts w:ascii="Times New Roman" w:hAnsi="Times New Roman" w:cs="Times New Roman"/>
          <w:sz w:val="24"/>
          <w:szCs w:val="24"/>
          <w:lang w:val="nl-NL"/>
        </w:rPr>
        <w:t>inreis</w:t>
      </w:r>
      <w:proofErr w:type="spellEnd"/>
      <w:r w:rsidRPr="00350E45">
        <w:rPr>
          <w:rFonts w:ascii="Times New Roman" w:hAnsi="Times New Roman" w:cs="Times New Roman"/>
          <w:sz w:val="24"/>
          <w:szCs w:val="24"/>
          <w:lang w:val="nl-NL"/>
        </w:rPr>
        <w:t xml:space="preserve"> heeft verbleven in het Europese deel van Nederland of in een door Onze Minister, na overleg met de gezaghebber, aangewezen gebied in het buitenland, de verplichting, bedoeld in artikel 58nb, eerste lid, rust.</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2. Indien toepassing wordt gegeven aan het eerste lid, zijn de artikelen 58nb tot en met 58ng van overeenkomstige toepassing, tenzij bij ministeriële regeling anders is bepaald.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3. In de regeling, bedoeld in het eerste lid, kan worden bepaald dat de gezaghebber met het oog op bijzondere omstandigheden in een individueel geval ontheffing kan verlenen van het bepaalde bij of krachtens het eerste lid. Aan de ontheffing kunnen voorschriften en beperkingen worden verbonden. Artikel 58e, derde lid, is van overeenkomstige toepassing. </w:t>
      </w:r>
    </w:p>
    <w:p w:rsidRPr="00350E45"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rPr>
          <w:rFonts w:ascii="Times New Roman" w:hAnsi="Times New Roman"/>
          <w:sz w:val="24"/>
        </w:rPr>
      </w:pPr>
      <w:r w:rsidRPr="00350E45">
        <w:rPr>
          <w:rFonts w:ascii="Times New Roman" w:hAnsi="Times New Roman"/>
          <w:sz w:val="24"/>
        </w:rPr>
        <w:t>C</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Artikel 58p wordt als volgt gewijzigd: </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1. In het opschrift wordt ‘Personenvervoer’ vervangen door ‘Bedrijfsmatig personenvervoer’ en in het eerste, tweede en derde lid wordt ‘personenvervoer’ telkens vervangen door ‘bedrijfsmatig personenvervoer’.</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2. Het derde</w:t>
      </w:r>
      <w:r>
        <w:rPr>
          <w:rFonts w:ascii="Times New Roman" w:hAnsi="Times New Roman"/>
          <w:sz w:val="24"/>
        </w:rPr>
        <w:t xml:space="preserve"> lid wordt als volgt gewijzigd:</w:t>
      </w:r>
    </w:p>
    <w:p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a. In onderdeel a wordt ‘indien de reiziger een testuitslag kan tonen aan de aanbieder van personenvervoer en een toezichthouder, waaruit blijkt dat hij op het moment van testen niet was geïnfecteerd met het virus SARS-CoV-2’ vervangen door ‘indien de reiziger een testuitslag waaruit blijkt dat hij op het moment van testen niet was geïnfecteerd met het virus SARS-CoV-2 of een verklaring als bedoeld in artikel 58ne, eventueel vergezeld van het voorgeschreven document als bedoeld in dat artikel, kan tonen aan de aanbieder van bedrijfsmatig personenvervoer en een toezichthouder’. </w:t>
      </w:r>
    </w:p>
    <w:p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b. In onderdeel b komt na ‘SARS-CoV-2,’ het woord ‘en’ te vervallen en wordt aan het slot ingevoegd ‘en om de testuitslag te bewaren tot een bij ministeriële regeling te bepalen tijdstip’. </w:t>
      </w:r>
    </w:p>
    <w:p w:rsidR="00350E45" w:rsidP="00350E45" w:rsidRDefault="00350E45">
      <w:pPr>
        <w:rPr>
          <w:rFonts w:ascii="Times New Roman" w:hAnsi="Times New Roman"/>
          <w:sz w:val="24"/>
        </w:rPr>
      </w:pPr>
    </w:p>
    <w:p w:rsidR="00350E45" w:rsidP="00350E45" w:rsidRDefault="00350E45">
      <w:pPr>
        <w:ind w:firstLine="284"/>
        <w:rPr>
          <w:rFonts w:ascii="Times New Roman" w:hAnsi="Times New Roman"/>
          <w:sz w:val="24"/>
        </w:rPr>
      </w:pPr>
      <w:r w:rsidRPr="00350E45">
        <w:rPr>
          <w:rFonts w:ascii="Times New Roman" w:hAnsi="Times New Roman"/>
          <w:sz w:val="24"/>
        </w:rPr>
        <w:t xml:space="preserve">3. Het vijfde lid komt te luiden: </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5. Een regeling als bedoeld in het derde lid, onderdeel a, is niet van toepassing op degene die wegens overmacht niet kan beschikken over een of meerdere van de in dat onderdeel bedoelde bescheiden. </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4. Er wordt een lid toegevoegd, luidende: </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6. Ten aanzien van </w:t>
      </w:r>
      <w:proofErr w:type="spellStart"/>
      <w:r w:rsidRPr="00350E45">
        <w:rPr>
          <w:rFonts w:ascii="Times New Roman" w:hAnsi="Times New Roman"/>
          <w:sz w:val="24"/>
        </w:rPr>
        <w:t>inreis</w:t>
      </w:r>
      <w:proofErr w:type="spellEnd"/>
      <w:r w:rsidRPr="00350E45">
        <w:rPr>
          <w:rFonts w:ascii="Times New Roman" w:hAnsi="Times New Roman"/>
          <w:sz w:val="24"/>
        </w:rPr>
        <w:t xml:space="preserve"> in Bonaire, Sint Eustatius of Saba geschiedt de aanwijzing van gebieden, bedoeld in het derde lid, na overleg met de gezaghebber. </w:t>
      </w:r>
    </w:p>
    <w:p w:rsidRPr="00350E45" w:rsidR="00350E45" w:rsidP="00350E45" w:rsidRDefault="00350E45">
      <w:pPr>
        <w:rPr>
          <w:rFonts w:ascii="Times New Roman" w:hAnsi="Times New Roman"/>
          <w:i/>
          <w:sz w:val="24"/>
        </w:rPr>
      </w:pPr>
    </w:p>
    <w:p w:rsidRPr="00350E45" w:rsidR="00350E45" w:rsidP="00350E45" w:rsidRDefault="00350E45">
      <w:pPr>
        <w:rPr>
          <w:rFonts w:ascii="Times New Roman" w:hAnsi="Times New Roman"/>
          <w:sz w:val="24"/>
        </w:rPr>
      </w:pPr>
      <w:r w:rsidRPr="00350E45">
        <w:rPr>
          <w:rFonts w:ascii="Times New Roman" w:hAnsi="Times New Roman"/>
          <w:sz w:val="24"/>
        </w:rPr>
        <w:t>D</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Na artikel 58p wordt een artikel ingevoegd, luidende: </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b/>
          <w:sz w:val="24"/>
        </w:rPr>
      </w:pPr>
      <w:r w:rsidRPr="00350E45">
        <w:rPr>
          <w:rFonts w:ascii="Times New Roman" w:hAnsi="Times New Roman"/>
          <w:b/>
          <w:sz w:val="24"/>
        </w:rPr>
        <w:t>Artikel 58pa</w:t>
      </w:r>
      <w:r w:rsidRPr="00350E45">
        <w:rPr>
          <w:rFonts w:ascii="Times New Roman" w:hAnsi="Times New Roman"/>
          <w:b/>
          <w:sz w:val="24"/>
        </w:rPr>
        <w:tab/>
        <w:t>Niet-bedrijfsmatig personenvervoer</w:t>
      </w:r>
    </w:p>
    <w:p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ind w:firstLine="284"/>
        <w:rPr>
          <w:rFonts w:ascii="Times New Roman" w:hAnsi="Times New Roman" w:cs="Times New Roman"/>
          <w:i/>
          <w:sz w:val="24"/>
          <w:szCs w:val="24"/>
          <w:lang w:val="nl-NL"/>
        </w:rPr>
      </w:pPr>
      <w:r w:rsidRPr="00350E45">
        <w:rPr>
          <w:rFonts w:ascii="Times New Roman" w:hAnsi="Times New Roman" w:cs="Times New Roman"/>
          <w:sz w:val="24"/>
          <w:szCs w:val="24"/>
          <w:lang w:val="nl-NL"/>
        </w:rPr>
        <w:t xml:space="preserve">1. Bij ministeriële regeling kan worden bepaald dat op de reiziger die heeft verbleven in een door Onze Minister aangewezen gebied in het buitenland of reist tussen het Europese deel van Nederland, Bonaire, Sint Eustatius of Saba, anders dan met gebruikmaking van bedrijfsmatig personenvervoer als bedoeld in artikel 58p, een verplichting rust om bij </w:t>
      </w:r>
      <w:proofErr w:type="spellStart"/>
      <w:r w:rsidRPr="00350E45">
        <w:rPr>
          <w:rFonts w:ascii="Times New Roman" w:hAnsi="Times New Roman" w:cs="Times New Roman"/>
          <w:sz w:val="24"/>
          <w:szCs w:val="24"/>
          <w:lang w:val="nl-NL"/>
        </w:rPr>
        <w:t>inreis</w:t>
      </w:r>
      <w:proofErr w:type="spellEnd"/>
      <w:r w:rsidRPr="00350E45">
        <w:rPr>
          <w:rFonts w:ascii="Times New Roman" w:hAnsi="Times New Roman" w:cs="Times New Roman"/>
          <w:sz w:val="24"/>
          <w:szCs w:val="24"/>
          <w:lang w:val="nl-NL"/>
        </w:rPr>
        <w:t xml:space="preserve"> in Nederland te beschikken over een testuitslag waaruit blijkt dat hij op het moment van testen niet was geïnfecteerd met het virus SARS-CoV-2, om die testuitslag op verzoek te tonen aan een toezichthouder en om die testuitslag te bewaren tot een bij ministeriële regeling te bepalen tijdstip.</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2. In een regeling als bedoeld in het eerste lid worden eisen gesteld met betrekking tot de test, die in elk geval betrekking hebben op: </w:t>
      </w:r>
    </w:p>
    <w:p w:rsidRPr="00350E45" w:rsidR="00350E45" w:rsidP="00350E45" w:rsidRDefault="00350E45">
      <w:pPr>
        <w:ind w:firstLine="284"/>
        <w:rPr>
          <w:rFonts w:ascii="Times New Roman" w:hAnsi="Times New Roman"/>
          <w:sz w:val="24"/>
        </w:rPr>
      </w:pPr>
      <w:r w:rsidRPr="00350E45">
        <w:rPr>
          <w:rFonts w:ascii="Times New Roman" w:hAnsi="Times New Roman"/>
          <w:sz w:val="24"/>
        </w:rPr>
        <w:t>a. de vaststelling van de identiteit van de geteste persoon;</w:t>
      </w:r>
    </w:p>
    <w:p w:rsidRPr="00350E45" w:rsidR="00350E45" w:rsidP="00350E45" w:rsidRDefault="00350E45">
      <w:pPr>
        <w:ind w:firstLine="284"/>
        <w:rPr>
          <w:rFonts w:ascii="Times New Roman" w:hAnsi="Times New Roman"/>
          <w:sz w:val="24"/>
        </w:rPr>
      </w:pPr>
      <w:r w:rsidRPr="00350E45">
        <w:rPr>
          <w:rFonts w:ascii="Times New Roman" w:hAnsi="Times New Roman"/>
          <w:sz w:val="24"/>
        </w:rPr>
        <w:t>b. het type test dat is uitgevoerd;</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c. de wijze waarop de testuitslag wordt aangetoond; </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d. de termijn waarbinnen de test moet zijn uitgevoerd ten opzichte van het moment van </w:t>
      </w:r>
      <w:proofErr w:type="spellStart"/>
      <w:r w:rsidRPr="00350E45">
        <w:rPr>
          <w:rFonts w:ascii="Times New Roman" w:hAnsi="Times New Roman"/>
          <w:sz w:val="24"/>
        </w:rPr>
        <w:t>inreis</w:t>
      </w:r>
      <w:proofErr w:type="spellEnd"/>
      <w:r w:rsidRPr="00350E45">
        <w:rPr>
          <w:rFonts w:ascii="Times New Roman" w:hAnsi="Times New Roman"/>
          <w:sz w:val="24"/>
        </w:rPr>
        <w:t xml:space="preserve"> in Nederland.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3. Ten aanzien van </w:t>
      </w:r>
      <w:proofErr w:type="spellStart"/>
      <w:r w:rsidRPr="00350E45">
        <w:rPr>
          <w:rFonts w:ascii="Times New Roman" w:hAnsi="Times New Roman" w:cs="Times New Roman"/>
          <w:sz w:val="24"/>
          <w:szCs w:val="24"/>
          <w:lang w:val="nl-NL"/>
        </w:rPr>
        <w:t>inreis</w:t>
      </w:r>
      <w:proofErr w:type="spellEnd"/>
      <w:r w:rsidRPr="00350E45">
        <w:rPr>
          <w:rFonts w:ascii="Times New Roman" w:hAnsi="Times New Roman" w:cs="Times New Roman"/>
          <w:sz w:val="24"/>
          <w:szCs w:val="24"/>
          <w:lang w:val="nl-NL"/>
        </w:rPr>
        <w:t xml:space="preserve"> in Bonaire, Sint Eustatius of Saba geschiedt de aanwijzing van gebieden, bedoeld in het eerste lid, na overleg met de gezaghebber. </w:t>
      </w:r>
    </w:p>
    <w:p w:rsidRPr="00350E45" w:rsidR="00350E45" w:rsidP="00350E45" w:rsidRDefault="00350E45">
      <w:pPr>
        <w:rPr>
          <w:rFonts w:ascii="Times New Roman" w:hAnsi="Times New Roman"/>
          <w:i/>
          <w:sz w:val="24"/>
        </w:rPr>
      </w:pPr>
    </w:p>
    <w:p w:rsidRPr="00350E45" w:rsidR="00350E45" w:rsidP="00350E45" w:rsidRDefault="00350E45">
      <w:pPr>
        <w:rPr>
          <w:rFonts w:ascii="Times New Roman" w:hAnsi="Times New Roman"/>
          <w:sz w:val="24"/>
        </w:rPr>
      </w:pPr>
      <w:r w:rsidRPr="00350E45">
        <w:rPr>
          <w:rFonts w:ascii="Times New Roman" w:hAnsi="Times New Roman"/>
          <w:sz w:val="24"/>
        </w:rPr>
        <w:t>E</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lastRenderedPageBreak/>
        <w:t xml:space="preserve">In artikel 58u, vierde lid, wordt aan het slot ingevoegd ‘, of ter handhaving van het bepaalde bij of krachtens artikel 58nb, eerste lid’. </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sz w:val="24"/>
        </w:rPr>
        <w:t>F</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Na artikel 58u wordt een artikel ingevoegd, luidende: </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b/>
          <w:sz w:val="24"/>
        </w:rPr>
        <w:t>Artikel 58v</w:t>
      </w:r>
      <w:r w:rsidRPr="00350E45">
        <w:rPr>
          <w:rFonts w:ascii="Times New Roman" w:hAnsi="Times New Roman"/>
          <w:b/>
          <w:sz w:val="24"/>
        </w:rPr>
        <w:tab/>
        <w:t>Bestuurlijke boete</w:t>
      </w:r>
    </w:p>
    <w:p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1. De burgemeester is bevoegd een bestuurlijke boete op te leggen ter handhaving van het bepaalde bij of krachtens artikel 58nb, eerste lid.</w:t>
      </w:r>
    </w:p>
    <w:p w:rsidRPr="005C2BFF" w:rsidR="005C2BFF" w:rsidP="005C2BFF" w:rsidRDefault="005C2BFF">
      <w:pPr>
        <w:ind w:firstLine="284"/>
        <w:rPr>
          <w:rFonts w:ascii="Times New Roman" w:hAnsi="Times New Roman"/>
          <w:sz w:val="24"/>
          <w:szCs w:val="20"/>
        </w:rPr>
      </w:pPr>
      <w:r w:rsidRPr="005C2BFF">
        <w:rPr>
          <w:rFonts w:ascii="Times New Roman" w:hAnsi="Times New Roman"/>
          <w:sz w:val="24"/>
          <w:szCs w:val="20"/>
        </w:rPr>
        <w:t>2. De op grond van het eerste lid op te leggen bestuurlijke boete bedraagt € 339.</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sz w:val="24"/>
        </w:rPr>
        <w:t>G</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In artikel 68bis, eerste lid, onderdeel b, wordt na ‘58l, tweede lid, eerste of tweede zin’ ingevoegd ‘58ne’ en na ‘58p, eerste of tweede lid,’ ingevoegd ‘58pa, eerste lid,’. </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sz w:val="24"/>
        </w:rPr>
        <w:t>H</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Na artikel 68ka wordt een artikel ingevoegd, luidende: </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b/>
          <w:sz w:val="24"/>
        </w:rPr>
        <w:t>Artikel 68kb</w:t>
      </w:r>
      <w:r w:rsidRPr="00350E45">
        <w:rPr>
          <w:rFonts w:ascii="Times New Roman" w:hAnsi="Times New Roman"/>
          <w:b/>
          <w:sz w:val="24"/>
        </w:rPr>
        <w:tab/>
        <w:t>Bestuurlijke boete BES</w:t>
      </w:r>
    </w:p>
    <w:p w:rsidR="00350E45" w:rsidP="00350E45" w:rsidRDefault="00350E45">
      <w:pPr>
        <w:rPr>
          <w:rFonts w:ascii="Times New Roman" w:hAnsi="Times New Roman"/>
          <w:sz w:val="24"/>
        </w:rPr>
      </w:pPr>
    </w:p>
    <w:p w:rsidRPr="00350E45" w:rsidR="00350E45" w:rsidP="00350E45" w:rsidRDefault="005C2BFF">
      <w:pPr>
        <w:ind w:firstLine="284"/>
        <w:rPr>
          <w:rFonts w:ascii="Times New Roman" w:hAnsi="Times New Roman"/>
          <w:sz w:val="24"/>
        </w:rPr>
      </w:pPr>
      <w:r>
        <w:rPr>
          <w:rFonts w:ascii="Times New Roman" w:hAnsi="Times New Roman"/>
          <w:sz w:val="24"/>
        </w:rPr>
        <w:t xml:space="preserve">1. </w:t>
      </w:r>
      <w:r w:rsidRPr="00350E45" w:rsidR="00350E45">
        <w:rPr>
          <w:rFonts w:ascii="Times New Roman" w:hAnsi="Times New Roman"/>
          <w:sz w:val="24"/>
        </w:rPr>
        <w:t xml:space="preserve">Op de bevoegdheid tot het opleggen van een bestuurlijke boete ter handhaving van het bepaalde bij of krachtens de in artikel 58v genoemde bepaling zijn de artikelen 5:5 tot en met 5:10a en 5:40 tot en met 5:53 van de Algemene wet bestuursrecht van toepassing. </w:t>
      </w:r>
    </w:p>
    <w:p w:rsidRPr="00AE63B0" w:rsidR="00350E45" w:rsidP="00AE63B0" w:rsidRDefault="005C2BFF">
      <w:pPr>
        <w:ind w:firstLine="284"/>
        <w:rPr>
          <w:rFonts w:ascii="Times New Roman" w:hAnsi="Times New Roman"/>
          <w:sz w:val="24"/>
          <w:szCs w:val="20"/>
        </w:rPr>
      </w:pPr>
      <w:r w:rsidRPr="005C2BFF">
        <w:rPr>
          <w:rFonts w:ascii="Times New Roman" w:hAnsi="Times New Roman"/>
          <w:sz w:val="24"/>
          <w:szCs w:val="20"/>
        </w:rPr>
        <w:t>2. De op grond van artikel 58v, eerste lid, op te leggen bestuurlijke boete bedraagt USD 218.</w:t>
      </w:r>
    </w:p>
    <w:p w:rsidR="005C2BFF" w:rsidP="00350E45" w:rsidRDefault="005C2BFF">
      <w:pPr>
        <w:rPr>
          <w:rFonts w:ascii="Times New Roman" w:hAnsi="Times New Roman"/>
          <w:b/>
          <w:i/>
          <w:sz w:val="24"/>
        </w:rPr>
      </w:pPr>
    </w:p>
    <w:p w:rsidR="005C2BFF" w:rsidP="00350E45" w:rsidRDefault="005C2BFF">
      <w:pPr>
        <w:rPr>
          <w:rFonts w:ascii="Times New Roman" w:hAnsi="Times New Roman"/>
          <w:b/>
          <w:i/>
          <w:sz w:val="24"/>
        </w:rPr>
      </w:pPr>
    </w:p>
    <w:p w:rsidRPr="005C2BFF" w:rsidR="005C2BFF" w:rsidP="005C2BFF" w:rsidRDefault="005C2BFF">
      <w:pPr>
        <w:rPr>
          <w:rFonts w:ascii="Times New Roman" w:hAnsi="Times New Roman"/>
          <w:sz w:val="24"/>
        </w:rPr>
      </w:pPr>
      <w:r w:rsidRPr="005C2BFF">
        <w:rPr>
          <w:rFonts w:ascii="Times New Roman" w:hAnsi="Times New Roman"/>
          <w:b/>
          <w:sz w:val="24"/>
        </w:rPr>
        <w:t>ARTIKEL IA</w:t>
      </w:r>
    </w:p>
    <w:p w:rsidRPr="005C2BFF" w:rsidR="005C2BFF" w:rsidP="005C2BFF" w:rsidRDefault="005C2BFF">
      <w:pPr>
        <w:rPr>
          <w:rFonts w:ascii="Times New Roman" w:hAnsi="Times New Roman"/>
          <w:sz w:val="24"/>
        </w:rPr>
      </w:pPr>
    </w:p>
    <w:p w:rsidR="005C2BFF" w:rsidP="00AE63B0" w:rsidRDefault="005C2BFF">
      <w:pPr>
        <w:ind w:firstLine="284"/>
        <w:rPr>
          <w:rFonts w:ascii="Times New Roman" w:hAnsi="Times New Roman"/>
          <w:sz w:val="24"/>
        </w:rPr>
      </w:pPr>
      <w:r w:rsidRPr="005C2BFF">
        <w:rPr>
          <w:rFonts w:ascii="Times New Roman" w:hAnsi="Times New Roman"/>
          <w:sz w:val="24"/>
        </w:rPr>
        <w:t xml:space="preserve">In artikel VIII, eerste lid, van de Tijdelijke wet maatregelen covid-19 wordt ‘en 68ka’ vervangen door </w:t>
      </w:r>
      <w:bookmarkStart w:name="_GoBack" w:id="0"/>
      <w:bookmarkEnd w:id="0"/>
      <w:r w:rsidRPr="005C2BFF">
        <w:rPr>
          <w:rFonts w:ascii="Times New Roman" w:hAnsi="Times New Roman"/>
          <w:sz w:val="24"/>
        </w:rPr>
        <w:t>‘, 68ka en 68kb’.</w:t>
      </w:r>
    </w:p>
    <w:p w:rsidRPr="00350E45" w:rsidR="005C2BFF" w:rsidP="00AE63B0" w:rsidRDefault="005C2BFF">
      <w:pPr>
        <w:ind w:firstLine="284"/>
        <w:rPr>
          <w:rFonts w:ascii="Times New Roman" w:hAnsi="Times New Roman"/>
          <w:b/>
          <w:i/>
          <w:sz w:val="24"/>
        </w:rPr>
      </w:pPr>
    </w:p>
    <w:p w:rsidRPr="00350E45" w:rsidR="00350E45" w:rsidP="00350E45" w:rsidRDefault="00350E45">
      <w:pPr>
        <w:rPr>
          <w:rFonts w:ascii="Times New Roman" w:hAnsi="Times New Roman"/>
          <w:b/>
          <w:sz w:val="24"/>
        </w:rPr>
      </w:pPr>
    </w:p>
    <w:p w:rsidRPr="00350E45" w:rsidR="00350E45" w:rsidP="00350E45" w:rsidRDefault="00350E45">
      <w:pPr>
        <w:rPr>
          <w:rFonts w:ascii="Times New Roman" w:hAnsi="Times New Roman"/>
          <w:sz w:val="24"/>
        </w:rPr>
      </w:pPr>
      <w:r w:rsidRPr="00350E45">
        <w:rPr>
          <w:rFonts w:ascii="Times New Roman" w:hAnsi="Times New Roman"/>
          <w:b/>
          <w:sz w:val="24"/>
        </w:rPr>
        <w:t>ARTIKEL II</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Indien het bij koninklijke boodschap van </w:t>
      </w:r>
      <w:r w:rsidRPr="00350E45">
        <w:rPr>
          <w:rFonts w:ascii="Times New Roman" w:hAnsi="Times New Roman"/>
          <w:i/>
          <w:sz w:val="24"/>
        </w:rPr>
        <w:t>[datum]</w:t>
      </w:r>
      <w:r w:rsidRPr="00350E45">
        <w:rPr>
          <w:rFonts w:ascii="Times New Roman" w:hAnsi="Times New Roman"/>
          <w:sz w:val="24"/>
        </w:rPr>
        <w:t xml:space="preserve"> ingediende voorstel van wet tot wijziging van de Wet publieke gezondheid in verband met een sluitingsbevoegdheid ten aanzien van publieke en besloten plaatsen wegens een uitbraak </w:t>
      </w:r>
      <w:r w:rsidRPr="00350E45">
        <w:rPr>
          <w:rFonts w:ascii="Times New Roman" w:hAnsi="Times New Roman"/>
          <w:i/>
          <w:sz w:val="24"/>
        </w:rPr>
        <w:t>[kamerstuknummer]</w:t>
      </w:r>
      <w:r w:rsidRPr="00350E45">
        <w:rPr>
          <w:rFonts w:ascii="Times New Roman" w:hAnsi="Times New Roman"/>
          <w:sz w:val="24"/>
        </w:rPr>
        <w:t xml:space="preserve"> tot wet is of wordt verheven en die wet eerder in werking is getreden of treedt dan artikel I, onderdeel B, van deze wet, wordt in artikel I, onderdeel B, van deze wet in de aanhef ‘artikel 58n’ gewijzigd in ‘artikel 58na’.</w:t>
      </w:r>
    </w:p>
    <w:p w:rsidRPr="00350E45" w:rsidR="00350E45" w:rsidP="00350E45" w:rsidRDefault="00350E45">
      <w:pPr>
        <w:rPr>
          <w:rFonts w:ascii="Times New Roman" w:hAnsi="Times New Roman"/>
          <w:i/>
          <w:sz w:val="24"/>
        </w:rPr>
      </w:pPr>
    </w:p>
    <w:p w:rsidRPr="00350E45" w:rsidR="00350E45" w:rsidP="00350E45" w:rsidRDefault="00350E45">
      <w:pPr>
        <w:pStyle w:val="Default"/>
        <w:rPr>
          <w:rFonts w:ascii="Times New Roman" w:hAnsi="Times New Roman" w:cs="Times New Roman"/>
          <w:b/>
          <w:bCs/>
          <w:color w:val="211D1F"/>
        </w:rPr>
      </w:pPr>
    </w:p>
    <w:p w:rsidRPr="00350E45" w:rsidR="00350E45" w:rsidP="00350E45" w:rsidRDefault="00350E45">
      <w:pPr>
        <w:pStyle w:val="Default"/>
        <w:rPr>
          <w:rFonts w:ascii="Times New Roman" w:hAnsi="Times New Roman" w:cs="Times New Roman"/>
          <w:b/>
          <w:bCs/>
          <w:color w:val="211D1F"/>
        </w:rPr>
      </w:pPr>
      <w:r w:rsidRPr="00350E45">
        <w:rPr>
          <w:rFonts w:ascii="Times New Roman" w:hAnsi="Times New Roman" w:cs="Times New Roman"/>
          <w:b/>
          <w:bCs/>
          <w:color w:val="211D1F"/>
        </w:rPr>
        <w:t>ARTIKEL III</w:t>
      </w:r>
    </w:p>
    <w:p w:rsidRPr="00350E45" w:rsidR="00350E45" w:rsidP="00350E45" w:rsidRDefault="00350E45">
      <w:pPr>
        <w:pStyle w:val="Default"/>
        <w:rPr>
          <w:rFonts w:ascii="Times New Roman" w:hAnsi="Times New Roman" w:cs="Times New Roman"/>
          <w:color w:val="211D1F"/>
        </w:rPr>
      </w:pPr>
    </w:p>
    <w:p w:rsidRPr="00350E45" w:rsidR="00350E45" w:rsidP="00350E45" w:rsidRDefault="00350E45">
      <w:pPr>
        <w:pStyle w:val="Default"/>
        <w:ind w:firstLine="284"/>
        <w:rPr>
          <w:rFonts w:ascii="Times New Roman" w:hAnsi="Times New Roman" w:cs="Times New Roman"/>
          <w:color w:val="211D1F"/>
        </w:rPr>
      </w:pPr>
      <w:r w:rsidRPr="00350E45">
        <w:rPr>
          <w:rFonts w:ascii="Times New Roman" w:hAnsi="Times New Roman" w:cs="Times New Roman"/>
          <w:color w:val="211D1F"/>
        </w:rPr>
        <w:lastRenderedPageBreak/>
        <w:t>Deze wet treedt in werking op een bij koninklijk besluit te bepalen tijdstip, dat voor de verschillende artikelen of onderdelen daarvan verschillend kan worden vastgesteld.</w:t>
      </w:r>
    </w:p>
    <w:p w:rsidRPr="00350E45" w:rsidR="00350E45" w:rsidP="00350E45" w:rsidRDefault="00350E45">
      <w:pPr>
        <w:pStyle w:val="Default"/>
        <w:rPr>
          <w:rFonts w:ascii="Times New Roman" w:hAnsi="Times New Roman" w:cs="Times New Roman"/>
          <w:color w:val="211D1F"/>
        </w:rPr>
      </w:pP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Pr>
          <w:rFonts w:ascii="Times New Roman" w:hAnsi="Times New Roman"/>
          <w:sz w:val="24"/>
        </w:rPr>
        <w:t>Gegeven</w:t>
      </w: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sz w:val="24"/>
        </w:rPr>
        <w:t xml:space="preserve">De Minister van Volksgezondheid, Welzijn en Sport, </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sz w:val="24"/>
        </w:rPr>
        <w:t xml:space="preserve">De Minister van Justitie en Veiligheid, </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p>
    <w:p w:rsidRPr="00350E45" w:rsidR="00CB3578" w:rsidP="00350E45" w:rsidRDefault="00350E45">
      <w:pPr>
        <w:rPr>
          <w:rFonts w:ascii="Times New Roman" w:hAnsi="Times New Roman"/>
          <w:sz w:val="24"/>
        </w:rPr>
      </w:pPr>
      <w:r w:rsidRPr="00350E45">
        <w:rPr>
          <w:rFonts w:ascii="Times New Roman" w:hAnsi="Times New Roman"/>
          <w:sz w:val="24"/>
        </w:rPr>
        <w:t xml:space="preserve">De Minister van Binnenlandse Zaken en Koninkrijksrelaties, </w:t>
      </w:r>
    </w:p>
    <w:sectPr w:rsidRPr="00350E45"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E45" w:rsidRDefault="00350E45">
      <w:pPr>
        <w:spacing w:line="20" w:lineRule="exact"/>
      </w:pPr>
    </w:p>
  </w:endnote>
  <w:endnote w:type="continuationSeparator" w:id="0">
    <w:p w:rsidR="00350E45" w:rsidRDefault="00350E45">
      <w:pPr>
        <w:pStyle w:val="Amendement"/>
      </w:pPr>
      <w:r>
        <w:rPr>
          <w:b w:val="0"/>
          <w:bCs w:val="0"/>
        </w:rPr>
        <w:t xml:space="preserve"> </w:t>
      </w:r>
    </w:p>
  </w:endnote>
  <w:endnote w:type="continuationNotice" w:id="1">
    <w:p w:rsidR="00350E45" w:rsidRDefault="00350E4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KDAH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E63B0">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E45" w:rsidRDefault="00350E45">
      <w:pPr>
        <w:pStyle w:val="Amendement"/>
      </w:pPr>
      <w:r>
        <w:rPr>
          <w:b w:val="0"/>
          <w:bCs w:val="0"/>
        </w:rPr>
        <w:separator/>
      </w:r>
    </w:p>
  </w:footnote>
  <w:footnote w:type="continuationSeparator" w:id="0">
    <w:p w:rsidR="00350E45" w:rsidRDefault="00350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45"/>
    <w:rsid w:val="00012DBE"/>
    <w:rsid w:val="000A1D81"/>
    <w:rsid w:val="00111ED3"/>
    <w:rsid w:val="001C190E"/>
    <w:rsid w:val="002168F4"/>
    <w:rsid w:val="002A727C"/>
    <w:rsid w:val="00350E45"/>
    <w:rsid w:val="0040529E"/>
    <w:rsid w:val="005C2BFF"/>
    <w:rsid w:val="005D2707"/>
    <w:rsid w:val="00606255"/>
    <w:rsid w:val="006B607A"/>
    <w:rsid w:val="006D284F"/>
    <w:rsid w:val="007D451C"/>
    <w:rsid w:val="00826224"/>
    <w:rsid w:val="008A31E8"/>
    <w:rsid w:val="00930A23"/>
    <w:rsid w:val="009C7354"/>
    <w:rsid w:val="009E6D7F"/>
    <w:rsid w:val="00A11E73"/>
    <w:rsid w:val="00A2521E"/>
    <w:rsid w:val="00AE436A"/>
    <w:rsid w:val="00AE63B0"/>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EAC03"/>
  <w15:docId w15:val="{D06D1776-3580-43D1-8089-B350C0CA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efault">
    <w:name w:val="Default"/>
    <w:rsid w:val="00350E45"/>
    <w:pPr>
      <w:autoSpaceDE w:val="0"/>
      <w:autoSpaceDN w:val="0"/>
      <w:adjustRightInd w:val="0"/>
    </w:pPr>
    <w:rPr>
      <w:rFonts w:ascii="GKDAH P+ Univers" w:eastAsiaTheme="minorHAnsi" w:hAnsi="GKDAH P+ Univers" w:cs="GKDAH P+ Univers"/>
      <w:color w:val="000000"/>
      <w:sz w:val="24"/>
      <w:szCs w:val="24"/>
      <w:lang w:eastAsia="en-US"/>
    </w:rPr>
  </w:style>
  <w:style w:type="paragraph" w:styleId="Geenafstand">
    <w:name w:val="No Spacing"/>
    <w:link w:val="GeenafstandChar"/>
    <w:uiPriority w:val="1"/>
    <w:qFormat/>
    <w:rsid w:val="00350E45"/>
    <w:rPr>
      <w:rFonts w:ascii="Verdana" w:eastAsiaTheme="minorHAnsi" w:hAnsi="Verdana" w:cstheme="minorBidi"/>
      <w:sz w:val="18"/>
      <w:szCs w:val="22"/>
      <w:lang w:val="en-US" w:eastAsia="en-US"/>
    </w:rPr>
  </w:style>
  <w:style w:type="character" w:customStyle="1" w:styleId="GeenafstandChar">
    <w:name w:val="Geen afstand Char"/>
    <w:basedOn w:val="Standaardalinea-lettertype"/>
    <w:link w:val="Geenafstand"/>
    <w:uiPriority w:val="1"/>
    <w:rsid w:val="00350E45"/>
    <w:rPr>
      <w:rFonts w:ascii="Verdana" w:eastAsiaTheme="minorHAnsi" w:hAnsi="Verdana" w:cstheme="minorBidi"/>
      <w:sz w:val="18"/>
      <w:szCs w:val="22"/>
      <w:lang w:val="en-US" w:eastAsia="en-US"/>
    </w:rPr>
  </w:style>
  <w:style w:type="paragraph" w:styleId="Lijstalinea">
    <w:name w:val="List Paragraph"/>
    <w:basedOn w:val="Standaard"/>
    <w:uiPriority w:val="34"/>
    <w:qFormat/>
    <w:rsid w:val="005C2BFF"/>
    <w:pPr>
      <w:ind w:left="720"/>
      <w:contextualSpacing/>
    </w:pPr>
  </w:style>
  <w:style w:type="paragraph" w:styleId="Ballontekst">
    <w:name w:val="Balloon Text"/>
    <w:basedOn w:val="Standaard"/>
    <w:link w:val="BallontekstChar"/>
    <w:semiHidden/>
    <w:unhideWhenUsed/>
    <w:rsid w:val="005C2BFF"/>
    <w:rPr>
      <w:rFonts w:ascii="Segoe UI" w:hAnsi="Segoe UI" w:cs="Segoe UI"/>
      <w:sz w:val="18"/>
      <w:szCs w:val="18"/>
    </w:rPr>
  </w:style>
  <w:style w:type="character" w:customStyle="1" w:styleId="BallontekstChar">
    <w:name w:val="Ballontekst Char"/>
    <w:basedOn w:val="Standaardalinea-lettertype"/>
    <w:link w:val="Ballontekst"/>
    <w:semiHidden/>
    <w:rsid w:val="005C2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3086</ap:Words>
  <ap:Characters>16945</ap:Characters>
  <ap:DocSecurity>0</ap:DocSecurity>
  <ap:Lines>141</ap:Lines>
  <ap:Paragraphs>39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2021-04-26T10:10:00.0000000Z</dcterms:created>
  <dcterms:modified xsi:type="dcterms:W3CDTF">2021-04-26T11:44:00.0000000Z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