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B9" w:rsidP="00021394" w:rsidRDefault="00705A89">
      <w:r>
        <w:t>Hierbij bied ik u aan de n</w:t>
      </w:r>
      <w:r w:rsidRPr="00705A89">
        <w:t xml:space="preserve">ota naar aanleiding van het verslag inzake </w:t>
      </w:r>
      <w:r>
        <w:t xml:space="preserve">het </w:t>
      </w:r>
      <w:r w:rsidRPr="00705A89">
        <w:t xml:space="preserve">voorstel van wet houdende verlenging van de termijn gedurende welke aanwijzingen </w:t>
      </w:r>
      <w:r>
        <w:t>k</w:t>
      </w:r>
      <w:r w:rsidRPr="00705A89">
        <w:t xml:space="preserve">rachtens de Luchtvaartwet van militaire luchtvaartterreinen hun geldigheid behouden </w:t>
      </w:r>
      <w:r w:rsidRPr="006E593E" w:rsidR="006E593E">
        <w:t xml:space="preserve">en invoering van een jaarlijkse rapportageplicht </w:t>
      </w:r>
      <w:r w:rsidRPr="00705A89">
        <w:t>(</w:t>
      </w:r>
      <w:r w:rsidRPr="00E120CB" w:rsidR="00E120CB">
        <w:t>35 674</w:t>
      </w:r>
      <w:r w:rsidRPr="00705A89">
        <w:t>)</w:t>
      </w:r>
      <w:r>
        <w:t>.</w:t>
      </w:r>
    </w:p>
    <w:p w:rsidR="00705A89" w:rsidP="00021394" w:rsidRDefault="00705A89"/>
    <w:p w:rsidR="00705A89" w:rsidP="00021394" w:rsidRDefault="00705A89"/>
    <w:p w:rsidRPr="00D06087" w:rsidR="00705A89" w:rsidP="00021394" w:rsidRDefault="00705A89"/>
    <w:p w:rsidRPr="00D06087" w:rsidR="00E81935" w:rsidP="00E87EF2" w:rsidRDefault="00E8193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4"/>
      </w:tblGrid>
      <w:tr w:rsidRPr="00D06087" w:rsidR="00D06087" w:rsidTr="00D06087">
        <w:trPr>
          <w:trHeight w:val="240"/>
        </w:trPr>
        <w:tc>
          <w:tcPr>
            <w:tcW w:w="7484" w:type="dxa"/>
            <w:shd w:val="clear" w:color="auto" w:fill="auto"/>
          </w:tcPr>
          <w:p w:rsidRPr="00045CD7" w:rsidR="00D06087" w:rsidP="00045CD7" w:rsidRDefault="00D06087">
            <w:pPr>
              <w:keepNext/>
              <w:keepLines/>
            </w:pPr>
            <w:bookmarkStart w:name="table" w:id="0"/>
            <w:bookmarkEnd w:id="0"/>
            <w:r w:rsidRPr="00045CD7">
              <w:t xml:space="preserve">DE </w:t>
            </w:r>
            <w:r w:rsidRPr="00045CD7" w:rsidR="00045CD7">
              <w:t>STAATSSECRETARIS</w:t>
            </w:r>
            <w:r w:rsidRPr="00045CD7">
              <w:t xml:space="preserve"> VAN DEFENSIE</w:t>
            </w:r>
            <w:r w:rsidR="00045CD7">
              <w:t>,</w:t>
            </w:r>
          </w:p>
        </w:tc>
      </w:tr>
      <w:tr w:rsidRPr="00D06087" w:rsidR="00D06087" w:rsidTr="00D06087">
        <w:trPr>
          <w:trHeight w:val="960" w:hRule="exact"/>
        </w:trPr>
        <w:tc>
          <w:tcPr>
            <w:tcW w:w="7484" w:type="dxa"/>
            <w:shd w:val="clear" w:color="auto" w:fill="auto"/>
          </w:tcPr>
          <w:p w:rsidR="00415509" w:rsidP="00D06087" w:rsidRDefault="00415509">
            <w:pPr>
              <w:keepNext/>
              <w:keepLines/>
            </w:pPr>
          </w:p>
          <w:p w:rsidR="00415509" w:rsidP="00415509" w:rsidRDefault="00415509"/>
          <w:p w:rsidRPr="00415509" w:rsidR="00D06087" w:rsidP="00415509" w:rsidRDefault="00415509">
            <w:pPr>
              <w:tabs>
                <w:tab w:val="left" w:pos="2460"/>
              </w:tabs>
            </w:pPr>
            <w:r>
              <w:tab/>
            </w:r>
          </w:p>
        </w:tc>
      </w:tr>
      <w:tr w:rsidRPr="00D06087" w:rsidR="00D06087" w:rsidTr="00D06087">
        <w:trPr>
          <w:trHeight w:val="240"/>
        </w:trPr>
        <w:tc>
          <w:tcPr>
            <w:tcW w:w="7484" w:type="dxa"/>
            <w:shd w:val="clear" w:color="auto" w:fill="auto"/>
          </w:tcPr>
          <w:p w:rsidRPr="00D06087" w:rsidR="00D06087" w:rsidP="00D06087" w:rsidRDefault="00D06087">
            <w:pPr>
              <w:keepNext/>
              <w:keepLines/>
            </w:pPr>
          </w:p>
        </w:tc>
      </w:tr>
      <w:tr w:rsidRPr="00D06087" w:rsidR="00045CD7" w:rsidTr="00D06087">
        <w:trPr>
          <w:trHeight w:val="240"/>
        </w:trPr>
        <w:tc>
          <w:tcPr>
            <w:tcW w:w="7484" w:type="dxa"/>
            <w:shd w:val="clear" w:color="auto" w:fill="auto"/>
          </w:tcPr>
          <w:p w:rsidRPr="00D06087" w:rsidR="00045CD7" w:rsidP="00D06087" w:rsidRDefault="00045CD7">
            <w:pPr>
              <w:keepNext/>
              <w:keepLines/>
            </w:pPr>
            <w:r>
              <w:t>Drs. B. Visser</w:t>
            </w:r>
          </w:p>
        </w:tc>
      </w:tr>
    </w:tbl>
    <w:p w:rsidRPr="00D06087" w:rsidR="00E81935" w:rsidP="006F60C4" w:rsidRDefault="00E81935"/>
    <w:sectPr w:rsidRPr="00D06087" w:rsidR="00E81935" w:rsidSect="00223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00" w:right="2835" w:bottom="1190" w:left="1588" w:header="270" w:footer="228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10" w:rsidRDefault="00680710">
      <w:r>
        <w:separator/>
      </w:r>
    </w:p>
  </w:endnote>
  <w:endnote w:type="continuationSeparator" w:id="0">
    <w:p w:rsidR="00680710" w:rsidRDefault="0068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79" w:rsidRDefault="005F747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560"/>
      <w:gridCol w:w="2340"/>
    </w:tblGrid>
    <w:tr w:rsidR="00D06087" w:rsidRPr="00D06087" w:rsidTr="00EB6561">
      <w:trPr>
        <w:trHeight w:val="180"/>
      </w:trPr>
      <w:tc>
        <w:tcPr>
          <w:tcW w:w="7560" w:type="dxa"/>
          <w:shd w:val="clear" w:color="auto" w:fill="auto"/>
          <w:vAlign w:val="bottom"/>
        </w:tcPr>
        <w:p w:rsidR="00D06087" w:rsidRPr="00EB6561" w:rsidRDefault="00D06087" w:rsidP="00EB6561">
          <w:pPr>
            <w:pStyle w:val="Voettekst"/>
            <w:spacing w:line="180" w:lineRule="atLeast"/>
            <w:rPr>
              <w:sz w:val="13"/>
            </w:rPr>
          </w:pPr>
          <w:r w:rsidRPr="00EB6561">
            <w:rPr>
              <w:sz w:val="13"/>
            </w:rPr>
            <w:t xml:space="preserve"> </w:t>
          </w:r>
          <w:bookmarkStart w:id="7" w:name="lpage_next"/>
          <w:r w:rsidRPr="00EB6561">
            <w:rPr>
              <w:sz w:val="13"/>
            </w:rPr>
            <w:t>Pagina</w:t>
          </w:r>
          <w:bookmarkEnd w:id="7"/>
          <w:r w:rsidRPr="00EB6561">
            <w:rPr>
              <w:sz w:val="13"/>
            </w:rPr>
            <w:t xml:space="preserve"> </w:t>
          </w:r>
          <w:r w:rsidRPr="00EB6561">
            <w:rPr>
              <w:sz w:val="13"/>
            </w:rPr>
            <w:fldChar w:fldCharType="begin"/>
          </w:r>
          <w:r w:rsidRPr="00EB6561">
            <w:rPr>
              <w:sz w:val="13"/>
            </w:rPr>
            <w:instrText xml:space="preserve"> PAGE   \* MERGEFORMAT </w:instrText>
          </w:r>
          <w:r w:rsidRPr="00EB6561">
            <w:rPr>
              <w:sz w:val="13"/>
            </w:rPr>
            <w:fldChar w:fldCharType="separate"/>
          </w:r>
          <w:r w:rsidRPr="00EB6561">
            <w:rPr>
              <w:noProof/>
              <w:sz w:val="13"/>
            </w:rPr>
            <w:t>2</w:t>
          </w:r>
          <w:r w:rsidRPr="00EB6561">
            <w:rPr>
              <w:sz w:val="13"/>
            </w:rPr>
            <w:fldChar w:fldCharType="end"/>
          </w:r>
          <w:r w:rsidRPr="00EB6561">
            <w:rPr>
              <w:sz w:val="13"/>
            </w:rPr>
            <w:t xml:space="preserve"> </w:t>
          </w:r>
          <w:bookmarkStart w:id="8" w:name="lof_next"/>
          <w:r w:rsidRPr="00EB6561">
            <w:rPr>
              <w:sz w:val="13"/>
            </w:rPr>
            <w:t>van</w:t>
          </w:r>
          <w:bookmarkEnd w:id="8"/>
          <w:r w:rsidRPr="00EB6561">
            <w:rPr>
              <w:sz w:val="13"/>
            </w:rPr>
            <w:t xml:space="preserve"> </w:t>
          </w:r>
          <w:r w:rsidRPr="00EB6561">
            <w:rPr>
              <w:sz w:val="13"/>
            </w:rPr>
            <w:fldChar w:fldCharType="begin"/>
          </w:r>
          <w:r w:rsidRPr="00EB6561">
            <w:rPr>
              <w:sz w:val="13"/>
            </w:rPr>
            <w:instrText xml:space="preserve"> NUMPAGES   \* MERGEFORMAT </w:instrText>
          </w:r>
          <w:r w:rsidRPr="00EB6561">
            <w:rPr>
              <w:sz w:val="13"/>
            </w:rPr>
            <w:fldChar w:fldCharType="separate"/>
          </w:r>
          <w:r w:rsidR="00D01074">
            <w:rPr>
              <w:noProof/>
              <w:sz w:val="13"/>
            </w:rPr>
            <w:t>1</w:t>
          </w:r>
          <w:r w:rsidRPr="00EB6561">
            <w:rPr>
              <w:sz w:val="13"/>
            </w:rPr>
            <w:fldChar w:fldCharType="end"/>
          </w:r>
        </w:p>
      </w:tc>
      <w:tc>
        <w:tcPr>
          <w:tcW w:w="2340" w:type="dxa"/>
          <w:shd w:val="clear" w:color="auto" w:fill="auto"/>
          <w:tcMar>
            <w:left w:w="240" w:type="dxa"/>
          </w:tcMar>
        </w:tcPr>
        <w:p w:rsidR="00D06087" w:rsidRPr="00EB6561" w:rsidRDefault="00D06087" w:rsidP="00EB6561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9" w:name="classif_type_next1"/>
          <w:bookmarkEnd w:id="9"/>
        </w:p>
      </w:tc>
    </w:tr>
  </w:tbl>
  <w:p w:rsidR="00D06087" w:rsidRPr="00D06087" w:rsidRDefault="00D06087" w:rsidP="00D06087">
    <w:pPr>
      <w:pStyle w:val="Voettekst"/>
      <w:spacing w:line="180" w:lineRule="exact"/>
    </w:pPr>
  </w:p>
  <w:p w:rsidR="00D06087" w:rsidRPr="00D06087" w:rsidRDefault="00D06087" w:rsidP="00D060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84"/>
      <w:gridCol w:w="2268"/>
    </w:tblGrid>
    <w:tr w:rsidR="00D06087" w:rsidRPr="00D06087" w:rsidTr="00EB6561">
      <w:trPr>
        <w:trHeight w:val="180"/>
      </w:trPr>
      <w:tc>
        <w:tcPr>
          <w:tcW w:w="7484" w:type="dxa"/>
          <w:shd w:val="clear" w:color="auto" w:fill="auto"/>
          <w:vAlign w:val="bottom"/>
        </w:tcPr>
        <w:p w:rsidR="00D06087" w:rsidRPr="00EB6561" w:rsidRDefault="00D06087" w:rsidP="00EB6561">
          <w:pPr>
            <w:pStyle w:val="Voettekst"/>
            <w:spacing w:line="180" w:lineRule="atLeast"/>
            <w:rPr>
              <w:sz w:val="13"/>
            </w:rPr>
          </w:pPr>
          <w:r w:rsidRPr="00EB6561">
            <w:rPr>
              <w:sz w:val="13"/>
            </w:rPr>
            <w:t xml:space="preserve"> </w:t>
          </w:r>
          <w:bookmarkStart w:id="37" w:name="lpage"/>
          <w:r w:rsidRPr="00EB6561">
            <w:rPr>
              <w:sz w:val="13"/>
            </w:rPr>
            <w:t>Pagina</w:t>
          </w:r>
          <w:bookmarkEnd w:id="37"/>
          <w:r w:rsidRPr="00EB6561">
            <w:rPr>
              <w:sz w:val="13"/>
            </w:rPr>
            <w:t xml:space="preserve"> </w:t>
          </w:r>
          <w:r w:rsidRPr="00EB6561">
            <w:rPr>
              <w:sz w:val="13"/>
            </w:rPr>
            <w:fldChar w:fldCharType="begin"/>
          </w:r>
          <w:r w:rsidRPr="00EB6561">
            <w:rPr>
              <w:sz w:val="13"/>
            </w:rPr>
            <w:instrText xml:space="preserve"> PAGE   \* MERGEFORMAT </w:instrText>
          </w:r>
          <w:r w:rsidRPr="00EB6561">
            <w:rPr>
              <w:sz w:val="13"/>
            </w:rPr>
            <w:fldChar w:fldCharType="separate"/>
          </w:r>
          <w:r w:rsidR="006413C5">
            <w:rPr>
              <w:noProof/>
              <w:sz w:val="13"/>
            </w:rPr>
            <w:t>1</w:t>
          </w:r>
          <w:r w:rsidRPr="00EB6561">
            <w:rPr>
              <w:sz w:val="13"/>
            </w:rPr>
            <w:fldChar w:fldCharType="end"/>
          </w:r>
          <w:r w:rsidRPr="00EB6561">
            <w:rPr>
              <w:sz w:val="13"/>
            </w:rPr>
            <w:t xml:space="preserve"> </w:t>
          </w:r>
          <w:bookmarkStart w:id="38" w:name="lof"/>
          <w:r w:rsidRPr="00EB6561">
            <w:rPr>
              <w:sz w:val="13"/>
            </w:rPr>
            <w:t>van</w:t>
          </w:r>
          <w:bookmarkEnd w:id="38"/>
          <w:r w:rsidRPr="00EB6561">
            <w:rPr>
              <w:sz w:val="13"/>
            </w:rPr>
            <w:t xml:space="preserve"> </w:t>
          </w:r>
          <w:r w:rsidRPr="00EB6561">
            <w:rPr>
              <w:sz w:val="13"/>
            </w:rPr>
            <w:fldChar w:fldCharType="begin"/>
          </w:r>
          <w:r w:rsidRPr="00EB6561">
            <w:rPr>
              <w:sz w:val="13"/>
            </w:rPr>
            <w:instrText xml:space="preserve"> NUMPAGES   \* MERGEFORMAT </w:instrText>
          </w:r>
          <w:r w:rsidRPr="00EB6561">
            <w:rPr>
              <w:sz w:val="13"/>
            </w:rPr>
            <w:fldChar w:fldCharType="separate"/>
          </w:r>
          <w:r w:rsidR="006413C5">
            <w:rPr>
              <w:noProof/>
              <w:sz w:val="13"/>
            </w:rPr>
            <w:t>1</w:t>
          </w:r>
          <w:r w:rsidRPr="00EB6561">
            <w:rPr>
              <w:sz w:val="13"/>
            </w:rPr>
            <w:fldChar w:fldCharType="end"/>
          </w:r>
        </w:p>
      </w:tc>
      <w:tc>
        <w:tcPr>
          <w:tcW w:w="2268" w:type="dxa"/>
          <w:shd w:val="clear" w:color="auto" w:fill="auto"/>
          <w:tcMar>
            <w:left w:w="255" w:type="dxa"/>
          </w:tcMar>
        </w:tcPr>
        <w:p w:rsidR="00D06087" w:rsidRPr="00EB6561" w:rsidRDefault="00D06087" w:rsidP="00EB6561">
          <w:pPr>
            <w:pStyle w:val="Voettekst"/>
            <w:spacing w:line="180" w:lineRule="atLeast"/>
            <w:rPr>
              <w:b/>
              <w:smallCaps/>
              <w:sz w:val="16"/>
            </w:rPr>
          </w:pPr>
          <w:bookmarkStart w:id="39" w:name="classif_type1"/>
          <w:bookmarkEnd w:id="39"/>
        </w:p>
      </w:tc>
    </w:tr>
  </w:tbl>
  <w:p w:rsidR="00D06087" w:rsidRPr="00D06087" w:rsidRDefault="00D06087" w:rsidP="00D06087">
    <w:pPr>
      <w:pStyle w:val="Voettekst"/>
      <w:spacing w:line="180" w:lineRule="exact"/>
    </w:pPr>
  </w:p>
  <w:p w:rsidR="00D06087" w:rsidRPr="00D06087" w:rsidRDefault="00D06087" w:rsidP="00D060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10" w:rsidRDefault="00680710">
      <w:r>
        <w:separator/>
      </w:r>
    </w:p>
  </w:footnote>
  <w:footnote w:type="continuationSeparator" w:id="0">
    <w:p w:rsidR="00680710" w:rsidRDefault="0068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79" w:rsidRDefault="005F747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D06087" w:rsidRPr="00D06087" w:rsidTr="00EB6561">
      <w:trPr>
        <w:trHeight w:val="793"/>
      </w:trPr>
      <w:tc>
        <w:tcPr>
          <w:tcW w:w="2013" w:type="dxa"/>
          <w:shd w:val="clear" w:color="auto" w:fill="auto"/>
          <w:vAlign w:val="bottom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1" w:name="classif_type_next"/>
          <w:bookmarkEnd w:id="1"/>
        </w:p>
      </w:tc>
    </w:tr>
    <w:tr w:rsidR="00D06087" w:rsidRPr="00D06087" w:rsidTr="00EB6561">
      <w:trPr>
        <w:trHeight w:val="2000"/>
      </w:trPr>
      <w:tc>
        <w:tcPr>
          <w:tcW w:w="2013" w:type="dxa"/>
          <w:shd w:val="clear" w:color="auto" w:fill="auto"/>
          <w:vAlign w:val="bottom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D06087" w:rsidRPr="00D06087" w:rsidTr="00EB6561">
      <w:trPr>
        <w:trHeight w:val="18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2" w:name="division_next"/>
          <w:r w:rsidRPr="00EB6561">
            <w:rPr>
              <w:b/>
              <w:sz w:val="13"/>
            </w:rPr>
            <w:t>Bureau Secretaris-generaal</w:t>
          </w:r>
          <w:bookmarkEnd w:id="2"/>
        </w:p>
      </w:tc>
    </w:tr>
    <w:tr w:rsidR="00D06087" w:rsidRPr="00D06087" w:rsidTr="00EB6561">
      <w:trPr>
        <w:trHeight w:val="27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D06087" w:rsidRPr="00D06087" w:rsidTr="00EB6561">
      <w:trPr>
        <w:trHeight w:val="45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3" w:name="ldate_next"/>
          <w:r w:rsidRPr="00EB6561">
            <w:rPr>
              <w:b/>
              <w:sz w:val="13"/>
            </w:rPr>
            <w:t>Datum</w:t>
          </w:r>
          <w:bookmarkEnd w:id="3"/>
        </w:p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4" w:name="date_next"/>
          <w:bookmarkEnd w:id="4"/>
        </w:p>
      </w:tc>
    </w:tr>
    <w:tr w:rsidR="00D06087" w:rsidRPr="00D06087" w:rsidTr="00EB6561">
      <w:trPr>
        <w:trHeight w:val="45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5" w:name="lour_ref_next"/>
          <w:r w:rsidRPr="00EB6561">
            <w:rPr>
              <w:b/>
              <w:sz w:val="13"/>
            </w:rPr>
            <w:t>Onze referentie</w:t>
          </w:r>
          <w:bookmarkEnd w:id="5"/>
        </w:p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6" w:name="our_ref_next"/>
          <w:r w:rsidRPr="00EB6561">
            <w:rPr>
              <w:sz w:val="13"/>
            </w:rPr>
            <w:t>&lt;</w:t>
          </w:r>
          <w:proofErr w:type="spellStart"/>
          <w:r w:rsidRPr="00EB6561">
            <w:rPr>
              <w:sz w:val="13"/>
            </w:rPr>
            <w:t>Xpost</w:t>
          </w:r>
          <w:proofErr w:type="spellEnd"/>
          <w:r w:rsidRPr="00EB6561">
            <w:rPr>
              <w:sz w:val="13"/>
            </w:rPr>
            <w:t xml:space="preserve"> nummer invullen&gt;</w:t>
          </w:r>
          <w:bookmarkEnd w:id="6"/>
        </w:p>
      </w:tc>
    </w:tr>
  </w:tbl>
  <w:p w:rsidR="00D06087" w:rsidRPr="00D06087" w:rsidRDefault="00D06087" w:rsidP="00D0608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13"/>
    </w:tblGrid>
    <w:tr w:rsidR="00D06087" w:rsidRPr="00D06087" w:rsidTr="00EB6561">
      <w:trPr>
        <w:trHeight w:val="793"/>
      </w:trPr>
      <w:tc>
        <w:tcPr>
          <w:tcW w:w="2013" w:type="dxa"/>
          <w:shd w:val="clear" w:color="auto" w:fill="auto"/>
          <w:vAlign w:val="bottom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b/>
              <w:smallCaps/>
              <w:sz w:val="16"/>
            </w:rPr>
          </w:pPr>
          <w:bookmarkStart w:id="10" w:name="classif_type"/>
          <w:bookmarkEnd w:id="10"/>
        </w:p>
      </w:tc>
    </w:tr>
    <w:tr w:rsidR="00D06087" w:rsidRPr="00D06087" w:rsidTr="00EB6561">
      <w:trPr>
        <w:trHeight w:val="2000"/>
      </w:trPr>
      <w:tc>
        <w:tcPr>
          <w:tcW w:w="2013" w:type="dxa"/>
          <w:shd w:val="clear" w:color="auto" w:fill="auto"/>
          <w:vAlign w:val="bottom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b/>
              <w:caps/>
              <w:sz w:val="16"/>
              <w:u w:val="single"/>
            </w:rPr>
          </w:pPr>
        </w:p>
      </w:tc>
    </w:tr>
    <w:tr w:rsidR="00D06087" w:rsidRPr="00D06087" w:rsidTr="00EB6561">
      <w:trPr>
        <w:trHeight w:val="18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1" w:name="division"/>
          <w:r w:rsidRPr="00EB6561">
            <w:rPr>
              <w:b/>
              <w:sz w:val="13"/>
            </w:rPr>
            <w:t>Ministerie van Defensie</w:t>
          </w:r>
          <w:bookmarkEnd w:id="11"/>
        </w:p>
      </w:tc>
    </w:tr>
    <w:tr w:rsidR="00D06087" w:rsidRPr="00D06087" w:rsidTr="00EB6561">
      <w:trPr>
        <w:trHeight w:hRule="exact" w:val="9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D06087" w:rsidRPr="00D06087" w:rsidTr="00EB6561">
      <w:trPr>
        <w:trHeight w:val="18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2" w:name="visit_address"/>
          <w:r w:rsidRPr="00EB6561">
            <w:rPr>
              <w:sz w:val="13"/>
            </w:rPr>
            <w:t>Plein 4</w:t>
          </w:r>
          <w:bookmarkEnd w:id="12"/>
        </w:p>
      </w:tc>
    </w:tr>
    <w:tr w:rsidR="00D06087" w:rsidRPr="00D06087" w:rsidTr="00EB6561">
      <w:trPr>
        <w:trHeight w:val="18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3" w:name="mpc"/>
          <w:r w:rsidRPr="00EB6561">
            <w:rPr>
              <w:sz w:val="13"/>
            </w:rPr>
            <w:t>MPC 58 B</w:t>
          </w:r>
          <w:bookmarkEnd w:id="13"/>
        </w:p>
      </w:tc>
    </w:tr>
    <w:tr w:rsidR="00D06087" w:rsidRPr="00D06087" w:rsidTr="00EB6561">
      <w:trPr>
        <w:trHeight w:val="18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4" w:name="postal_address"/>
          <w:r w:rsidRPr="00EB6561">
            <w:rPr>
              <w:sz w:val="13"/>
            </w:rPr>
            <w:t>Postbus 20701</w:t>
          </w:r>
          <w:bookmarkEnd w:id="14"/>
        </w:p>
      </w:tc>
    </w:tr>
    <w:tr w:rsidR="00D06087" w:rsidRPr="00D06087" w:rsidTr="00EB6561">
      <w:trPr>
        <w:trHeight w:val="18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5" w:name="postcode"/>
          <w:r w:rsidRPr="00EB6561">
            <w:rPr>
              <w:sz w:val="13"/>
            </w:rPr>
            <w:t>2500 ES</w:t>
          </w:r>
          <w:bookmarkEnd w:id="15"/>
          <w:r w:rsidRPr="00EB6561">
            <w:rPr>
              <w:sz w:val="13"/>
            </w:rPr>
            <w:t xml:space="preserve"> </w:t>
          </w:r>
          <w:bookmarkStart w:id="16" w:name="place"/>
          <w:r w:rsidRPr="00EB6561">
            <w:rPr>
              <w:sz w:val="13"/>
            </w:rPr>
            <w:t>Den Haag</w:t>
          </w:r>
          <w:bookmarkEnd w:id="16"/>
        </w:p>
      </w:tc>
    </w:tr>
    <w:tr w:rsidR="00D06087" w:rsidRPr="00D06087" w:rsidTr="00EB6561">
      <w:trPr>
        <w:trHeight w:val="18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7" w:name="www"/>
          <w:r w:rsidRPr="00EB6561">
            <w:rPr>
              <w:sz w:val="13"/>
            </w:rPr>
            <w:t>www.defensie.nl</w:t>
          </w:r>
          <w:bookmarkEnd w:id="17"/>
        </w:p>
      </w:tc>
    </w:tr>
    <w:tr w:rsidR="00D06087" w:rsidRPr="00D06087" w:rsidTr="00EB6561">
      <w:trPr>
        <w:trHeight w:hRule="exact" w:val="9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D06087" w:rsidRPr="00D06087" w:rsidTr="00EB6561">
      <w:trPr>
        <w:trHeight w:val="18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D06087" w:rsidRPr="00D06087" w:rsidTr="00EB6561">
      <w:trPr>
        <w:trHeight w:val="18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D06087" w:rsidRPr="00D06087" w:rsidTr="00EB6561">
      <w:trPr>
        <w:trHeight w:val="18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D06087" w:rsidRPr="00D06087" w:rsidTr="00EB6561">
      <w:trPr>
        <w:trHeight w:val="18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</w:p>
      </w:tc>
    </w:tr>
    <w:tr w:rsidR="00D06087" w:rsidRPr="00D06087" w:rsidTr="00EB6561">
      <w:trPr>
        <w:trHeight w:val="18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18" w:name="lmobile"/>
          <w:bookmarkEnd w:id="18"/>
        </w:p>
      </w:tc>
    </w:tr>
    <w:tr w:rsidR="00D06087" w:rsidRPr="00D06087" w:rsidTr="00EB6561">
      <w:trPr>
        <w:trHeight w:hRule="exact" w:val="27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</w:p>
      </w:tc>
    </w:tr>
    <w:tr w:rsidR="00D06087" w:rsidRPr="00D06087" w:rsidTr="00EB6561">
      <w:trPr>
        <w:trHeight w:val="45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19" w:name="lour_ref"/>
          <w:r w:rsidRPr="00EB6561">
            <w:rPr>
              <w:b/>
              <w:sz w:val="13"/>
            </w:rPr>
            <w:t>Onze referentie</w:t>
          </w:r>
          <w:bookmarkEnd w:id="19"/>
        </w:p>
        <w:p w:rsidR="00D06087" w:rsidRPr="00EB6561" w:rsidRDefault="00705A89" w:rsidP="00415509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EB6561">
            <w:rPr>
              <w:sz w:val="13"/>
            </w:rPr>
            <w:t>B</w:t>
          </w:r>
          <w:r w:rsidR="00E120CB" w:rsidRPr="00E120CB">
            <w:rPr>
              <w:sz w:val="13"/>
            </w:rPr>
            <w:t>S2021004139</w:t>
          </w:r>
        </w:p>
      </w:tc>
    </w:tr>
    <w:tr w:rsidR="00D06087" w:rsidRPr="00D06087" w:rsidTr="00EB6561">
      <w:trPr>
        <w:trHeight w:val="45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b/>
              <w:sz w:val="13"/>
            </w:rPr>
          </w:pPr>
          <w:bookmarkStart w:id="20" w:name="lyour_ref"/>
          <w:bookmarkStart w:id="21" w:name="lby_intervention"/>
          <w:bookmarkStart w:id="22" w:name="lcopyto"/>
          <w:bookmarkEnd w:id="20"/>
          <w:bookmarkEnd w:id="21"/>
          <w:r w:rsidRPr="00EB6561">
            <w:rPr>
              <w:b/>
              <w:sz w:val="13"/>
            </w:rPr>
            <w:t>Afschrift aan</w:t>
          </w:r>
          <w:bookmarkEnd w:id="22"/>
        </w:p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bookmarkStart w:id="23" w:name="copyto"/>
          <w:r w:rsidRPr="00EB6561">
            <w:rPr>
              <w:sz w:val="13"/>
            </w:rPr>
            <w:t xml:space="preserve">de Voorzitter van de Eerste </w:t>
          </w:r>
        </w:p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EB6561">
            <w:rPr>
              <w:sz w:val="13"/>
            </w:rPr>
            <w:t>Kamer der Staten-Generaal</w:t>
          </w:r>
        </w:p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EB6561">
            <w:rPr>
              <w:sz w:val="13"/>
            </w:rPr>
            <w:t>Binnenhof 22</w:t>
          </w:r>
        </w:p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sz w:val="13"/>
            </w:rPr>
          </w:pPr>
          <w:r w:rsidRPr="00EB6561">
            <w:rPr>
              <w:sz w:val="13"/>
            </w:rPr>
            <w:t>2513 AA Den Haag</w:t>
          </w:r>
          <w:bookmarkEnd w:id="23"/>
        </w:p>
        <w:p w:rsidR="00D06087" w:rsidRPr="00EB6561" w:rsidRDefault="00D06087" w:rsidP="00EB6561">
          <w:pPr>
            <w:framePr w:hSpace="180" w:wrap="around" w:vAnchor="text" w:hAnchor="page" w:x="9328" w:y="1"/>
            <w:spacing w:line="90" w:lineRule="exact"/>
            <w:rPr>
              <w:sz w:val="13"/>
            </w:rPr>
          </w:pPr>
        </w:p>
      </w:tc>
    </w:tr>
    <w:tr w:rsidR="00D06087" w:rsidRPr="00D06087" w:rsidTr="00EB6561">
      <w:trPr>
        <w:trHeight w:val="450"/>
      </w:trPr>
      <w:tc>
        <w:tcPr>
          <w:tcW w:w="2013" w:type="dxa"/>
          <w:shd w:val="clear" w:color="auto" w:fill="auto"/>
        </w:tcPr>
        <w:p w:rsidR="00D06087" w:rsidRPr="00EB6561" w:rsidRDefault="00D06087" w:rsidP="00EB6561">
          <w:pPr>
            <w:framePr w:hSpace="180" w:wrap="around" w:vAnchor="text" w:hAnchor="page" w:x="9328" w:y="1"/>
            <w:spacing w:line="180" w:lineRule="atLeast"/>
            <w:rPr>
              <w:i/>
              <w:sz w:val="13"/>
            </w:rPr>
          </w:pPr>
          <w:bookmarkStart w:id="24" w:name="ldealt_with_by"/>
          <w:bookmarkStart w:id="25" w:name="ldefined_by"/>
          <w:bookmarkStart w:id="26" w:name="lnum_pages_appendixes"/>
          <w:bookmarkStart w:id="27" w:name="lspecimen"/>
          <w:bookmarkStart w:id="28" w:name="return_text"/>
          <w:bookmarkEnd w:id="24"/>
          <w:bookmarkEnd w:id="25"/>
          <w:bookmarkEnd w:id="26"/>
          <w:bookmarkEnd w:id="27"/>
          <w:r w:rsidRPr="00EB6561">
            <w:rPr>
              <w:i/>
              <w:sz w:val="13"/>
            </w:rPr>
            <w:t>Bij beantwoording datum, onze referentie en betreft vermelden.</w:t>
          </w:r>
          <w:bookmarkEnd w:id="28"/>
        </w:p>
      </w:tc>
    </w:tr>
  </w:tbl>
  <w:p w:rsidR="00EB6561" w:rsidRPr="00EB6561" w:rsidRDefault="00EB6561" w:rsidP="00EB6561">
    <w:pPr>
      <w:rPr>
        <w:vanish/>
      </w:rPr>
    </w:pPr>
    <w:bookmarkStart w:id="29" w:name="logo"/>
    <w:bookmarkEnd w:id="29"/>
  </w:p>
  <w:tbl>
    <w:tblPr>
      <w:tblW w:w="0" w:type="auto"/>
      <w:tblInd w:w="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39"/>
      <w:gridCol w:w="2815"/>
    </w:tblGrid>
    <w:tr w:rsidR="00D06087" w:rsidRPr="00D06087" w:rsidTr="00EB6561">
      <w:trPr>
        <w:trHeight w:val="2268"/>
      </w:trPr>
      <w:tc>
        <w:tcPr>
          <w:tcW w:w="737" w:type="dxa"/>
          <w:shd w:val="clear" w:color="auto" w:fill="auto"/>
        </w:tcPr>
        <w:p w:rsidR="00D06087" w:rsidRPr="00D06087" w:rsidRDefault="006E593E" w:rsidP="00EB6561">
          <w:pPr>
            <w:framePr w:hSpace="180" w:wrap="around" w:vAnchor="page" w:hAnchor="page" w:x="5529" w:y="1"/>
          </w:pPr>
          <w:r w:rsidRPr="00D06087">
            <w:rPr>
              <w:noProof/>
              <w:lang w:eastAsia="nl-NL"/>
            </w:rPr>
            <w:drawing>
              <wp:inline distT="0" distB="0" distL="0" distR="0">
                <wp:extent cx="469265" cy="1582420"/>
                <wp:effectExtent l="0" t="0" r="0" b="0"/>
                <wp:docPr id="1" name="Picture 1" descr="C:\Program Files\Defensie\Logos\RO_BEELDMERK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\Defensie\Logos\RO_BEELDMERK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dxa"/>
          <w:shd w:val="clear" w:color="auto" w:fill="auto"/>
        </w:tcPr>
        <w:p w:rsidR="00D06087" w:rsidRPr="00D06087" w:rsidRDefault="006E593E" w:rsidP="00EB6561">
          <w:pPr>
            <w:framePr w:hSpace="180" w:wrap="around" w:vAnchor="page" w:hAnchor="page" w:x="5529" w:y="1"/>
          </w:pPr>
          <w:bookmarkStart w:id="30" w:name="logo_mark"/>
          <w:bookmarkEnd w:id="30"/>
          <w:r w:rsidRPr="00D06087">
            <w:rPr>
              <w:noProof/>
              <w:lang w:eastAsia="nl-NL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2340610" cy="1583690"/>
                <wp:effectExtent l="0" t="0" r="0" b="0"/>
                <wp:wrapNone/>
                <wp:docPr id="16" name="Picture 16" descr="C:\Program Files\Defensie\Logos\RO_D_Woordbeeld_Briefinprint_n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Program Files\Defensie\Logos\RO_D_Woordbeeld_Briefinprint_n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610" cy="158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B6561" w:rsidRPr="00EB6561" w:rsidRDefault="00EB6561" w:rsidP="00EB6561">
    <w:pPr>
      <w:rPr>
        <w:vanish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00"/>
      <w:gridCol w:w="6383"/>
    </w:tblGrid>
    <w:tr w:rsidR="00D06087" w:rsidRPr="00D06087" w:rsidTr="00EB6561">
      <w:trPr>
        <w:trHeight w:val="2410"/>
      </w:trPr>
      <w:tc>
        <w:tcPr>
          <w:tcW w:w="7483" w:type="dxa"/>
          <w:gridSpan w:val="2"/>
          <w:shd w:val="clear" w:color="auto" w:fill="auto"/>
        </w:tcPr>
        <w:p w:rsidR="00D06087" w:rsidRPr="00D06087" w:rsidRDefault="00D06087" w:rsidP="00EE2077">
          <w:pPr>
            <w:pStyle w:val="Koptekst"/>
          </w:pPr>
        </w:p>
      </w:tc>
    </w:tr>
    <w:tr w:rsidR="00D06087" w:rsidRPr="00D06087" w:rsidTr="00EB6561">
      <w:trPr>
        <w:trHeight w:val="320"/>
      </w:trPr>
      <w:tc>
        <w:tcPr>
          <w:tcW w:w="7483" w:type="dxa"/>
          <w:gridSpan w:val="2"/>
          <w:shd w:val="clear" w:color="auto" w:fill="auto"/>
        </w:tcPr>
        <w:p w:rsidR="00D06087" w:rsidRPr="00EB6561" w:rsidRDefault="00D06087" w:rsidP="00EB6561">
          <w:pPr>
            <w:pStyle w:val="Koptekst"/>
            <w:spacing w:line="180" w:lineRule="atLeast"/>
            <w:rPr>
              <w:sz w:val="13"/>
            </w:rPr>
          </w:pPr>
          <w:bookmarkStart w:id="31" w:name="return_address"/>
          <w:r w:rsidRPr="00EB6561">
            <w:rPr>
              <w:sz w:val="13"/>
            </w:rPr>
            <w:t>&gt; Retouradres Postbus 20701 2500 ES Den Haag</w:t>
          </w:r>
          <w:bookmarkEnd w:id="31"/>
        </w:p>
      </w:tc>
    </w:tr>
    <w:tr w:rsidR="00D06087" w:rsidRPr="00D06087" w:rsidTr="00EB6561">
      <w:trPr>
        <w:trHeight w:val="2880"/>
      </w:trPr>
      <w:tc>
        <w:tcPr>
          <w:tcW w:w="7483" w:type="dxa"/>
          <w:gridSpan w:val="2"/>
          <w:shd w:val="clear" w:color="auto" w:fill="auto"/>
        </w:tcPr>
        <w:p w:rsidR="00D06087" w:rsidRPr="00D06087" w:rsidRDefault="00D06087" w:rsidP="00EE2077">
          <w:pPr>
            <w:pStyle w:val="Koptekst"/>
          </w:pPr>
          <w:bookmarkStart w:id="32" w:name="to"/>
          <w:r w:rsidRPr="00D06087">
            <w:t>de Voorzitter van de Tweede Kamer</w:t>
          </w:r>
        </w:p>
        <w:p w:rsidR="00D06087" w:rsidRPr="00D06087" w:rsidRDefault="00D06087" w:rsidP="00EE2077">
          <w:pPr>
            <w:pStyle w:val="Koptekst"/>
          </w:pPr>
          <w:r w:rsidRPr="00D06087">
            <w:t>der Staten-Generaal</w:t>
          </w:r>
        </w:p>
        <w:p w:rsidR="00D06087" w:rsidRPr="00D06087" w:rsidRDefault="00D06087" w:rsidP="00EE2077">
          <w:pPr>
            <w:pStyle w:val="Koptekst"/>
          </w:pPr>
          <w:r w:rsidRPr="00D06087">
            <w:t>Plein 2</w:t>
          </w:r>
        </w:p>
        <w:p w:rsidR="00425EFB" w:rsidRDefault="00D06087" w:rsidP="00EE2077">
          <w:pPr>
            <w:pStyle w:val="Koptekst"/>
          </w:pPr>
          <w:r w:rsidRPr="00D06087">
            <w:t>2511 CR Den Haag</w:t>
          </w:r>
          <w:bookmarkEnd w:id="32"/>
        </w:p>
        <w:p w:rsidR="00D06087" w:rsidRPr="00425EFB" w:rsidRDefault="00425EFB" w:rsidP="00425EFB">
          <w:pPr>
            <w:tabs>
              <w:tab w:val="left" w:pos="3210"/>
            </w:tabs>
          </w:pPr>
          <w:r>
            <w:tab/>
          </w:r>
        </w:p>
      </w:tc>
    </w:tr>
    <w:tr w:rsidR="00D06087" w:rsidRPr="00D06087" w:rsidTr="00EB6561">
      <w:trPr>
        <w:trHeight w:val="240"/>
      </w:trPr>
      <w:tc>
        <w:tcPr>
          <w:tcW w:w="1100" w:type="dxa"/>
          <w:shd w:val="clear" w:color="auto" w:fill="auto"/>
        </w:tcPr>
        <w:p w:rsidR="00D06087" w:rsidRPr="00D06087" w:rsidRDefault="00D06087" w:rsidP="00EB6561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33" w:name="ldate"/>
          <w:r w:rsidRPr="00D06087">
            <w:t>Datum</w:t>
          </w:r>
          <w:bookmarkEnd w:id="33"/>
        </w:p>
      </w:tc>
      <w:tc>
        <w:tcPr>
          <w:tcW w:w="6383" w:type="dxa"/>
          <w:shd w:val="clear" w:color="auto" w:fill="auto"/>
        </w:tcPr>
        <w:p w:rsidR="00D06087" w:rsidRPr="00D06087" w:rsidRDefault="00400DA2" w:rsidP="006E593E">
          <w:pPr>
            <w:pStyle w:val="Koptekst"/>
            <w:tabs>
              <w:tab w:val="clear" w:pos="4536"/>
              <w:tab w:val="clear" w:pos="9072"/>
              <w:tab w:val="right" w:pos="1100"/>
            </w:tabs>
          </w:pPr>
          <w:bookmarkStart w:id="34" w:name="date"/>
          <w:bookmarkEnd w:id="34"/>
          <w:r>
            <w:t>12 april 2021</w:t>
          </w:r>
        </w:p>
      </w:tc>
    </w:tr>
    <w:tr w:rsidR="00D06087" w:rsidRPr="00D06087" w:rsidTr="00EB6561">
      <w:trPr>
        <w:trHeight w:val="240"/>
      </w:trPr>
      <w:tc>
        <w:tcPr>
          <w:tcW w:w="1100" w:type="dxa"/>
          <w:shd w:val="clear" w:color="auto" w:fill="auto"/>
        </w:tcPr>
        <w:p w:rsidR="00D06087" w:rsidRPr="00D06087" w:rsidRDefault="00D06087" w:rsidP="00EB6561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bookmarkStart w:id="35" w:name="lsubject"/>
          <w:r w:rsidRPr="00D06087">
            <w:t>Betreft</w:t>
          </w:r>
          <w:bookmarkEnd w:id="35"/>
        </w:p>
      </w:tc>
      <w:tc>
        <w:tcPr>
          <w:tcW w:w="3742" w:type="dxa"/>
          <w:shd w:val="clear" w:color="auto" w:fill="auto"/>
        </w:tcPr>
        <w:p w:rsidR="00D06087" w:rsidRPr="00D06087" w:rsidRDefault="00705A89" w:rsidP="006E593E">
          <w:pPr>
            <w:pStyle w:val="Koptekst"/>
            <w:tabs>
              <w:tab w:val="clear" w:pos="4536"/>
              <w:tab w:val="clear" w:pos="9072"/>
              <w:tab w:val="left" w:pos="1100"/>
            </w:tabs>
          </w:pPr>
          <w:r>
            <w:t xml:space="preserve">Nota naar aanleiding van het verslag inzake voorstel van wet houdende </w:t>
          </w:r>
          <w:r w:rsidR="006E593E" w:rsidRPr="006E593E">
            <w:t>Verlenging van de termijn gedurende welke aanwijzingen krachtens de Luchtvaartwet van militaire luchtvaartterreinen hun geldigheid behouden en invoering van een jaarlijkse rapportageplicht (35</w:t>
          </w:r>
          <w:r w:rsidR="006E593E">
            <w:t xml:space="preserve"> </w:t>
          </w:r>
          <w:r w:rsidR="006E593E" w:rsidRPr="006E593E">
            <w:t>674)</w:t>
          </w:r>
        </w:p>
      </w:tc>
    </w:tr>
    <w:tr w:rsidR="00D06087" w:rsidRPr="00D06087" w:rsidTr="00EB6561">
      <w:trPr>
        <w:trHeight w:val="960"/>
      </w:trPr>
      <w:tc>
        <w:tcPr>
          <w:tcW w:w="7483" w:type="dxa"/>
          <w:gridSpan w:val="2"/>
          <w:shd w:val="clear" w:color="auto" w:fill="auto"/>
          <w:vAlign w:val="bottom"/>
        </w:tcPr>
        <w:p w:rsidR="00D06087" w:rsidRPr="00D06087" w:rsidRDefault="00D06087" w:rsidP="00EE2077">
          <w:pPr>
            <w:pStyle w:val="Koptekst"/>
          </w:pPr>
          <w:bookmarkStart w:id="36" w:name="opening"/>
          <w:bookmarkEnd w:id="36"/>
        </w:p>
      </w:tc>
    </w:tr>
  </w:tbl>
  <w:p w:rsidR="00D06087" w:rsidRPr="00D06087" w:rsidRDefault="00D06087" w:rsidP="00D06087">
    <w:pPr>
      <w:pStyle w:val="Koptekst"/>
      <w:tabs>
        <w:tab w:val="clear" w:pos="4536"/>
        <w:tab w:val="clear" w:pos="9072"/>
        <w:tab w:val="left" w:pos="11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1F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7A9121B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02857B9"/>
    <w:multiLevelType w:val="multilevel"/>
    <w:tmpl w:val="D3B8BA52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3" w15:restartNumberingAfterBreak="0">
    <w:nsid w:val="216859B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B82609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E391696"/>
    <w:multiLevelType w:val="hybridMultilevel"/>
    <w:tmpl w:val="49BE69A0"/>
    <w:lvl w:ilvl="0" w:tplc="AA2A8616">
      <w:start w:val="1"/>
      <w:numFmt w:val="decimal"/>
      <w:pStyle w:val="Enumerationwithtext"/>
      <w:lvlText w:val="%1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966CAE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5C512DA"/>
    <w:multiLevelType w:val="multilevel"/>
    <w:tmpl w:val="A27E6562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abstractNum w:abstractNumId="8" w15:restartNumberingAfterBreak="0">
    <w:nsid w:val="70105363"/>
    <w:multiLevelType w:val="hybridMultilevel"/>
    <w:tmpl w:val="65F4CFFE"/>
    <w:lvl w:ilvl="0" w:tplc="20D84BA4">
      <w:start w:val="1"/>
      <w:numFmt w:val="bullet"/>
      <w:pStyle w:val="Indentedenumerationwithtex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b w:val="0"/>
        <w:i w:val="0"/>
        <w:position w:val="0"/>
        <w:sz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31AC6"/>
    <w:multiLevelType w:val="multilevel"/>
    <w:tmpl w:val="040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9A56F5F"/>
    <w:multiLevelType w:val="multilevel"/>
    <w:tmpl w:val="A6EE7782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94"/>
        </w:tabs>
        <w:ind w:left="-694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94"/>
        </w:tabs>
        <w:ind w:left="-694" w:firstLine="0"/>
      </w:pPr>
      <w:rPr>
        <w:rFonts w:hint="default"/>
      </w:rPr>
    </w:lvl>
  </w:abstractNum>
  <w:abstractNum w:abstractNumId="11" w15:restartNumberingAfterBreak="0">
    <w:nsid w:val="79E05EE4"/>
    <w:multiLevelType w:val="multilevel"/>
    <w:tmpl w:val="57C8E506"/>
    <w:lvl w:ilvl="0">
      <w:start w:val="1"/>
      <w:numFmt w:val="decimal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1134"/>
      </w:pPr>
      <w:rPr>
        <w:rFonts w:ascii="Verdana" w:hAnsi="Verdana" w:hint="default"/>
        <w:b w:val="0"/>
        <w:i/>
        <w:sz w:val="18"/>
      </w:rPr>
    </w:lvl>
    <w:lvl w:ilvl="3">
      <w:start w:val="1"/>
      <w:numFmt w:val="decimal"/>
      <w:lvlText w:val="%1.%2.%3.%4"/>
      <w:lvlJc w:val="left"/>
      <w:pPr>
        <w:tabs>
          <w:tab w:val="num" w:pos="-414"/>
        </w:tabs>
        <w:ind w:left="-41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"/>
        </w:tabs>
        <w:ind w:left="26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"/>
        </w:tabs>
        <w:ind w:left="26" w:firstLine="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" w:val="0"/>
    <w:docVar w:name="classif" w:val="0"/>
    <w:docVar w:name="date" w:val="11-1-2010"/>
    <w:docVar w:name="fr" w:val="2"/>
    <w:docVar w:name="lang" w:val="1043"/>
    <w:docVar w:name="logoprint" w:val="Yes"/>
    <w:docVar w:name="mno" w:val="yes"/>
    <w:docVar w:name="print" w:val="blank"/>
    <w:docVar w:name="rdate" w:val="11-1-2010"/>
    <w:docVar w:name="rlang" w:val="1043"/>
    <w:docVar w:name="sending" w:val="0"/>
    <w:docVar w:name="signer" w:val="MINISTER"/>
    <w:docVar w:name="styles" w:val="yes"/>
    <w:docVar w:name="ttype" w:val="0"/>
    <w:docVar w:name="type" w:val="Letter"/>
    <w:docVar w:name="xfrf" w:val="1"/>
    <w:docVar w:name="xfrn" w:val="1"/>
  </w:docVars>
  <w:rsids>
    <w:rsidRoot w:val="00D06087"/>
    <w:rsid w:val="00021394"/>
    <w:rsid w:val="00045CD7"/>
    <w:rsid w:val="000518BF"/>
    <w:rsid w:val="00056FE3"/>
    <w:rsid w:val="00070D04"/>
    <w:rsid w:val="000851A5"/>
    <w:rsid w:val="000864AF"/>
    <w:rsid w:val="000A07B1"/>
    <w:rsid w:val="000A39B6"/>
    <w:rsid w:val="000A662A"/>
    <w:rsid w:val="000C4C23"/>
    <w:rsid w:val="000E1857"/>
    <w:rsid w:val="000E3131"/>
    <w:rsid w:val="00123720"/>
    <w:rsid w:val="00133C2C"/>
    <w:rsid w:val="00144E0F"/>
    <w:rsid w:val="00144F76"/>
    <w:rsid w:val="00173C41"/>
    <w:rsid w:val="00183B48"/>
    <w:rsid w:val="00196F7E"/>
    <w:rsid w:val="001B2985"/>
    <w:rsid w:val="001C74DB"/>
    <w:rsid w:val="001D14E8"/>
    <w:rsid w:val="001D7346"/>
    <w:rsid w:val="001F0E1D"/>
    <w:rsid w:val="001F2380"/>
    <w:rsid w:val="001F5F5F"/>
    <w:rsid w:val="001F7027"/>
    <w:rsid w:val="0020387D"/>
    <w:rsid w:val="0022326A"/>
    <w:rsid w:val="002306FB"/>
    <w:rsid w:val="00237FBE"/>
    <w:rsid w:val="00246205"/>
    <w:rsid w:val="002865A2"/>
    <w:rsid w:val="002929A2"/>
    <w:rsid w:val="002A1CB3"/>
    <w:rsid w:val="002A63E9"/>
    <w:rsid w:val="002B5AEB"/>
    <w:rsid w:val="002B63C5"/>
    <w:rsid w:val="002B6433"/>
    <w:rsid w:val="002D56C6"/>
    <w:rsid w:val="002E405A"/>
    <w:rsid w:val="002E7AEE"/>
    <w:rsid w:val="00334797"/>
    <w:rsid w:val="003437C3"/>
    <w:rsid w:val="00350CDA"/>
    <w:rsid w:val="00360BAC"/>
    <w:rsid w:val="00370A8F"/>
    <w:rsid w:val="00375B77"/>
    <w:rsid w:val="00377034"/>
    <w:rsid w:val="003830B3"/>
    <w:rsid w:val="00386A7D"/>
    <w:rsid w:val="003A790F"/>
    <w:rsid w:val="003B4BDE"/>
    <w:rsid w:val="003C0066"/>
    <w:rsid w:val="003C6ACF"/>
    <w:rsid w:val="003E130D"/>
    <w:rsid w:val="00400DA2"/>
    <w:rsid w:val="00406BEB"/>
    <w:rsid w:val="00415509"/>
    <w:rsid w:val="004174E9"/>
    <w:rsid w:val="00425EFB"/>
    <w:rsid w:val="00441BE4"/>
    <w:rsid w:val="004431D5"/>
    <w:rsid w:val="00443E7F"/>
    <w:rsid w:val="004450DF"/>
    <w:rsid w:val="004459F8"/>
    <w:rsid w:val="00452929"/>
    <w:rsid w:val="00456DA4"/>
    <w:rsid w:val="00464912"/>
    <w:rsid w:val="0048453D"/>
    <w:rsid w:val="00487839"/>
    <w:rsid w:val="004D677F"/>
    <w:rsid w:val="004E1A04"/>
    <w:rsid w:val="00502627"/>
    <w:rsid w:val="0051638A"/>
    <w:rsid w:val="00520CD3"/>
    <w:rsid w:val="0052194C"/>
    <w:rsid w:val="00540188"/>
    <w:rsid w:val="00576B1D"/>
    <w:rsid w:val="00582E89"/>
    <w:rsid w:val="00586E47"/>
    <w:rsid w:val="00590683"/>
    <w:rsid w:val="005C20CD"/>
    <w:rsid w:val="005C3EBE"/>
    <w:rsid w:val="005D04B9"/>
    <w:rsid w:val="005E5CED"/>
    <w:rsid w:val="005F71D3"/>
    <w:rsid w:val="005F7479"/>
    <w:rsid w:val="006136C4"/>
    <w:rsid w:val="00616683"/>
    <w:rsid w:val="006215B6"/>
    <w:rsid w:val="00621D61"/>
    <w:rsid w:val="00626D0B"/>
    <w:rsid w:val="006322E1"/>
    <w:rsid w:val="00633E9F"/>
    <w:rsid w:val="00640E0C"/>
    <w:rsid w:val="006413C5"/>
    <w:rsid w:val="0065301A"/>
    <w:rsid w:val="00680710"/>
    <w:rsid w:val="00694761"/>
    <w:rsid w:val="00696E2A"/>
    <w:rsid w:val="00697D57"/>
    <w:rsid w:val="006D7C26"/>
    <w:rsid w:val="006E593E"/>
    <w:rsid w:val="006E6FEC"/>
    <w:rsid w:val="006F60C4"/>
    <w:rsid w:val="00700AAA"/>
    <w:rsid w:val="007020E8"/>
    <w:rsid w:val="00705A89"/>
    <w:rsid w:val="007608F2"/>
    <w:rsid w:val="0077363D"/>
    <w:rsid w:val="00774D6C"/>
    <w:rsid w:val="007807EB"/>
    <w:rsid w:val="00782621"/>
    <w:rsid w:val="00782A26"/>
    <w:rsid w:val="007D727A"/>
    <w:rsid w:val="007F566C"/>
    <w:rsid w:val="00803A80"/>
    <w:rsid w:val="00823A8B"/>
    <w:rsid w:val="00837F1A"/>
    <w:rsid w:val="00840BE5"/>
    <w:rsid w:val="00846364"/>
    <w:rsid w:val="00857E61"/>
    <w:rsid w:val="008759F3"/>
    <w:rsid w:val="00880DC3"/>
    <w:rsid w:val="00894AE4"/>
    <w:rsid w:val="008F7C59"/>
    <w:rsid w:val="00944A5B"/>
    <w:rsid w:val="00945D97"/>
    <w:rsid w:val="00954E77"/>
    <w:rsid w:val="009615D6"/>
    <w:rsid w:val="00985C59"/>
    <w:rsid w:val="00990F22"/>
    <w:rsid w:val="009A7561"/>
    <w:rsid w:val="009B6F72"/>
    <w:rsid w:val="009C5006"/>
    <w:rsid w:val="009D6108"/>
    <w:rsid w:val="009E4F99"/>
    <w:rsid w:val="00A133CC"/>
    <w:rsid w:val="00A81EEF"/>
    <w:rsid w:val="00A84AD4"/>
    <w:rsid w:val="00A87DC3"/>
    <w:rsid w:val="00AA15C7"/>
    <w:rsid w:val="00AB374C"/>
    <w:rsid w:val="00AD38A0"/>
    <w:rsid w:val="00B1230C"/>
    <w:rsid w:val="00B15670"/>
    <w:rsid w:val="00B25F20"/>
    <w:rsid w:val="00B26140"/>
    <w:rsid w:val="00B30F90"/>
    <w:rsid w:val="00B31D81"/>
    <w:rsid w:val="00B34C10"/>
    <w:rsid w:val="00B3765A"/>
    <w:rsid w:val="00B410F5"/>
    <w:rsid w:val="00B63859"/>
    <w:rsid w:val="00B70581"/>
    <w:rsid w:val="00B834B6"/>
    <w:rsid w:val="00BA794D"/>
    <w:rsid w:val="00BB03F0"/>
    <w:rsid w:val="00BB6F16"/>
    <w:rsid w:val="00BD7B72"/>
    <w:rsid w:val="00C028EB"/>
    <w:rsid w:val="00C07D66"/>
    <w:rsid w:val="00C1110C"/>
    <w:rsid w:val="00C224FE"/>
    <w:rsid w:val="00C24DCD"/>
    <w:rsid w:val="00C36B94"/>
    <w:rsid w:val="00C4702F"/>
    <w:rsid w:val="00C71790"/>
    <w:rsid w:val="00C94951"/>
    <w:rsid w:val="00CA2F62"/>
    <w:rsid w:val="00CB7423"/>
    <w:rsid w:val="00CC1F14"/>
    <w:rsid w:val="00CC2E7D"/>
    <w:rsid w:val="00CC66FB"/>
    <w:rsid w:val="00CF4F09"/>
    <w:rsid w:val="00D01074"/>
    <w:rsid w:val="00D06087"/>
    <w:rsid w:val="00D16686"/>
    <w:rsid w:val="00D230F3"/>
    <w:rsid w:val="00D26CEC"/>
    <w:rsid w:val="00D27349"/>
    <w:rsid w:val="00D36F37"/>
    <w:rsid w:val="00D54A54"/>
    <w:rsid w:val="00D83245"/>
    <w:rsid w:val="00D90310"/>
    <w:rsid w:val="00DD33A7"/>
    <w:rsid w:val="00DE2F79"/>
    <w:rsid w:val="00DE5656"/>
    <w:rsid w:val="00E120CB"/>
    <w:rsid w:val="00E21AE7"/>
    <w:rsid w:val="00E63F1D"/>
    <w:rsid w:val="00E81935"/>
    <w:rsid w:val="00E87EF2"/>
    <w:rsid w:val="00E9373E"/>
    <w:rsid w:val="00EB3B3F"/>
    <w:rsid w:val="00EB6561"/>
    <w:rsid w:val="00EB693E"/>
    <w:rsid w:val="00EE2077"/>
    <w:rsid w:val="00EF0A67"/>
    <w:rsid w:val="00EF59E3"/>
    <w:rsid w:val="00F01BA7"/>
    <w:rsid w:val="00F56240"/>
    <w:rsid w:val="00F60C83"/>
    <w:rsid w:val="00F62C5E"/>
    <w:rsid w:val="00F83D3F"/>
    <w:rsid w:val="00F87920"/>
    <w:rsid w:val="00FC39F9"/>
    <w:rsid w:val="00FE218A"/>
    <w:rsid w:val="00FE3C47"/>
    <w:rsid w:val="00FE43D7"/>
    <w:rsid w:val="00FE7E5F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7EF2"/>
    <w:pPr>
      <w:spacing w:line="240" w:lineRule="atLeast"/>
    </w:pPr>
    <w:rPr>
      <w:rFonts w:ascii="Verdana" w:hAnsi="Verdana"/>
      <w:sz w:val="18"/>
      <w:szCs w:val="24"/>
      <w:lang w:eastAsia="bg-BG"/>
    </w:rPr>
  </w:style>
  <w:style w:type="paragraph" w:styleId="Kop1">
    <w:name w:val="heading 1"/>
    <w:basedOn w:val="Standaard"/>
    <w:next w:val="Standaard"/>
    <w:qFormat/>
    <w:rsid w:val="006F60C4"/>
    <w:pPr>
      <w:keepNext/>
      <w:numPr>
        <w:numId w:val="10"/>
      </w:numPr>
      <w:spacing w:after="240"/>
      <w:outlineLvl w:val="0"/>
    </w:pPr>
    <w:rPr>
      <w:rFonts w:cs="Arial"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6F60C4"/>
    <w:pPr>
      <w:keepNext/>
      <w:numPr>
        <w:ilvl w:val="1"/>
        <w:numId w:val="10"/>
      </w:numPr>
      <w:outlineLvl w:val="1"/>
    </w:pPr>
    <w:rPr>
      <w:rFonts w:cs="Arial"/>
      <w:bCs/>
      <w:iCs/>
      <w:szCs w:val="28"/>
    </w:rPr>
  </w:style>
  <w:style w:type="paragraph" w:styleId="Kop3">
    <w:name w:val="heading 3"/>
    <w:basedOn w:val="Standaard"/>
    <w:next w:val="Standaard"/>
    <w:qFormat/>
    <w:rsid w:val="006F60C4"/>
    <w:pPr>
      <w:keepNext/>
      <w:numPr>
        <w:ilvl w:val="2"/>
        <w:numId w:val="10"/>
      </w:numPr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6F60C4"/>
    <w:pPr>
      <w:keepNext/>
      <w:numPr>
        <w:ilvl w:val="3"/>
        <w:numId w:val="10"/>
      </w:numPr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qFormat/>
    <w:rsid w:val="006F60C4"/>
    <w:pPr>
      <w:numPr>
        <w:ilvl w:val="4"/>
        <w:numId w:val="10"/>
      </w:numPr>
      <w:outlineLvl w:val="4"/>
    </w:pPr>
    <w:rPr>
      <w:bCs/>
      <w:i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4018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40188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54018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erationwithtext">
    <w:name w:val="Enumeration with text"/>
    <w:basedOn w:val="Standaard"/>
    <w:rsid w:val="000A07B1"/>
    <w:pPr>
      <w:numPr>
        <w:numId w:val="1"/>
      </w:numPr>
    </w:pPr>
    <w:rPr>
      <w:lang w:val="en-US"/>
    </w:rPr>
  </w:style>
  <w:style w:type="paragraph" w:customStyle="1" w:styleId="Indentedenumerationwithtext">
    <w:name w:val="Indented enumeration with text"/>
    <w:basedOn w:val="Standaard"/>
    <w:rsid w:val="000A07B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file:///C:\Program%20Files\Defensie\Logos\RO_BEELDMERK_Briefinprint_nl.png" TargetMode="External"/><Relationship Id="rId1" Type="http://schemas.openxmlformats.org/officeDocument/2006/relationships/image" Target="media/image1.png"/><Relationship Id="rId4" Type="http://schemas.openxmlformats.org/officeDocument/2006/relationships/image" Target="file:///C:\Program%20Files\Defensie\Logos\RO_D_Woordbeeld_Briefinprint_nl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2021-04-12T13:06:00.0000000Z</dcterms:created>
  <dcterms:modified xsi:type="dcterms:W3CDTF">2021-04-12T14:04:00.0000000Z</dcterms:modified>
  <dc:description>------------------------</dc:description>
  <version/>
  <category/>
</coreProperties>
</file>