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37" w:rsidRDefault="00A661EF">
      <w:pPr>
        <w:pStyle w:val="StandaardAanhef"/>
      </w:pPr>
      <w:bookmarkStart w:name="_GoBack" w:id="0"/>
      <w:bookmarkEnd w:id="0"/>
      <w:r>
        <w:t xml:space="preserve">Geachte </w:t>
      </w:r>
      <w:r w:rsidR="00712D85">
        <w:t>voorzitter</w:t>
      </w:r>
      <w:r>
        <w:t>,</w:t>
      </w:r>
    </w:p>
    <w:p w:rsidR="00712D85" w:rsidP="00712D85" w:rsidRDefault="00712D85">
      <w:pPr>
        <w:rPr>
          <w:color w:val="221E1F"/>
        </w:rPr>
      </w:pPr>
      <w:r>
        <w:t>Hierbij bied ik u de</w:t>
      </w:r>
      <w:r w:rsidR="009A7A48">
        <w:t xml:space="preserve"> Tweede</w:t>
      </w:r>
      <w:r>
        <w:t xml:space="preserve"> Incidentele Suppletoire Begroting 2021 voor het ministerie van Financiën aan, waarin kwijtschelding publieke schulden voor de gedupeerden kinderopvangtoeslag budgettair wordt verwerkt.</w:t>
      </w:r>
      <w:r>
        <w:rPr>
          <w:color w:val="221E1F"/>
        </w:rPr>
        <w:t xml:space="preserve"> Over de beleidsmatige inhoud van deze incidentele suppletoire begroting zijn de Staten-Generaal eerder geïnformeerd via de Kamerbrief </w:t>
      </w:r>
      <w:r>
        <w:t>Budgettaire aspecten kwijtschelden van publieke schulden van 8 april</w:t>
      </w:r>
      <w:r>
        <w:rPr>
          <w:color w:val="221E1F"/>
        </w:rPr>
        <w:t>.</w:t>
      </w:r>
    </w:p>
    <w:p w:rsidR="00682837" w:rsidRDefault="00A661EF">
      <w:pPr>
        <w:pStyle w:val="StandaardSlotzin"/>
      </w:pPr>
      <w:r>
        <w:t>Hoogachtend,</w:t>
      </w:r>
    </w:p>
    <w:p w:rsidR="00712D85" w:rsidP="00712D85" w:rsidRDefault="00712D85"/>
    <w:p w:rsidR="00682837" w:rsidRDefault="00A661EF">
      <w:pPr>
        <w:pStyle w:val="StandaardOndertekening"/>
      </w:pPr>
      <w:r>
        <w:t>de minister van Financiën</w:t>
      </w:r>
      <w:r w:rsidR="00712D85">
        <w:t>,</w:t>
      </w:r>
    </w:p>
    <w:p w:rsidR="00712D85" w:rsidP="00712D85" w:rsidRDefault="00712D85"/>
    <w:p w:rsidR="00712D85" w:rsidP="00712D85" w:rsidRDefault="00712D85"/>
    <w:p w:rsidR="00712D85" w:rsidP="00712D85" w:rsidRDefault="00712D85"/>
    <w:p w:rsidR="00712D85" w:rsidP="00712D85" w:rsidRDefault="00712D85"/>
    <w:p w:rsidR="00712D85" w:rsidP="00712D85" w:rsidRDefault="00712D85"/>
    <w:p w:rsidRPr="00712D85" w:rsidR="00712D85" w:rsidP="00712D85" w:rsidRDefault="00712D85">
      <w:r>
        <w:t>W.B. Hoekstra</w:t>
      </w:r>
    </w:p>
    <w:sectPr w:rsidRPr="00712D85" w:rsidR="00712D85" w:rsidSect="00372C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2948" w:right="2834" w:bottom="1020" w:left="1587" w:header="0" w:footer="0" w:gutter="0"/>
      <w:cols w:space="708"/>
      <w:titlePg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BA4" w:rsidRDefault="00861BA4">
      <w:pPr>
        <w:spacing w:line="240" w:lineRule="auto"/>
      </w:pPr>
      <w:r>
        <w:separator/>
      </w:r>
    </w:p>
  </w:endnote>
  <w:endnote w:type="continuationSeparator" w:id="0">
    <w:p w:rsidR="00861BA4" w:rsidRDefault="00861B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21E" w:rsidRDefault="0094421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21E" w:rsidRDefault="0094421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21E" w:rsidRDefault="0094421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BA4" w:rsidRDefault="00861BA4">
      <w:pPr>
        <w:spacing w:line="240" w:lineRule="auto"/>
      </w:pPr>
      <w:r>
        <w:separator/>
      </w:r>
    </w:p>
  </w:footnote>
  <w:footnote w:type="continuationSeparator" w:id="0">
    <w:p w:rsidR="00861BA4" w:rsidRDefault="00861B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21E" w:rsidRDefault="0094421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837" w:rsidRDefault="00A661E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2837" w:rsidRDefault="00A661EF">
                          <w:pPr>
                            <w:pStyle w:val="StandaardReferentiegegevensKop"/>
                          </w:pPr>
                          <w:r>
                            <w:t>Directie Financieel-Economische Zaken</w:t>
                          </w:r>
                        </w:p>
                        <w:p w:rsidR="00682837" w:rsidRDefault="00682837">
                          <w:pPr>
                            <w:pStyle w:val="WitregelW2"/>
                          </w:pPr>
                        </w:p>
                        <w:p w:rsidR="00682837" w:rsidRDefault="00A661E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682837" w:rsidRDefault="0094421E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>
                              <w:t>2021-0000066481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682837" w:rsidRDefault="00A661EF">
                    <w:pPr>
                      <w:pStyle w:val="StandaardReferentiegegevensKop"/>
                    </w:pPr>
                    <w:r>
                      <w:t>Directie Financieel-Economische Zaken</w:t>
                    </w:r>
                  </w:p>
                  <w:p w:rsidR="00682837" w:rsidRDefault="00682837">
                    <w:pPr>
                      <w:pStyle w:val="WitregelW2"/>
                    </w:pPr>
                  </w:p>
                  <w:p w:rsidR="00682837" w:rsidRDefault="00A661E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682837" w:rsidRDefault="0094421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</w:instrText>
                    </w:r>
                    <w:r>
                      <w:instrText xml:space="preserve">OPERTY  "Kenmerk"  \* MERGEFORMAT </w:instrText>
                    </w:r>
                    <w:r>
                      <w:fldChar w:fldCharType="separate"/>
                    </w:r>
                    <w:r>
                      <w:t>2021-0000066481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2837" w:rsidRDefault="00A661E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4421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4421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682837" w:rsidRDefault="00A661E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4421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4421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2837" w:rsidRDefault="00A661E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682837" w:rsidRDefault="00A661E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837" w:rsidRDefault="00A661EF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2837" w:rsidRDefault="00A661E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682837" w:rsidRDefault="00A661E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2837" w:rsidRDefault="00A661E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682837" w:rsidRDefault="00A661E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2837" w:rsidRDefault="00A661EF">
                          <w:pPr>
                            <w:pStyle w:val="StandaardReferentiegegevensKop"/>
                          </w:pPr>
                          <w:r>
                            <w:t>Directie Financieel-Economische Zaken</w:t>
                          </w:r>
                        </w:p>
                        <w:p w:rsidR="00682837" w:rsidRDefault="00682837">
                          <w:pPr>
                            <w:pStyle w:val="WitregelW1"/>
                          </w:pPr>
                        </w:p>
                        <w:p w:rsidR="00682837" w:rsidRDefault="00A661EF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682837" w:rsidRDefault="00A661EF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682837" w:rsidRDefault="00A661EF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682837" w:rsidRDefault="00A661EF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682837" w:rsidRPr="00712D85" w:rsidRDefault="00A661EF">
                          <w:pPr>
                            <w:pStyle w:val="StandaardReferentiegegevens"/>
                            <w:rPr>
                              <w:lang w:val="fr-FR"/>
                            </w:rPr>
                          </w:pPr>
                          <w:r w:rsidRPr="00712D85">
                            <w:rPr>
                              <w:lang w:val="fr-FR"/>
                            </w:rPr>
                            <w:t>www.rijksoverheid.nl</w:t>
                          </w:r>
                        </w:p>
                        <w:p w:rsidR="00682837" w:rsidRPr="00712D85" w:rsidRDefault="00682837">
                          <w:pPr>
                            <w:pStyle w:val="WitregelW1"/>
                            <w:rPr>
                              <w:lang w:val="fr-FR"/>
                            </w:rPr>
                          </w:pPr>
                        </w:p>
                        <w:p w:rsidR="00682837" w:rsidRPr="00712D85" w:rsidRDefault="00A661EF">
                          <w:pPr>
                            <w:pStyle w:val="StandaardReferentiegegevensKop"/>
                            <w:rPr>
                              <w:lang w:val="fr-FR"/>
                            </w:rPr>
                          </w:pPr>
                          <w:r w:rsidRPr="00712D85">
                            <w:rPr>
                              <w:lang w:val="fr-FR"/>
                            </w:rPr>
                            <w:t>Inlichtingen</w:t>
                          </w:r>
                        </w:p>
                        <w:p w:rsidR="00682837" w:rsidRDefault="00A661EF">
                          <w:pPr>
                            <w:pStyle w:val="StandaardReferentiegegevens"/>
                          </w:pPr>
                          <w:r>
                            <w:t>www.minfin.nl</w:t>
                          </w:r>
                        </w:p>
                        <w:p w:rsidR="00682837" w:rsidRDefault="00682837">
                          <w:pPr>
                            <w:pStyle w:val="WitregelW2"/>
                          </w:pPr>
                        </w:p>
                        <w:p w:rsidR="00682837" w:rsidRDefault="00A661E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682837" w:rsidRDefault="0094421E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>
                              <w:t>2021-0000066481</w:t>
                            </w:r>
                          </w:fldSimple>
                        </w:p>
                        <w:p w:rsidR="00682837" w:rsidRDefault="00682837">
                          <w:pPr>
                            <w:pStyle w:val="WitregelW1"/>
                          </w:pPr>
                        </w:p>
                        <w:p w:rsidR="00682837" w:rsidRDefault="00A661EF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682837" w:rsidRDefault="00A661E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682837" w:rsidRDefault="00682837">
                          <w:pPr>
                            <w:pStyle w:val="WitregelW1"/>
                          </w:pPr>
                        </w:p>
                        <w:p w:rsidR="00682837" w:rsidRDefault="00A661EF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682837" w:rsidRDefault="00A661EF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:rsidR="00682837" w:rsidRDefault="00A661EF">
                    <w:pPr>
                      <w:pStyle w:val="StandaardReferentiegegevensKop"/>
                    </w:pPr>
                    <w:r>
                      <w:t>Directie Financieel-Economische Zaken</w:t>
                    </w:r>
                  </w:p>
                  <w:p w:rsidR="00682837" w:rsidRDefault="00682837">
                    <w:pPr>
                      <w:pStyle w:val="WitregelW1"/>
                    </w:pPr>
                  </w:p>
                  <w:p w:rsidR="00682837" w:rsidRDefault="00A661EF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682837" w:rsidRDefault="00A661EF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682837" w:rsidRDefault="00A661EF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682837" w:rsidRDefault="00A661EF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682837" w:rsidRPr="00712D85" w:rsidRDefault="00A661EF">
                    <w:pPr>
                      <w:pStyle w:val="StandaardReferentiegegevens"/>
                      <w:rPr>
                        <w:lang w:val="fr-FR"/>
                      </w:rPr>
                    </w:pPr>
                    <w:r w:rsidRPr="00712D85">
                      <w:rPr>
                        <w:lang w:val="fr-FR"/>
                      </w:rPr>
                      <w:t>www.rijksoverheid.nl</w:t>
                    </w:r>
                  </w:p>
                  <w:p w:rsidR="00682837" w:rsidRPr="00712D85" w:rsidRDefault="00682837">
                    <w:pPr>
                      <w:pStyle w:val="WitregelW1"/>
                      <w:rPr>
                        <w:lang w:val="fr-FR"/>
                      </w:rPr>
                    </w:pPr>
                  </w:p>
                  <w:p w:rsidR="00682837" w:rsidRPr="00712D85" w:rsidRDefault="00A661EF">
                    <w:pPr>
                      <w:pStyle w:val="StandaardReferentiegegevensKop"/>
                      <w:rPr>
                        <w:lang w:val="fr-FR"/>
                      </w:rPr>
                    </w:pPr>
                    <w:r w:rsidRPr="00712D85">
                      <w:rPr>
                        <w:lang w:val="fr-FR"/>
                      </w:rPr>
                      <w:t>Inlichtingen</w:t>
                    </w:r>
                  </w:p>
                  <w:p w:rsidR="00682837" w:rsidRDefault="00A661EF">
                    <w:pPr>
                      <w:pStyle w:val="StandaardReferentiegegevens"/>
                    </w:pPr>
                    <w:bookmarkStart w:id="1" w:name="_GoBack"/>
                    <w:bookmarkEnd w:id="1"/>
                    <w:r>
                      <w:t>www.minfin.nl</w:t>
                    </w:r>
                  </w:p>
                  <w:p w:rsidR="00682837" w:rsidRDefault="00682837">
                    <w:pPr>
                      <w:pStyle w:val="WitregelW2"/>
                    </w:pPr>
                  </w:p>
                  <w:p w:rsidR="00682837" w:rsidRDefault="00A661E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682837" w:rsidRDefault="0094421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2021-0000066481</w:t>
                    </w:r>
                    <w:r>
                      <w:fldChar w:fldCharType="end"/>
                    </w:r>
                  </w:p>
                  <w:p w:rsidR="00682837" w:rsidRDefault="00682837">
                    <w:pPr>
                      <w:pStyle w:val="WitregelW1"/>
                    </w:pPr>
                  </w:p>
                  <w:p w:rsidR="00682837" w:rsidRDefault="00A661EF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682837" w:rsidRDefault="00A661E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682837" w:rsidRDefault="00682837">
                    <w:pPr>
                      <w:pStyle w:val="WitregelW1"/>
                    </w:pPr>
                  </w:p>
                  <w:p w:rsidR="00682837" w:rsidRDefault="00A661EF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682837" w:rsidRDefault="00A661EF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2837" w:rsidRDefault="00A661EF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682837" w:rsidRDefault="00A661EF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2837" w:rsidRDefault="00A661E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94421E" w:rsidRDefault="00A661EF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94421E">
                            <w:t>Aan de Voorzitter van de Tweede Kamer der Staten-Generaal</w:t>
                          </w:r>
                        </w:p>
                        <w:p w:rsidR="00682837" w:rsidRDefault="0094421E">
                          <w:r>
                            <w:t>Postbus 20018  2500 EA Den Haag</w:t>
                          </w:r>
                          <w:r w:rsidR="00A661EF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:rsidR="00682837" w:rsidRDefault="00A661E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94421E" w:rsidRDefault="00A661EF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94421E">
                      <w:t>Aan de Voorzitter van de Tweede Kamer der Staten-Generaal</w:t>
                    </w:r>
                  </w:p>
                  <w:p w:rsidR="00682837" w:rsidRDefault="0094421E">
                    <w:r>
                      <w:t>Postbus 20018  2500 EA Den Haag</w:t>
                    </w:r>
                    <w:r w:rsidR="00A661EF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2837" w:rsidRDefault="00A661E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72CA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72CA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682837" w:rsidRDefault="00A661E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72CA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72CA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8283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682837" w:rsidRDefault="00682837"/>
                            </w:tc>
                            <w:tc>
                              <w:tcPr>
                                <w:tcW w:w="5400" w:type="dxa"/>
                              </w:tcPr>
                              <w:p w:rsidR="00682837" w:rsidRDefault="00682837"/>
                            </w:tc>
                          </w:tr>
                          <w:tr w:rsidR="0068283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82837" w:rsidRDefault="00A661E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682837" w:rsidRDefault="00682837"/>
                            </w:tc>
                          </w:tr>
                          <w:tr w:rsidR="0068283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82837" w:rsidRDefault="00A661E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682837" w:rsidRDefault="0094421E">
                                <w:fldSimple w:instr=" DOCPROPERTY  &quot;Onderwerp&quot;  \* MERGEFORMAT ">
                                  <w:r>
                                    <w:t>ISB Kwijtschelding publieke schulden Toeslagengedupeerden</w:t>
                                  </w:r>
                                </w:fldSimple>
                              </w:p>
                            </w:tc>
                          </w:tr>
                          <w:tr w:rsidR="0068283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682837" w:rsidRDefault="00682837"/>
                            </w:tc>
                            <w:tc>
                              <w:tcPr>
                                <w:tcW w:w="4738" w:type="dxa"/>
                              </w:tcPr>
                              <w:p w:rsidR="00682837" w:rsidRDefault="00682837"/>
                            </w:tc>
                          </w:tr>
                        </w:tbl>
                        <w:p w:rsidR="00035921" w:rsidRDefault="0003592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8283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682837" w:rsidRDefault="00682837"/>
                      </w:tc>
                      <w:tc>
                        <w:tcPr>
                          <w:tcW w:w="5400" w:type="dxa"/>
                        </w:tcPr>
                        <w:p w:rsidR="00682837" w:rsidRDefault="00682837"/>
                      </w:tc>
                    </w:tr>
                    <w:tr w:rsidR="0068283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82837" w:rsidRDefault="00A661E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682837" w:rsidRDefault="00682837"/>
                      </w:tc>
                    </w:tr>
                    <w:tr w:rsidR="0068283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82837" w:rsidRDefault="00A661E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682837" w:rsidRDefault="0094421E">
                          <w:fldSimple w:instr=" DOCPROPERTY  &quot;Onderwerp&quot;  \* MERGEFORMAT ">
                            <w:r>
                              <w:t>ISB Kwijtschelding publieke schulden Toeslagengedupeerden</w:t>
                            </w:r>
                          </w:fldSimple>
                        </w:p>
                      </w:tc>
                    </w:tr>
                    <w:tr w:rsidR="0068283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682837" w:rsidRDefault="00682837"/>
                      </w:tc>
                      <w:tc>
                        <w:tcPr>
                          <w:tcW w:w="4738" w:type="dxa"/>
                        </w:tcPr>
                        <w:p w:rsidR="00682837" w:rsidRDefault="00682837"/>
                      </w:tc>
                    </w:tr>
                  </w:tbl>
                  <w:p w:rsidR="00035921" w:rsidRDefault="0003592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2837" w:rsidRDefault="00A661E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:rsidR="00682837" w:rsidRDefault="00A661E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5921" w:rsidRDefault="0003592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:rsidR="00035921" w:rsidRDefault="0003592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C54FDD6"/>
    <w:multiLevelType w:val="multilevel"/>
    <w:tmpl w:val="5B0BC9B9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F260D01"/>
    <w:multiLevelType w:val="multilevel"/>
    <w:tmpl w:val="16E1A47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445B489"/>
    <w:multiLevelType w:val="multilevel"/>
    <w:tmpl w:val="4B65AB04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AA930F"/>
    <w:multiLevelType w:val="multilevel"/>
    <w:tmpl w:val="34E2F8CB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37"/>
    <w:rsid w:val="00035921"/>
    <w:rsid w:val="00372CAD"/>
    <w:rsid w:val="006454C8"/>
    <w:rsid w:val="00682837"/>
    <w:rsid w:val="00712D85"/>
    <w:rsid w:val="00861BA4"/>
    <w:rsid w:val="008C2208"/>
    <w:rsid w:val="0094421E"/>
    <w:rsid w:val="009A7A48"/>
    <w:rsid w:val="00A6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07458B7-C209-4D9E-85B6-12F58D34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12D8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2D8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12D8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2D8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" Target="webSettings0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421</ap:Characters>
  <ap:DocSecurity>4</ap:DocSecurity>
  <ap:Lines>3</ap:Lines>
  <ap:Paragraphs>1</ap:Paragraphs>
  <ap:ScaleCrop>false</ap:ScaleCrop>
  <ap:LinksUpToDate>false</ap:LinksUpToDate>
  <ap:CharactersWithSpaces>496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2021-04-08T16:33:00.0000000Z</dcterms:created>
  <dcterms:modified xsi:type="dcterms:W3CDTF">2021-04-08T16:33:00.0000000Z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ISB Kwijtschelding publieke schulden Toeslagengedupeerden</vt:lpwstr>
  </property>
  <property fmtid="{D5CDD505-2E9C-101B-9397-08002B2CF9AE}" pid="4" name="Datum">
    <vt:lpwstr>2 april 2021</vt:lpwstr>
  </property>
  <property fmtid="{D5CDD505-2E9C-101B-9397-08002B2CF9AE}" pid="5" name="Aan">
    <vt:lpwstr>Aan de Voorzitter van de Tweede Kamer der Staten-Generaal_x000d_
Postbus 20018  2500 EA Den Haag</vt:lpwstr>
  </property>
  <property fmtid="{D5CDD505-2E9C-101B-9397-08002B2CF9AE}" pid="6" name="Kenmerk">
    <vt:lpwstr>2021-0000066481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0x0101004B4DB8D74381A64E93D24ADB0CE52243</vt:lpwstr>
  </property>
</Properties>
</file>