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EF" w:rsidRDefault="00AC01EF"/>
    <w:p w:rsidR="005457A7" w:rsidRDefault="005457A7"/>
    <w:p w:rsidR="005457A7" w:rsidRDefault="005457A7"/>
    <w:p w:rsidRPr="005457A7" w:rsidR="005457A7" w:rsidP="005457A7" w:rsidRDefault="005457A7">
      <w:pPr>
        <w:rPr>
          <w:rFonts w:eastAsia="Times New Roman"/>
          <w:b/>
        </w:rPr>
      </w:pPr>
      <w:hyperlink w:history="1" r:id="rId4">
        <w:r w:rsidRPr="005457A7">
          <w:rPr>
            <w:rFonts w:eastAsia="Times New Roman"/>
            <w:b/>
          </w:rPr>
          <w:t>2021Z02499</w:t>
        </w:r>
      </w:hyperlink>
      <w:r w:rsidRPr="005457A7">
        <w:rPr>
          <w:rFonts w:eastAsia="Times New Roman"/>
          <w:b/>
        </w:rPr>
        <w:t xml:space="preserve"> / </w:t>
      </w:r>
      <w:r w:rsidRPr="005457A7">
        <w:rPr>
          <w:rFonts w:eastAsia="Times New Roman"/>
          <w:b/>
        </w:rPr>
        <w:t>2021D05460</w:t>
      </w:r>
    </w:p>
    <w:p w:rsidR="005457A7" w:rsidRDefault="005457A7"/>
    <w:p w:rsidR="005457A7" w:rsidRDefault="005457A7"/>
    <w:p w:rsidRPr="005457A7" w:rsidR="005457A7" w:rsidP="005457A7" w:rsidRDefault="005457A7">
      <w:pPr>
        <w:rPr>
          <w:b/>
          <w:sz w:val="22"/>
          <w:szCs w:val="22"/>
        </w:rPr>
      </w:pPr>
      <w:r w:rsidRPr="005457A7">
        <w:rPr>
          <w:b/>
        </w:rPr>
        <w:t xml:space="preserve">Voorstel van het </w:t>
      </w:r>
      <w:r w:rsidRPr="005457A7">
        <w:rPr>
          <w:b/>
        </w:rPr>
        <w:t>lid</w:t>
      </w:r>
      <w:r w:rsidRPr="005457A7">
        <w:rPr>
          <w:b/>
        </w:rPr>
        <w:t xml:space="preserve"> Lodders (VVD)</w:t>
      </w:r>
      <w:r w:rsidRPr="005457A7">
        <w:rPr>
          <w:b/>
        </w:rPr>
        <w:t xml:space="preserve">, mede namens CDA en SGP, </w:t>
      </w:r>
      <w:r w:rsidRPr="005457A7">
        <w:rPr>
          <w:b/>
        </w:rPr>
        <w:t xml:space="preserve">om </w:t>
      </w:r>
      <w:r w:rsidRPr="005457A7">
        <w:rPr>
          <w:b/>
        </w:rPr>
        <w:t>inzake de Wijziging van de Wet dieren in verband met de uitvoering van de herziene Europese diergezondheidswetgeving, die nu op de plenaire agenda staat als hamerstuk voor</w:t>
      </w:r>
      <w:r w:rsidRPr="005457A7">
        <w:rPr>
          <w:b/>
        </w:rPr>
        <w:t xml:space="preserve"> donderdag 11 februari,</w:t>
      </w:r>
      <w:r w:rsidRPr="005457A7">
        <w:rPr>
          <w:b/>
        </w:rPr>
        <w:t xml:space="preserve"> de minister van LNV te verzoeken om voorafgaand hieraan de Kamer enkele zaken toe te sturen</w:t>
      </w:r>
      <w:r w:rsidRPr="005457A7">
        <w:rPr>
          <w:b/>
        </w:rPr>
        <w:t>.</w:t>
      </w:r>
    </w:p>
    <w:p w:rsidR="005457A7" w:rsidP="005457A7" w:rsidRDefault="005457A7">
      <w:bookmarkStart w:name="_GoBack" w:id="0"/>
      <w:bookmarkEnd w:id="0"/>
    </w:p>
    <w:p w:rsidR="005457A7" w:rsidP="005457A7" w:rsidRDefault="005457A7"/>
    <w:p w:rsidR="005457A7" w:rsidP="005457A7" w:rsidRDefault="005457A7"/>
    <w:p w:rsidR="005457A7" w:rsidP="005457A7" w:rsidRDefault="005457A7">
      <w:r>
        <w:t>Geachte griffie, </w:t>
      </w:r>
    </w:p>
    <w:p w:rsidR="005457A7" w:rsidP="005457A7" w:rsidRDefault="005457A7">
      <w:r>
        <w:t> </w:t>
      </w:r>
    </w:p>
    <w:p w:rsidR="005457A7" w:rsidP="005457A7" w:rsidRDefault="005457A7">
      <w:r>
        <w:t>Graag wil ik mede namens de leden Geurts en Bisschop onderstaande verzoek via een emailprocedure voorleggen aan de commissie. </w:t>
      </w:r>
    </w:p>
    <w:p w:rsidR="005457A7" w:rsidP="005457A7" w:rsidRDefault="005457A7">
      <w:r>
        <w:t> </w:t>
      </w:r>
    </w:p>
    <w:p w:rsidR="005457A7" w:rsidP="005457A7" w:rsidRDefault="005457A7">
      <w:r>
        <w:t>Als aanstaande week besloten wordt over de EU diergezondheidswetgeving verzoek tot steun om de minister voorafgaand aan deze besluitvorming te verzoeken om:</w:t>
      </w:r>
    </w:p>
    <w:p w:rsidR="005457A7" w:rsidP="005457A7" w:rsidRDefault="005457A7">
      <w:r>
        <w:t> </w:t>
      </w:r>
    </w:p>
    <w:p w:rsidR="005457A7" w:rsidP="005457A7" w:rsidRDefault="005457A7">
      <w:r>
        <w:rPr>
          <w:rFonts w:ascii="Calibri" w:hAnsi="Calibri" w:cs="Calibri"/>
          <w:sz w:val="22"/>
          <w:szCs w:val="22"/>
        </w:rPr>
        <w:t>- Zowel de AMvB als de ministeriële regeling aan de Kamer te sturen zodra deze gereed is inclusief de toegezegde duidelijkheid over de regeldrukeffecten als gevolg van deze EU-verordening. </w:t>
      </w:r>
    </w:p>
    <w:p w:rsidR="005457A7" w:rsidP="005457A7" w:rsidRDefault="005457A7">
      <w:r>
        <w:rPr>
          <w:rFonts w:ascii="Calibri" w:hAnsi="Calibri" w:cs="Calibri"/>
          <w:sz w:val="22"/>
          <w:szCs w:val="22"/>
        </w:rPr>
        <w:t> </w:t>
      </w:r>
    </w:p>
    <w:p w:rsidR="005457A7" w:rsidP="005457A7" w:rsidRDefault="005457A7">
      <w:r>
        <w:rPr>
          <w:rFonts w:ascii="Calibri" w:hAnsi="Calibri" w:cs="Calibri"/>
          <w:sz w:val="22"/>
          <w:szCs w:val="22"/>
        </w:rPr>
        <w:t>- De door de EC opgestelde uitvoeringshandeling rond I&amp;R met daarin onder meer de derogatiemogelijkheden voor lidstaten toe te sturen.</w:t>
      </w:r>
    </w:p>
    <w:p w:rsidR="005457A7" w:rsidP="005457A7" w:rsidRDefault="005457A7">
      <w:r>
        <w:rPr>
          <w:rFonts w:ascii="Calibri" w:hAnsi="Calibri" w:cs="Calibri"/>
          <w:sz w:val="22"/>
          <w:szCs w:val="22"/>
        </w:rPr>
        <w:t> </w:t>
      </w:r>
    </w:p>
    <w:p w:rsidR="005457A7" w:rsidP="005457A7" w:rsidRDefault="005457A7">
      <w:r>
        <w:rPr>
          <w:rFonts w:ascii="Calibri" w:hAnsi="Calibri" w:cs="Calibri"/>
          <w:sz w:val="22"/>
          <w:szCs w:val="22"/>
        </w:rPr>
        <w:t>- De gedelegeerde handeling die door de EC is vastgesteld rond uitzonderingen op de certificatieplicht toe te sturen.</w:t>
      </w:r>
    </w:p>
    <w:p w:rsidR="005457A7" w:rsidP="005457A7" w:rsidRDefault="005457A7">
      <w:r>
        <w:rPr>
          <w:rFonts w:ascii="Calibri" w:hAnsi="Calibri" w:cs="Calibri"/>
          <w:sz w:val="22"/>
          <w:szCs w:val="22"/>
        </w:rPr>
        <w:t> </w:t>
      </w:r>
    </w:p>
    <w:p w:rsidR="005457A7" w:rsidP="005457A7" w:rsidRDefault="005457A7">
      <w:r>
        <w:rPr>
          <w:rFonts w:ascii="Calibri" w:hAnsi="Calibri" w:cs="Calibri"/>
          <w:sz w:val="22"/>
          <w:szCs w:val="22"/>
        </w:rPr>
        <w:t>- Het NVWA-interventiebeleid over op welke manier de handhaving plaatsvindt en de uitvoeringstoets van de NVWA op deze wet.</w:t>
      </w:r>
    </w:p>
    <w:p w:rsidR="005457A7" w:rsidP="005457A7" w:rsidRDefault="005457A7"/>
    <w:p w:rsidR="005457A7" w:rsidP="005457A7" w:rsidRDefault="005457A7">
      <w:r>
        <w:rPr>
          <w:rFonts w:ascii="Calibri" w:hAnsi="Calibri" w:cs="Calibri"/>
          <w:sz w:val="22"/>
          <w:szCs w:val="22"/>
        </w:rPr>
        <w:t>Met vriendelijke groet,</w:t>
      </w:r>
    </w:p>
    <w:p w:rsidR="005457A7" w:rsidP="005457A7" w:rsidRDefault="005457A7"/>
    <w:p w:rsidR="005457A7" w:rsidP="005457A7" w:rsidRDefault="005457A7">
      <w:r>
        <w:rPr>
          <w:rFonts w:ascii="Calibri" w:hAnsi="Calibri" w:cs="Calibri"/>
          <w:sz w:val="22"/>
          <w:szCs w:val="22"/>
        </w:rPr>
        <w:t>Helma Lodders</w:t>
      </w:r>
    </w:p>
    <w:p w:rsidR="005457A7" w:rsidRDefault="005457A7"/>
    <w:sectPr w:rsidR="005457A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A7"/>
    <w:rsid w:val="003F3909"/>
    <w:rsid w:val="005457A7"/>
    <w:rsid w:val="00A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9B5C"/>
  <w15:chartTrackingRefBased/>
  <w15:docId w15:val="{0C20B2BC-8091-4713-94CF-277FA541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57A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45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lisweb/parlis/zaak.aspx?id=a3fe8f5a-29f1-4158-bff3-50d32ae5a3dd&amp;tab=1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215</ap:Words>
  <ap:Characters>1187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2021-02-05T17:00:00.0000000Z</dcterms:created>
  <dcterms:modified xsi:type="dcterms:W3CDTF">2021-02-05T17:10:00.0000000Z</dcterms:modified>
  <version/>
  <category/>
</coreProperties>
</file>