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2A90">
              <w:rPr>
                <w:rFonts w:ascii="Times New Roman" w:hAnsi="Times New Roman"/>
              </w:rPr>
              <w:t>De Tweede Kamer der Staten-</w:t>
            </w:r>
            <w:r w:rsidRPr="00262A90">
              <w:rPr>
                <w:rFonts w:ascii="Times New Roman" w:hAnsi="Times New Roman"/>
              </w:rPr>
              <w:fldChar w:fldCharType="begin"/>
            </w:r>
            <w:r w:rsidRPr="00262A90">
              <w:rPr>
                <w:rFonts w:ascii="Times New Roman" w:hAnsi="Times New Roman"/>
              </w:rPr>
              <w:instrText xml:space="preserve">PRIVATE </w:instrText>
            </w:r>
            <w:r w:rsidRPr="00262A90">
              <w:rPr>
                <w:rFonts w:ascii="Times New Roman" w:hAnsi="Times New Roman"/>
              </w:rPr>
              <w:fldChar w:fldCharType="end"/>
            </w: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2A90">
              <w:rPr>
                <w:rFonts w:ascii="Times New Roman" w:hAnsi="Times New Roman"/>
              </w:rPr>
              <w:t>Generaal zendt bijgaand door</w:t>
            </w: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2A90">
              <w:rPr>
                <w:rFonts w:ascii="Times New Roman" w:hAnsi="Times New Roman"/>
              </w:rPr>
              <w:t>haar aangenomen wetsvoorstel</w:t>
            </w: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2A90">
              <w:rPr>
                <w:rFonts w:ascii="Times New Roman" w:hAnsi="Times New Roman"/>
              </w:rPr>
              <w:t>aan de Eerste Kamer.</w:t>
            </w: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2A90">
              <w:rPr>
                <w:rFonts w:ascii="Times New Roman" w:hAnsi="Times New Roman"/>
              </w:rPr>
              <w:t>De Voorzitter,</w:t>
            </w: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2A90" w:rsidR="00262A90" w:rsidP="000D0DF5" w:rsidRDefault="00262A9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2A90" w:rsidR="00262A90" w:rsidP="000D0DF5" w:rsidRDefault="00262A90">
            <w:pPr>
              <w:rPr>
                <w:rFonts w:ascii="Times New Roman" w:hAnsi="Times New Roman"/>
              </w:rPr>
            </w:pPr>
          </w:p>
          <w:p w:rsidRPr="00262A90" w:rsidR="00CB3578" w:rsidP="00262A90" w:rsidRDefault="00262A9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B1B1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B1B14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62A90" w:rsidTr="00BA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B1B14" w:rsidR="00262A90" w:rsidP="00EB1B14" w:rsidRDefault="00262A90">
            <w:pPr>
              <w:rPr>
                <w:rFonts w:ascii="Times New Roman" w:hAnsi="Times New Roman"/>
                <w:b/>
              </w:rPr>
            </w:pPr>
            <w:r w:rsidRPr="00EB1B14">
              <w:rPr>
                <w:rFonts w:ascii="Times New Roman" w:hAnsi="Times New Roman"/>
                <w:b/>
                <w:sz w:val="24"/>
              </w:rPr>
              <w:t>Wijziging van de begrotingsstaten van Koninkrijksrelaties (IV) en het BES fonds (H) 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B1B1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B1B1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B1B1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B1B1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62A90" w:rsidTr="00BF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62A90" w:rsidP="00EB1B14" w:rsidRDefault="00262A90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B1B1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B1B1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1B14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1B14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1B14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</w:t>
      </w:r>
      <w:r>
        <w:rPr>
          <w:rFonts w:ascii="Times New Roman" w:hAnsi="Times New Roman"/>
          <w:sz w:val="24"/>
          <w:szCs w:val="20"/>
        </w:rPr>
        <w:t>ngsstaten van het Koninkrijksre</w:t>
      </w:r>
      <w:r w:rsidRPr="00EB1B14">
        <w:rPr>
          <w:rFonts w:ascii="Times New Roman" w:hAnsi="Times New Roman"/>
          <w:sz w:val="24"/>
          <w:szCs w:val="20"/>
        </w:rPr>
        <w:t>laties (IV) en het BES-fonds (H) voor het jaar 2020;</w:t>
      </w: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1B14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EB1B14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EB1B14">
        <w:rPr>
          <w:rFonts w:ascii="Times New Roman" w:hAnsi="Times New Roman"/>
          <w:b/>
          <w:sz w:val="24"/>
          <w:szCs w:val="20"/>
        </w:rPr>
        <w:t>Artikel 1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1B14">
        <w:rPr>
          <w:rFonts w:ascii="Times New Roman" w:hAnsi="Times New Roman"/>
          <w:sz w:val="24"/>
          <w:szCs w:val="20"/>
        </w:rPr>
        <w:t>De begrotingsstaat van Koninkrijksrelaties (</w:t>
      </w:r>
      <w:r>
        <w:rPr>
          <w:rFonts w:ascii="Times New Roman" w:hAnsi="Times New Roman"/>
          <w:sz w:val="24"/>
          <w:szCs w:val="20"/>
        </w:rPr>
        <w:t>IV) voor het jaar 2020 wordt ge</w:t>
      </w:r>
      <w:r w:rsidRPr="00EB1B14">
        <w:rPr>
          <w:rFonts w:ascii="Times New Roman" w:hAnsi="Times New Roman"/>
          <w:sz w:val="24"/>
          <w:szCs w:val="20"/>
        </w:rPr>
        <w:t>wijzigd, zoals blijkt uit de desbetreffende bij deze wet behorende staat.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EB1B14">
        <w:rPr>
          <w:rFonts w:ascii="Times New Roman" w:hAnsi="Times New Roman"/>
          <w:b/>
          <w:sz w:val="24"/>
          <w:szCs w:val="20"/>
        </w:rPr>
        <w:t>Artikel 2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1B14">
        <w:rPr>
          <w:rFonts w:ascii="Times New Roman" w:hAnsi="Times New Roman"/>
          <w:sz w:val="24"/>
          <w:szCs w:val="20"/>
        </w:rPr>
        <w:t>De begrotingsstaat van het BES-fonds (H)</w:t>
      </w:r>
      <w:r>
        <w:rPr>
          <w:rFonts w:ascii="Times New Roman" w:hAnsi="Times New Roman"/>
          <w:sz w:val="24"/>
          <w:szCs w:val="20"/>
        </w:rPr>
        <w:t xml:space="preserve"> voor het jaar 2020 wordt gewij</w:t>
      </w:r>
      <w:r w:rsidRPr="00EB1B14">
        <w:rPr>
          <w:rFonts w:ascii="Times New Roman" w:hAnsi="Times New Roman"/>
          <w:sz w:val="24"/>
          <w:szCs w:val="20"/>
        </w:rPr>
        <w:t>zigd, zoals blijkt uit de desbetreffende bij deze wet behorende staat.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EB1B14">
        <w:rPr>
          <w:rFonts w:ascii="Times New Roman" w:hAnsi="Times New Roman"/>
          <w:b/>
          <w:sz w:val="24"/>
          <w:szCs w:val="20"/>
        </w:rPr>
        <w:t>Artikel 3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1B14">
        <w:rPr>
          <w:rFonts w:ascii="Times New Roman" w:hAnsi="Times New Roman"/>
          <w:sz w:val="24"/>
          <w:szCs w:val="20"/>
        </w:rPr>
        <w:t>De vaststelling van de begrotings</w:t>
      </w:r>
      <w:r>
        <w:rPr>
          <w:rFonts w:ascii="Times New Roman" w:hAnsi="Times New Roman"/>
          <w:sz w:val="24"/>
          <w:szCs w:val="20"/>
        </w:rPr>
        <w:t>s</w:t>
      </w:r>
      <w:r w:rsidRPr="00EB1B14">
        <w:rPr>
          <w:rFonts w:ascii="Times New Roman" w:hAnsi="Times New Roman"/>
          <w:sz w:val="24"/>
          <w:szCs w:val="20"/>
        </w:rPr>
        <w:t>taten geschiedt in duizenden euro’s.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EB1B14">
        <w:rPr>
          <w:rFonts w:ascii="Times New Roman" w:hAnsi="Times New Roman"/>
          <w:b/>
          <w:sz w:val="24"/>
          <w:szCs w:val="20"/>
        </w:rPr>
        <w:t>Artikel 4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B1B14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2020.</w:t>
      </w:r>
    </w:p>
    <w:p w:rsidRPr="00EB1B14" w:rsidR="00EB1B14" w:rsidP="00EB1B14" w:rsidRDefault="008701B6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EB1B14" w:rsidR="00EB1B14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EB1B14">
        <w:rPr>
          <w:rFonts w:ascii="Times New Roman" w:hAnsi="Times New Roman"/>
          <w:sz w:val="24"/>
          <w:szCs w:val="20"/>
        </w:rPr>
        <w:t>Gegeven</w:t>
      </w: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EB1B14"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B1B14" w:rsidP="00EB1B14" w:rsidRDefault="00EB1B1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EB1B14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C27719" w:rsidRDefault="00C27719">
      <w:pPr>
        <w:rPr>
          <w:rFonts w:ascii="Times New Roman" w:hAnsi="Times New Roman"/>
          <w:sz w:val="24"/>
          <w:szCs w:val="20"/>
        </w:rPr>
      </w:pPr>
    </w:p>
    <w:p w:rsidR="00C27719" w:rsidRDefault="00C27719">
      <w:pPr>
        <w:rPr>
          <w:rFonts w:ascii="Times New Roman" w:hAnsi="Times New Roman"/>
          <w:sz w:val="24"/>
          <w:szCs w:val="20"/>
        </w:rPr>
      </w:pPr>
    </w:p>
    <w:p w:rsidR="00C27719" w:rsidRDefault="00C27719">
      <w:pPr>
        <w:rPr>
          <w:rFonts w:ascii="Times New Roman" w:hAnsi="Times New Roman"/>
          <w:sz w:val="24"/>
          <w:szCs w:val="20"/>
        </w:rPr>
      </w:pPr>
    </w:p>
    <w:p w:rsidR="00C27719" w:rsidRDefault="00C27719">
      <w:pPr>
        <w:rPr>
          <w:rFonts w:ascii="Times New Roman" w:hAnsi="Times New Roman"/>
          <w:sz w:val="24"/>
          <w:szCs w:val="20"/>
        </w:rPr>
      </w:pPr>
    </w:p>
    <w:p w:rsidR="00C27719" w:rsidRDefault="00C27719">
      <w:pPr>
        <w:rPr>
          <w:rFonts w:ascii="Times New Roman" w:hAnsi="Times New Roman"/>
          <w:sz w:val="24"/>
          <w:szCs w:val="20"/>
        </w:rPr>
      </w:pPr>
    </w:p>
    <w:p w:rsidR="00C27719" w:rsidRDefault="00C27719">
      <w:pPr>
        <w:rPr>
          <w:rFonts w:ascii="Times New Roman" w:hAnsi="Times New Roman"/>
          <w:sz w:val="24"/>
          <w:szCs w:val="20"/>
        </w:rPr>
      </w:pPr>
    </w:p>
    <w:p w:rsidR="00C27719" w:rsidRDefault="00C27719">
      <w:pPr>
        <w:rPr>
          <w:rFonts w:ascii="Times New Roman" w:hAnsi="Times New Roman"/>
          <w:sz w:val="24"/>
          <w:szCs w:val="20"/>
        </w:rPr>
      </w:pPr>
    </w:p>
    <w:p w:rsidR="00C27719" w:rsidRDefault="00C27719">
      <w:pPr>
        <w:rPr>
          <w:rFonts w:ascii="Times New Roman" w:hAnsi="Times New Roman"/>
          <w:sz w:val="24"/>
          <w:szCs w:val="20"/>
        </w:rPr>
      </w:pPr>
    </w:p>
    <w:p w:rsidR="00C27719" w:rsidRDefault="00C27719">
      <w:pPr>
        <w:rPr>
          <w:rFonts w:ascii="Times New Roman" w:hAnsi="Times New Roman"/>
          <w:sz w:val="24"/>
          <w:szCs w:val="20"/>
        </w:rPr>
      </w:pPr>
    </w:p>
    <w:p w:rsidR="00EB1B14" w:rsidRDefault="00C2771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Binnenlandse Zaken en Koninkrijksrelaties,</w:t>
      </w:r>
      <w:r w:rsidR="00EB1B14">
        <w:rPr>
          <w:rFonts w:ascii="Times New Roman" w:hAnsi="Times New Roman"/>
          <w:sz w:val="24"/>
          <w:szCs w:val="20"/>
        </w:rPr>
        <w:br w:type="page"/>
      </w:r>
    </w:p>
    <w:tbl>
      <w:tblPr>
        <w:tblW w:w="10797" w:type="dxa"/>
        <w:tblInd w:w="-8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1875"/>
        <w:gridCol w:w="1123"/>
        <w:gridCol w:w="726"/>
        <w:gridCol w:w="1017"/>
        <w:gridCol w:w="1123"/>
        <w:gridCol w:w="726"/>
        <w:gridCol w:w="1017"/>
        <w:gridCol w:w="1123"/>
        <w:gridCol w:w="726"/>
        <w:gridCol w:w="1017"/>
      </w:tblGrid>
      <w:tr w:rsidRPr="00EB1B14" w:rsidR="00EB1B14" w:rsidTr="00EB1B14">
        <w:trPr>
          <w:tblHeader/>
        </w:trPr>
        <w:tc>
          <w:tcPr>
            <w:tcW w:w="10797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986396" w:rsidR="00EB1B14" w:rsidP="00D52990" w:rsidRDefault="00EB1B14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986396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Koninkrijksrelaties (IV) voor het jaar 2020 (Tweede suppletoire begroting) (bedragen x € 1.000)</w:t>
            </w:r>
          </w:p>
        </w:tc>
      </w:tr>
      <w:tr w:rsidRPr="00EB1B14" w:rsidR="00EB1B14" w:rsidTr="00EB1B14">
        <w:trPr>
          <w:tblHeader/>
        </w:trPr>
        <w:tc>
          <w:tcPr>
            <w:tcW w:w="32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187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2866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(1) Vastgestelde begroting</w:t>
            </w:r>
            <w:r w:rsidRPr="00EB1B14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2866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(2) Mutaties 1e suppletoire begroting</w:t>
            </w:r>
            <w:r w:rsidRPr="00EB1B14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2866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Mutaties 2e suppletoire begroting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189.763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218.279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38.516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548.909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548.909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116.461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116.461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17.904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164.481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192.997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38.516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537.319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537.319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116.634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116.634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16.447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Versterken rechtsstaat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13.643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13.643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‒ 1.309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‒ 1.309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645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645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1.304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Bevorderen sociaaleconomische structuur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15.838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15.838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45.849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45.849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‒ 4.448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‒ 4.448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Schuldsanering/lopende inschrijving/leningen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135.000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163.516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38.516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467.350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467.350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30.601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30.601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1.108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Wederopbouw Bovenwindse Eilanden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25.429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25.429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89.836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89.836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14.035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25.282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25.282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11.590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11.590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‒ 173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‒ 173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1.457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Apparaat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23.722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23.722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1.471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1.471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3.802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3.802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1.457</w:t>
            </w:r>
          </w:p>
        </w:tc>
      </w:tr>
      <w:tr w:rsidRPr="00EB1B14" w:rsidR="00EB1B14" w:rsidTr="00EB1B14">
        <w:tc>
          <w:tcPr>
            <w:tcW w:w="3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18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1.560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1.560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10.119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10.119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‒ 3.975</w:t>
            </w:r>
          </w:p>
        </w:tc>
        <w:tc>
          <w:tcPr>
            <w:tcW w:w="7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‒ 3.975</w:t>
            </w:r>
          </w:p>
        </w:tc>
        <w:tc>
          <w:tcPr>
            <w:tcW w:w="101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</w:tbl>
    <w:p w:rsidRPr="00986396" w:rsidR="00EB1B14" w:rsidP="00EB1B14" w:rsidRDefault="00EB1B14">
      <w:pPr>
        <w:pStyle w:val="p-footnote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986396">
        <w:rPr>
          <w:rFonts w:ascii="Times New Roman" w:hAnsi="Times New Roman" w:cs="Times New Roman"/>
          <w:sz w:val="16"/>
          <w:szCs w:val="16"/>
        </w:rPr>
        <w:t xml:space="preserve">Stand inclusief mutaties van de 1e ISB (Kamerstukken II 2109/20, </w:t>
      </w:r>
      <w:hyperlink w:history="1" r:id="rId7">
        <w:r w:rsidRPr="00986396">
          <w:rPr>
            <w:rFonts w:ascii="Times New Roman" w:hAnsi="Times New Roman" w:cs="Times New Roman"/>
            <w:sz w:val="16"/>
            <w:szCs w:val="16"/>
          </w:rPr>
          <w:t>35443, nr. 1</w:t>
        </w:r>
      </w:hyperlink>
      <w:r w:rsidRPr="00986396">
        <w:rPr>
          <w:rFonts w:ascii="Times New Roman" w:hAnsi="Times New Roman" w:cs="Times New Roman"/>
          <w:sz w:val="16"/>
          <w:szCs w:val="16"/>
        </w:rPr>
        <w:t>)</w:t>
      </w:r>
    </w:p>
    <w:p w:rsidRPr="00986396" w:rsidR="00EB1B14" w:rsidP="00EB1B14" w:rsidRDefault="00EB1B14">
      <w:pPr>
        <w:pStyle w:val="p-footnote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86396">
        <w:rPr>
          <w:rFonts w:ascii="Times New Roman" w:hAnsi="Times New Roman" w:cs="Times New Roman"/>
          <w:sz w:val="16"/>
          <w:szCs w:val="16"/>
        </w:rPr>
        <w:t xml:space="preserve">Stand inclusief mutaties van de 2e ISB (Kamerstukken II 2019/20, </w:t>
      </w:r>
      <w:hyperlink w:history="1" r:id="rId8">
        <w:r w:rsidRPr="00986396">
          <w:rPr>
            <w:rFonts w:ascii="Times New Roman" w:hAnsi="Times New Roman" w:cs="Times New Roman"/>
            <w:sz w:val="16"/>
            <w:szCs w:val="16"/>
          </w:rPr>
          <w:t>35459, nr. 1</w:t>
        </w:r>
      </w:hyperlink>
      <w:r w:rsidRPr="00986396">
        <w:rPr>
          <w:rFonts w:ascii="Times New Roman" w:hAnsi="Times New Roman" w:cs="Times New Roman"/>
          <w:sz w:val="16"/>
          <w:szCs w:val="16"/>
        </w:rPr>
        <w:t xml:space="preserve">), de 3e ISB (Kamerstukken II 2019/20, </w:t>
      </w:r>
      <w:hyperlink w:history="1" r:id="rId9">
        <w:r w:rsidRPr="00986396">
          <w:rPr>
            <w:rFonts w:ascii="Times New Roman" w:hAnsi="Times New Roman" w:cs="Times New Roman"/>
            <w:sz w:val="16"/>
            <w:szCs w:val="16"/>
          </w:rPr>
          <w:t>35474, nr. 1</w:t>
        </w:r>
      </w:hyperlink>
      <w:r w:rsidRPr="00986396">
        <w:rPr>
          <w:rFonts w:ascii="Times New Roman" w:hAnsi="Times New Roman" w:cs="Times New Roman"/>
          <w:sz w:val="16"/>
          <w:szCs w:val="16"/>
        </w:rPr>
        <w:t xml:space="preserve">) , 4e ISB (Kamerstukken II 2019/20, </w:t>
      </w:r>
      <w:hyperlink w:history="1" r:id="rId10">
        <w:r w:rsidRPr="00986396">
          <w:rPr>
            <w:rFonts w:ascii="Times New Roman" w:hAnsi="Times New Roman" w:cs="Times New Roman"/>
            <w:sz w:val="16"/>
            <w:szCs w:val="16"/>
          </w:rPr>
          <w:t>35545, nr. 1</w:t>
        </w:r>
      </w:hyperlink>
      <w:r w:rsidRPr="00986396">
        <w:rPr>
          <w:rFonts w:ascii="Times New Roman" w:hAnsi="Times New Roman" w:cs="Times New Roman"/>
          <w:sz w:val="16"/>
          <w:szCs w:val="16"/>
        </w:rPr>
        <w:t xml:space="preserve">) en 5e ISB (Kamerstukken 2020/21, </w:t>
      </w:r>
      <w:hyperlink w:history="1" r:id="rId11">
        <w:r w:rsidRPr="00986396">
          <w:rPr>
            <w:rFonts w:ascii="Times New Roman" w:hAnsi="Times New Roman" w:cs="Times New Roman"/>
            <w:sz w:val="16"/>
            <w:szCs w:val="16"/>
          </w:rPr>
          <w:t>35641, nr. 1</w:t>
        </w:r>
      </w:hyperlink>
      <w:r w:rsidRPr="00986396">
        <w:rPr>
          <w:rFonts w:ascii="Times New Roman" w:hAnsi="Times New Roman" w:cs="Times New Roman"/>
          <w:sz w:val="16"/>
          <w:szCs w:val="16"/>
        </w:rPr>
        <w:t>)</w:t>
      </w:r>
    </w:p>
    <w:p w:rsidRPr="00986396" w:rsidR="00EB1B14" w:rsidP="00EB1B14" w:rsidRDefault="00EB1B14">
      <w:pPr>
        <w:pStyle w:val="p-marginbottom"/>
        <w:rPr>
          <w:rFonts w:ascii="Times New Roman" w:hAnsi="Times New Roman" w:cs="Times New Roman"/>
          <w:sz w:val="20"/>
        </w:rPr>
      </w:pPr>
      <w:bookmarkStart w:name="_GoBack" w:id="0"/>
    </w:p>
    <w:tbl>
      <w:tblPr>
        <w:tblW w:w="10276" w:type="dxa"/>
        <w:tblInd w:w="-5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1356"/>
        <w:gridCol w:w="1124"/>
        <w:gridCol w:w="726"/>
        <w:gridCol w:w="1016"/>
        <w:gridCol w:w="1123"/>
        <w:gridCol w:w="726"/>
        <w:gridCol w:w="1016"/>
        <w:gridCol w:w="1123"/>
        <w:gridCol w:w="726"/>
        <w:gridCol w:w="1016"/>
      </w:tblGrid>
      <w:tr w:rsidRPr="00986396" w:rsidR="00EB1B14" w:rsidTr="00EB1B14">
        <w:trPr>
          <w:tblHeader/>
        </w:trPr>
        <w:tc>
          <w:tcPr>
            <w:tcW w:w="10276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986396" w:rsidR="00EB1B14" w:rsidP="00D52990" w:rsidRDefault="00EB1B14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986396">
              <w:rPr>
                <w:rFonts w:ascii="Times New Roman" w:hAnsi="Times New Roman" w:cs="Times New Roman"/>
                <w:color w:val="auto"/>
                <w:sz w:val="20"/>
              </w:rPr>
              <w:t>Wijziging begrotingsstaat van het BES-fonds (H) voor het jaar 2020 (Tweede suppletoire begroting) (bedragen x € 1.000)</w:t>
            </w:r>
          </w:p>
        </w:tc>
      </w:tr>
      <w:bookmarkEnd w:id="0"/>
      <w:tr w:rsidRPr="00EB1B14" w:rsidR="00EB1B14" w:rsidTr="00EB1B14">
        <w:trPr>
          <w:tblHeader/>
        </w:trPr>
        <w:tc>
          <w:tcPr>
            <w:tcW w:w="30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136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(1) Vastgestelde begroting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(2) Mutaties 1e suppletoire begroting</w:t>
            </w:r>
            <w:r w:rsidRPr="00EB1B14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B1B14">
              <w:rPr>
                <w:rFonts w:ascii="Times New Roman" w:hAnsi="Times New Roman" w:cs="Times New Roman"/>
                <w:color w:val="000000"/>
                <w:szCs w:val="18"/>
              </w:rPr>
              <w:t>(3) Mutaties 2e suppletoire begroting</w:t>
            </w:r>
          </w:p>
        </w:tc>
      </w:tr>
      <w:tr w:rsidRPr="00EB1B14" w:rsidR="00EB1B14" w:rsidTr="00EB1B14">
        <w:tc>
          <w:tcPr>
            <w:tcW w:w="1663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EB1B14" w:rsidR="00EB1B14" w:rsidTr="00EB1B14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41.875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41.875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41.875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6.958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6.958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6.958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7.049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7.049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7.049</w:t>
            </w:r>
          </w:p>
        </w:tc>
      </w:tr>
      <w:tr w:rsidRPr="00EB1B14" w:rsidR="00EB1B14" w:rsidTr="00EB1B14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EB1B14" w:rsidR="00EB1B14" w:rsidTr="00EB1B14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41.875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41.875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41.875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6.958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6.958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6.958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7.049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7.049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b/>
                <w:szCs w:val="18"/>
              </w:rPr>
              <w:t>7.049</w:t>
            </w:r>
          </w:p>
        </w:tc>
      </w:tr>
      <w:tr w:rsidRPr="00EB1B14" w:rsidR="00EB1B14" w:rsidTr="00EB1B14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BES-fonds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41.875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41.875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41.875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6.958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6.958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6.958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7.049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7.049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B1B14" w:rsidR="00EB1B14" w:rsidP="00D52990" w:rsidRDefault="00EB1B14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EB1B14">
              <w:rPr>
                <w:rFonts w:ascii="Times New Roman" w:hAnsi="Times New Roman" w:cs="Times New Roman"/>
                <w:szCs w:val="18"/>
              </w:rPr>
              <w:t>7.049</w:t>
            </w:r>
          </w:p>
        </w:tc>
      </w:tr>
    </w:tbl>
    <w:p w:rsidRPr="00986396" w:rsidR="00EB1B14" w:rsidP="00EB1B14" w:rsidRDefault="00EB1B14">
      <w:pPr>
        <w:pStyle w:val="p-footnote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986396">
        <w:rPr>
          <w:rFonts w:ascii="Times New Roman" w:hAnsi="Times New Roman" w:cs="Times New Roman"/>
          <w:sz w:val="16"/>
          <w:szCs w:val="16"/>
        </w:rPr>
        <w:t xml:space="preserve">Stand inclusief mutaties van de 4e ISB (Kamerstukken II 2019/20, </w:t>
      </w:r>
      <w:hyperlink w:history="1" r:id="rId12">
        <w:r w:rsidRPr="00986396">
          <w:rPr>
            <w:rFonts w:ascii="Times New Roman" w:hAnsi="Times New Roman" w:cs="Times New Roman"/>
            <w:sz w:val="16"/>
            <w:szCs w:val="16"/>
          </w:rPr>
          <w:t>35545, nr. 1</w:t>
        </w:r>
      </w:hyperlink>
      <w:r w:rsidRPr="00986396">
        <w:rPr>
          <w:rFonts w:ascii="Times New Roman" w:hAnsi="Times New Roman" w:cs="Times New Roman"/>
          <w:sz w:val="16"/>
          <w:szCs w:val="16"/>
        </w:rPr>
        <w:t>)</w:t>
      </w:r>
    </w:p>
    <w:p w:rsidR="00EB1B14" w:rsidP="00EB1B14" w:rsidRDefault="00EB1B14">
      <w:pPr>
        <w:pStyle w:val="p-marginbottom"/>
      </w:pPr>
    </w:p>
    <w:p w:rsidRPr="002168F4" w:rsidR="00CB3578" w:rsidP="00EB1B14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13"/>
      <w:footerReference w:type="default" r:id="rId14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14" w:rsidRDefault="00EB1B14">
      <w:pPr>
        <w:spacing w:line="20" w:lineRule="exact"/>
      </w:pPr>
    </w:p>
  </w:endnote>
  <w:endnote w:type="continuationSeparator" w:id="0">
    <w:p w:rsidR="00EB1B14" w:rsidRDefault="00EB1B1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B1B14" w:rsidRDefault="00EB1B1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86396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14" w:rsidRDefault="00EB1B1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B1B14" w:rsidRDefault="00EB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53E08"/>
    <w:multiLevelType w:val="multilevel"/>
    <w:tmpl w:val="D0607476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14"/>
    <w:rsid w:val="00012DBE"/>
    <w:rsid w:val="000A1D81"/>
    <w:rsid w:val="00111ED3"/>
    <w:rsid w:val="001C190E"/>
    <w:rsid w:val="002168F4"/>
    <w:rsid w:val="00262A90"/>
    <w:rsid w:val="002A727C"/>
    <w:rsid w:val="005D2707"/>
    <w:rsid w:val="00606255"/>
    <w:rsid w:val="006B607A"/>
    <w:rsid w:val="007D451C"/>
    <w:rsid w:val="00826224"/>
    <w:rsid w:val="008701B6"/>
    <w:rsid w:val="00930A23"/>
    <w:rsid w:val="00986396"/>
    <w:rsid w:val="009C7354"/>
    <w:rsid w:val="009E6D7F"/>
    <w:rsid w:val="00A11E73"/>
    <w:rsid w:val="00A2521E"/>
    <w:rsid w:val="00AE436A"/>
    <w:rsid w:val="00C135B1"/>
    <w:rsid w:val="00C27719"/>
    <w:rsid w:val="00C83474"/>
    <w:rsid w:val="00C92DF8"/>
    <w:rsid w:val="00C961A9"/>
    <w:rsid w:val="00CB3578"/>
    <w:rsid w:val="00D20AFA"/>
    <w:rsid w:val="00D55648"/>
    <w:rsid w:val="00E16443"/>
    <w:rsid w:val="00E36EE9"/>
    <w:rsid w:val="00EB1B14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9BE9D3-E583-4C0F-99CE-8841D46C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EB1B14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EB1B14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EB1B14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EB1B14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EB1B14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EB1B14"/>
    <w:pPr>
      <w:numPr>
        <w:numId w:val="1"/>
      </w:numPr>
    </w:pPr>
  </w:style>
  <w:style w:type="paragraph" w:customStyle="1" w:styleId="avmp">
    <w:name w:val="avmp"/>
    <w:rsid w:val="0026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459-1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443-1.html" TargetMode="External"/><Relationship Id="rId12" Type="http://schemas.openxmlformats.org/officeDocument/2006/relationships/hyperlink" Target="https://zoek.officielebekendmakingen.nl/kst-35545-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ek.officielebekendmakingen.nl/kst-35641-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ek.officielebekendmakingen.nl/kst-35545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5474-1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549</ap:Words>
  <ap:Characters>3723</ap:Characters>
  <ap:DocSecurity>0</ap:DocSecurity>
  <ap:Lines>31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2020-12-16T12:27:00.0000000Z</dcterms:created>
  <dcterms:modified xsi:type="dcterms:W3CDTF">2020-12-16T13:46:00.0000000Z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