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650DD" w:rsidR="00CB3578" w:rsidTr="00F13442">
        <w:trPr>
          <w:cantSplit/>
        </w:trPr>
        <w:tc>
          <w:tcPr>
            <w:tcW w:w="9142" w:type="dxa"/>
            <w:gridSpan w:val="2"/>
            <w:tcBorders>
              <w:top w:val="nil"/>
              <w:left w:val="nil"/>
              <w:bottom w:val="nil"/>
              <w:right w:val="nil"/>
            </w:tcBorders>
          </w:tcPr>
          <w:p w:rsidRPr="004650DD" w:rsidR="00CB3578" w:rsidP="004650DD" w:rsidRDefault="006F4EBE">
            <w:pPr>
              <w:rPr>
                <w:rFonts w:ascii="Times New Roman" w:hAnsi="Times New Roman"/>
                <w:sz w:val="24"/>
              </w:rPr>
            </w:pPr>
            <w:r>
              <w:rPr>
                <w:rFonts w:ascii="Times New Roman" w:hAnsi="Times New Roman"/>
                <w:sz w:val="24"/>
              </w:rPr>
              <w:t>Bijgewerkt t/m nr. 11</w:t>
            </w:r>
            <w:r w:rsidR="00C138DD">
              <w:rPr>
                <w:rFonts w:ascii="Times New Roman" w:hAnsi="Times New Roman"/>
                <w:sz w:val="24"/>
              </w:rPr>
              <w:t xml:space="preserve"> (</w:t>
            </w:r>
            <w:r>
              <w:rPr>
                <w:rFonts w:ascii="Times New Roman" w:hAnsi="Times New Roman"/>
                <w:sz w:val="24"/>
              </w:rPr>
              <w:t xml:space="preserve">Tweede </w:t>
            </w:r>
            <w:proofErr w:type="spellStart"/>
            <w:r w:rsidR="00C138DD">
              <w:rPr>
                <w:rFonts w:ascii="Times New Roman" w:hAnsi="Times New Roman"/>
                <w:sz w:val="24"/>
              </w:rPr>
              <w:t>NvW</w:t>
            </w:r>
            <w:proofErr w:type="spellEnd"/>
            <w:r w:rsidR="00C138DD">
              <w:rPr>
                <w:rFonts w:ascii="Times New Roman" w:hAnsi="Times New Roman"/>
                <w:sz w:val="24"/>
              </w:rPr>
              <w:t xml:space="preserve"> d.d. 9 november 2020)</w:t>
            </w:r>
          </w:p>
        </w:tc>
      </w:tr>
      <w:tr w:rsidRPr="004650D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650DD" w:rsidR="00CB3578" w:rsidP="004650DD" w:rsidRDefault="00CB3578">
            <w:pPr>
              <w:rPr>
                <w:rFonts w:ascii="Times New Roman" w:hAnsi="Times New Roman"/>
                <w:sz w:val="24"/>
              </w:rPr>
            </w:pPr>
          </w:p>
        </w:tc>
        <w:tc>
          <w:tcPr>
            <w:tcW w:w="6590" w:type="dxa"/>
            <w:tcBorders>
              <w:top w:val="nil"/>
              <w:left w:val="nil"/>
              <w:bottom w:val="nil"/>
              <w:right w:val="nil"/>
            </w:tcBorders>
          </w:tcPr>
          <w:p w:rsidRPr="004650DD" w:rsidR="00CB3578" w:rsidP="004650DD" w:rsidRDefault="00CB3578">
            <w:pPr>
              <w:rPr>
                <w:rFonts w:ascii="Times New Roman" w:hAnsi="Times New Roman"/>
                <w:b/>
                <w:bCs/>
                <w:sz w:val="24"/>
              </w:rPr>
            </w:pPr>
          </w:p>
        </w:tc>
      </w:tr>
      <w:tr w:rsidRPr="004650DD"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650DD" w:rsidR="002A727C" w:rsidP="004650DD" w:rsidRDefault="004650DD">
            <w:pPr>
              <w:rPr>
                <w:rFonts w:ascii="Times New Roman" w:hAnsi="Times New Roman"/>
                <w:b/>
                <w:sz w:val="24"/>
              </w:rPr>
            </w:pPr>
            <w:r w:rsidRPr="004650DD">
              <w:rPr>
                <w:rFonts w:ascii="Times New Roman" w:hAnsi="Times New Roman"/>
                <w:b/>
                <w:sz w:val="24"/>
              </w:rPr>
              <w:t>35 574</w:t>
            </w:r>
          </w:p>
        </w:tc>
        <w:tc>
          <w:tcPr>
            <w:tcW w:w="6590" w:type="dxa"/>
            <w:tcBorders>
              <w:top w:val="nil"/>
              <w:left w:val="nil"/>
              <w:bottom w:val="nil"/>
              <w:right w:val="nil"/>
            </w:tcBorders>
          </w:tcPr>
          <w:p w:rsidRPr="004650DD" w:rsidR="002A727C" w:rsidP="004650DD" w:rsidRDefault="004650DD">
            <w:pPr>
              <w:rPr>
                <w:rFonts w:ascii="Times New Roman" w:hAnsi="Times New Roman"/>
                <w:b/>
                <w:sz w:val="24"/>
              </w:rPr>
            </w:pPr>
            <w:r w:rsidRPr="004650DD">
              <w:rPr>
                <w:rFonts w:ascii="Times New Roman" w:hAnsi="Times New Roman"/>
                <w:b/>
                <w:sz w:val="24"/>
              </w:rPr>
              <w:t>Wijziging van de Algemene wet inkomensafhankelijke regelingen en enkele andere wetten met het oog op verbetering van de uitvoerbaarheid van toeslagen (Wet verbetering uitvoerbaarheid toeslagen)</w:t>
            </w:r>
          </w:p>
        </w:tc>
      </w:tr>
      <w:tr w:rsidRPr="004650D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650DD" w:rsidR="00CB3578" w:rsidP="004650DD" w:rsidRDefault="00CB3578">
            <w:pPr>
              <w:rPr>
                <w:rFonts w:ascii="Times New Roman" w:hAnsi="Times New Roman"/>
                <w:sz w:val="24"/>
              </w:rPr>
            </w:pPr>
          </w:p>
        </w:tc>
        <w:tc>
          <w:tcPr>
            <w:tcW w:w="6590" w:type="dxa"/>
            <w:tcBorders>
              <w:top w:val="nil"/>
              <w:left w:val="nil"/>
              <w:bottom w:val="nil"/>
              <w:right w:val="nil"/>
            </w:tcBorders>
          </w:tcPr>
          <w:p w:rsidRPr="004650DD" w:rsidR="00CB3578" w:rsidP="004650DD" w:rsidRDefault="00CB3578">
            <w:pPr>
              <w:rPr>
                <w:rFonts w:ascii="Times New Roman" w:hAnsi="Times New Roman"/>
                <w:b/>
                <w:sz w:val="24"/>
              </w:rPr>
            </w:pPr>
          </w:p>
        </w:tc>
      </w:tr>
      <w:tr w:rsidRPr="004650D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650DD" w:rsidR="00CB3578" w:rsidP="004650DD" w:rsidRDefault="00CB3578">
            <w:pPr>
              <w:rPr>
                <w:rFonts w:ascii="Times New Roman" w:hAnsi="Times New Roman"/>
                <w:sz w:val="24"/>
              </w:rPr>
            </w:pPr>
          </w:p>
        </w:tc>
        <w:tc>
          <w:tcPr>
            <w:tcW w:w="6590" w:type="dxa"/>
            <w:tcBorders>
              <w:top w:val="nil"/>
              <w:left w:val="nil"/>
              <w:bottom w:val="nil"/>
              <w:right w:val="nil"/>
            </w:tcBorders>
          </w:tcPr>
          <w:p w:rsidRPr="004650DD" w:rsidR="00CB3578" w:rsidP="004650DD" w:rsidRDefault="00CB3578">
            <w:pPr>
              <w:rPr>
                <w:rFonts w:ascii="Times New Roman" w:hAnsi="Times New Roman"/>
                <w:b/>
                <w:sz w:val="24"/>
              </w:rPr>
            </w:pPr>
          </w:p>
        </w:tc>
      </w:tr>
      <w:tr w:rsidRPr="004650D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650DD" w:rsidR="00CB3578" w:rsidP="004650DD" w:rsidRDefault="00CB3578">
            <w:pPr>
              <w:rPr>
                <w:rFonts w:ascii="Times New Roman" w:hAnsi="Times New Roman"/>
                <w:b/>
                <w:sz w:val="24"/>
              </w:rPr>
            </w:pPr>
            <w:r w:rsidRPr="004650DD">
              <w:rPr>
                <w:rFonts w:ascii="Times New Roman" w:hAnsi="Times New Roman"/>
                <w:b/>
                <w:sz w:val="24"/>
              </w:rPr>
              <w:t>Nr. 2</w:t>
            </w:r>
          </w:p>
        </w:tc>
        <w:tc>
          <w:tcPr>
            <w:tcW w:w="6590" w:type="dxa"/>
            <w:tcBorders>
              <w:top w:val="nil"/>
              <w:left w:val="nil"/>
              <w:bottom w:val="nil"/>
              <w:right w:val="nil"/>
            </w:tcBorders>
          </w:tcPr>
          <w:p w:rsidRPr="004650DD" w:rsidR="00CB3578" w:rsidP="004650DD" w:rsidRDefault="00CB3578">
            <w:pPr>
              <w:rPr>
                <w:rFonts w:ascii="Times New Roman" w:hAnsi="Times New Roman"/>
                <w:b/>
                <w:sz w:val="24"/>
              </w:rPr>
            </w:pPr>
            <w:r w:rsidRPr="004650DD">
              <w:rPr>
                <w:rFonts w:ascii="Times New Roman" w:hAnsi="Times New Roman"/>
                <w:b/>
                <w:sz w:val="24"/>
              </w:rPr>
              <w:t>VOORSTEL VAN WET</w:t>
            </w:r>
          </w:p>
        </w:tc>
      </w:tr>
      <w:tr w:rsidRPr="004650D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650DD" w:rsidR="00CB3578" w:rsidP="004650DD" w:rsidRDefault="00CB3578">
            <w:pPr>
              <w:rPr>
                <w:rFonts w:ascii="Times New Roman" w:hAnsi="Times New Roman"/>
                <w:sz w:val="24"/>
              </w:rPr>
            </w:pPr>
          </w:p>
        </w:tc>
        <w:tc>
          <w:tcPr>
            <w:tcW w:w="6590" w:type="dxa"/>
            <w:tcBorders>
              <w:top w:val="nil"/>
              <w:left w:val="nil"/>
              <w:bottom w:val="nil"/>
              <w:right w:val="nil"/>
            </w:tcBorders>
          </w:tcPr>
          <w:p w:rsidRPr="004650DD" w:rsidR="00CB3578" w:rsidP="004650DD" w:rsidRDefault="00CB3578">
            <w:pPr>
              <w:rPr>
                <w:rFonts w:ascii="Times New Roman" w:hAnsi="Times New Roman"/>
                <w:sz w:val="24"/>
              </w:rPr>
            </w:pPr>
          </w:p>
        </w:tc>
      </w:tr>
    </w:tbl>
    <w:p w:rsidRPr="004650DD" w:rsidR="00CB3578" w:rsidP="004650DD" w:rsidRDefault="004650DD">
      <w:pPr>
        <w:ind w:firstLine="284"/>
        <w:rPr>
          <w:rFonts w:ascii="Times New Roman" w:hAnsi="Times New Roman"/>
          <w:sz w:val="24"/>
        </w:rPr>
      </w:pPr>
      <w:r w:rsidRPr="004650DD">
        <w:rPr>
          <w:rFonts w:ascii="Times New Roman" w:hAnsi="Times New Roman"/>
          <w:sz w:val="24"/>
        </w:rPr>
        <w:t>Wij Willem-Alexander, bij de gratie Gods, Koning der Nederlanden, Prins van Oranje-Nassau, enz. enz. enz.</w:t>
      </w:r>
    </w:p>
    <w:p w:rsidRPr="004650DD"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 xml:space="preserve">Allen, die deze zullen zien of horen lezen, saluut! doen te weten: </w:t>
      </w:r>
    </w:p>
    <w:p w:rsidRPr="004650DD" w:rsidR="004650DD" w:rsidP="004650DD" w:rsidRDefault="004650DD">
      <w:pPr>
        <w:ind w:firstLine="284"/>
        <w:rPr>
          <w:rFonts w:ascii="Times New Roman" w:hAnsi="Times New Roman"/>
          <w:sz w:val="24"/>
        </w:rPr>
      </w:pPr>
      <w:r w:rsidRPr="004650DD">
        <w:rPr>
          <w:rFonts w:ascii="Times New Roman" w:hAnsi="Times New Roman"/>
          <w:sz w:val="24"/>
        </w:rPr>
        <w:t xml:space="preserve">Alzo Wij in overweging genomen hebben, dat het wenselijk is maatregelen te treffen waarmee de uitvoerbaarheid van de </w:t>
      </w:r>
      <w:r w:rsidRPr="004650DD">
        <w:rPr>
          <w:rFonts w:ascii="Times New Roman" w:hAnsi="Times New Roman"/>
          <w:color w:val="333333"/>
          <w:sz w:val="24"/>
        </w:rPr>
        <w:t>inkomensafhankelijke regelingen</w:t>
      </w:r>
      <w:r w:rsidRPr="004650DD">
        <w:rPr>
          <w:rFonts w:ascii="Times New Roman" w:hAnsi="Times New Roman"/>
          <w:sz w:val="24"/>
        </w:rPr>
        <w:t xml:space="preserve"> wordt verbeterd door het versterken van de menselijke maat, het verbeteren van de praktische rechtsbescherming en het voorkomen van schrijnende situaties als gevolg van partnerschap en daartoe in de Algemene wet inkomensafhankelijke regelingen en enige andere wett</w:t>
      </w:r>
      <w:r w:rsidR="00105AF3">
        <w:rPr>
          <w:rFonts w:ascii="Times New Roman" w:hAnsi="Times New Roman"/>
          <w:sz w:val="24"/>
        </w:rPr>
        <w:t>en wijzigingen aan te brengen;</w:t>
      </w:r>
    </w:p>
    <w:p w:rsidRPr="004650DD" w:rsidR="004650DD" w:rsidP="004650DD" w:rsidRDefault="004650DD">
      <w:pPr>
        <w:ind w:firstLine="284"/>
        <w:rPr>
          <w:rFonts w:ascii="Times New Roman" w:hAnsi="Times New Roman"/>
          <w:sz w:val="24"/>
        </w:rPr>
      </w:pPr>
      <w:r w:rsidRPr="004650DD">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4650DD" w:rsidR="004650DD" w:rsidP="004650DD" w:rsidRDefault="004650DD">
      <w:pPr>
        <w:rPr>
          <w:rFonts w:ascii="Times New Roman" w:hAnsi="Times New Roman"/>
          <w:sz w:val="24"/>
        </w:rPr>
      </w:pPr>
    </w:p>
    <w:p w:rsidRPr="004650DD" w:rsidR="004650DD" w:rsidP="004650DD" w:rsidRDefault="004650DD">
      <w:pPr>
        <w:rPr>
          <w:rFonts w:ascii="Times New Roman" w:hAnsi="Times New Roman"/>
          <w:sz w:val="24"/>
        </w:rPr>
      </w:pPr>
    </w:p>
    <w:p w:rsidRPr="004650DD" w:rsidR="004650DD" w:rsidP="004650DD" w:rsidRDefault="004650DD">
      <w:pPr>
        <w:rPr>
          <w:rFonts w:ascii="Times New Roman" w:hAnsi="Times New Roman"/>
          <w:b/>
          <w:sz w:val="24"/>
        </w:rPr>
      </w:pPr>
      <w:r w:rsidRPr="004650DD">
        <w:rPr>
          <w:rFonts w:ascii="Times New Roman" w:hAnsi="Times New Roman"/>
          <w:b/>
          <w:sz w:val="24"/>
        </w:rPr>
        <w:t>ARTIKEL I</w:t>
      </w:r>
    </w:p>
    <w:p w:rsidRPr="004650DD" w:rsidR="004650DD" w:rsidP="004650DD" w:rsidRDefault="004650DD">
      <w:pPr>
        <w:rPr>
          <w:rFonts w:ascii="Times New Roman" w:hAnsi="Times New Roman"/>
          <w:b/>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In de Wet inkomstenbelasting 2001 wordt artikel 1.2 als volgt gewijzigd:</w:t>
      </w:r>
    </w:p>
    <w:p w:rsidRPr="004650DD"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1. In het eerste lid, onderdeel e, wordt “de belastingplichtige door middel van een schriftelijke huurovereenkomst” vervangen door “de belastingplichtige een verzoek indient om niet als partner te worden aangemerkt van degene, bedoeld in de aanhef van dit lid, bij welk verzoek de belastingplichtige door middel van een schriftelijke huurovereenkomst”. Voorts wordt “huurt van de ander” vervangen door “huurt van de ander of dat beiden op zakelijke gronden een eigen gedeelte van de woning huren van een derde”.</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2. In het zesde lid wordt “worden aangemerkt” vervangen door “worden aangemerkt of aangemerkt zijn geweest”. Voorts wordt “gehuwden” vervangen door “gehuwden, onderscheidenlijk voormalige gehuwden”.</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3. In het negende lid wordt “het vierde lid, onderdeel c, en het achtste lid” vervangen door “het eerste lid, onderdeel e, het vierde lid, onderdeel c, of het achtste lid”.</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4. Er wordt een lid toegevoegd, luidende:</w:t>
      </w:r>
    </w:p>
    <w:p w:rsidRPr="004650DD" w:rsidR="004650DD" w:rsidP="004650DD" w:rsidRDefault="004650DD">
      <w:pPr>
        <w:ind w:firstLine="284"/>
        <w:rPr>
          <w:rFonts w:ascii="Times New Roman" w:hAnsi="Times New Roman"/>
          <w:sz w:val="24"/>
        </w:rPr>
      </w:pPr>
      <w:r w:rsidRPr="004650DD">
        <w:rPr>
          <w:rFonts w:ascii="Times New Roman" w:hAnsi="Times New Roman"/>
          <w:sz w:val="24"/>
        </w:rPr>
        <w:t>10. Op een verzoek als bedoeld in het eerste lid, onderdeel e, het vierde lid, onderdeel c, of het achtste lid</w:t>
      </w:r>
      <w:r w:rsidRPr="004650DD" w:rsidDel="00495DA6">
        <w:rPr>
          <w:rFonts w:ascii="Times New Roman" w:hAnsi="Times New Roman"/>
          <w:sz w:val="24"/>
        </w:rPr>
        <w:t xml:space="preserve"> </w:t>
      </w:r>
      <w:r w:rsidRPr="004650DD">
        <w:rPr>
          <w:rFonts w:ascii="Times New Roman" w:hAnsi="Times New Roman"/>
          <w:sz w:val="24"/>
        </w:rPr>
        <w:t>beslist de inspecteur bij voor bezwaar vatbare beschikking.</w:t>
      </w:r>
    </w:p>
    <w:p w:rsidR="004650DD" w:rsidP="004650DD" w:rsidRDefault="004650DD">
      <w:pPr>
        <w:rPr>
          <w:rFonts w:ascii="Times New Roman" w:hAnsi="Times New Roman"/>
          <w:b/>
          <w:sz w:val="24"/>
        </w:rPr>
      </w:pPr>
    </w:p>
    <w:p w:rsidR="004650DD" w:rsidP="004650DD" w:rsidRDefault="004650DD">
      <w:pPr>
        <w:rPr>
          <w:rFonts w:ascii="Times New Roman" w:hAnsi="Times New Roman"/>
          <w:b/>
          <w:sz w:val="24"/>
        </w:rPr>
      </w:pPr>
    </w:p>
    <w:p w:rsidRPr="004650DD" w:rsidR="004650DD" w:rsidP="004650DD" w:rsidRDefault="004650DD">
      <w:pPr>
        <w:rPr>
          <w:rFonts w:ascii="Times New Roman" w:hAnsi="Times New Roman"/>
          <w:b/>
          <w:sz w:val="24"/>
        </w:rPr>
      </w:pPr>
      <w:r w:rsidRPr="004650DD">
        <w:rPr>
          <w:rFonts w:ascii="Times New Roman" w:hAnsi="Times New Roman"/>
          <w:b/>
          <w:sz w:val="24"/>
        </w:rPr>
        <w:t>ARTIKEL II</w:t>
      </w:r>
    </w:p>
    <w:p w:rsidRPr="004650DD" w:rsidR="004650DD" w:rsidP="004650DD" w:rsidRDefault="004650DD">
      <w:pPr>
        <w:rPr>
          <w:rFonts w:ascii="Times New Roman" w:hAnsi="Times New Roman"/>
          <w:sz w:val="24"/>
        </w:rPr>
      </w:pPr>
    </w:p>
    <w:p w:rsidR="004650DD" w:rsidP="004650DD" w:rsidRDefault="004650DD">
      <w:pPr>
        <w:ind w:firstLine="284"/>
        <w:rPr>
          <w:rFonts w:ascii="Times New Roman" w:hAnsi="Times New Roman"/>
          <w:sz w:val="24"/>
        </w:rPr>
      </w:pPr>
      <w:r w:rsidRPr="004650DD">
        <w:rPr>
          <w:rFonts w:ascii="Times New Roman" w:hAnsi="Times New Roman"/>
          <w:sz w:val="24"/>
        </w:rPr>
        <w:t>In de Wet kinderopvang wordt in artikel 1.5,</w:t>
      </w:r>
      <w:r w:rsidRPr="004650DD">
        <w:rPr>
          <w:rFonts w:ascii="Times New Roman" w:hAnsi="Times New Roman"/>
          <w:b/>
          <w:sz w:val="24"/>
        </w:rPr>
        <w:t xml:space="preserve"> </w:t>
      </w:r>
      <w:r w:rsidRPr="004650DD">
        <w:rPr>
          <w:rFonts w:ascii="Times New Roman" w:hAnsi="Times New Roman"/>
          <w:sz w:val="24"/>
        </w:rPr>
        <w:t>eerste lid, “te betalen kosten” vervangen door “betaalde kosten”.</w:t>
      </w:r>
    </w:p>
    <w:p w:rsidR="004650DD" w:rsidP="004650DD" w:rsidRDefault="004650DD">
      <w:pPr>
        <w:rPr>
          <w:rFonts w:ascii="Times New Roman" w:hAnsi="Times New Roman"/>
          <w:sz w:val="24"/>
        </w:rPr>
      </w:pPr>
    </w:p>
    <w:p w:rsidRPr="004650DD" w:rsidR="00270831" w:rsidP="004650DD" w:rsidRDefault="00270831">
      <w:pPr>
        <w:rPr>
          <w:rFonts w:ascii="Times New Roman" w:hAnsi="Times New Roman"/>
          <w:sz w:val="24"/>
        </w:rPr>
      </w:pPr>
    </w:p>
    <w:p w:rsidRPr="00C138DD" w:rsidR="00270831" w:rsidP="00270831" w:rsidRDefault="00270831">
      <w:pPr>
        <w:tabs>
          <w:tab w:val="left" w:pos="284"/>
        </w:tabs>
        <w:rPr>
          <w:rFonts w:ascii="Times New Roman" w:hAnsi="Times New Roman"/>
          <w:b/>
          <w:sz w:val="24"/>
          <w:szCs w:val="20"/>
        </w:rPr>
      </w:pPr>
      <w:r w:rsidRPr="00C138DD">
        <w:rPr>
          <w:rFonts w:ascii="Times New Roman" w:hAnsi="Times New Roman"/>
          <w:b/>
          <w:sz w:val="24"/>
          <w:szCs w:val="20"/>
        </w:rPr>
        <w:t>ARTIKEL IIA</w:t>
      </w:r>
    </w:p>
    <w:p w:rsidRPr="00C138DD" w:rsidR="00270831" w:rsidP="00270831" w:rsidRDefault="00270831">
      <w:pPr>
        <w:tabs>
          <w:tab w:val="left" w:pos="284"/>
        </w:tabs>
        <w:rPr>
          <w:rFonts w:ascii="Times New Roman" w:hAnsi="Times New Roman"/>
          <w:sz w:val="24"/>
          <w:szCs w:val="20"/>
        </w:rPr>
      </w:pPr>
    </w:p>
    <w:p w:rsidRPr="00C138DD" w:rsidR="00270831" w:rsidP="00270831" w:rsidRDefault="00270831">
      <w:pPr>
        <w:tabs>
          <w:tab w:val="left" w:pos="284"/>
        </w:tabs>
        <w:rPr>
          <w:rFonts w:ascii="Times New Roman" w:hAnsi="Times New Roman"/>
          <w:sz w:val="24"/>
          <w:szCs w:val="20"/>
        </w:rPr>
      </w:pPr>
      <w:r w:rsidRPr="00C138DD">
        <w:rPr>
          <w:rFonts w:ascii="Times New Roman" w:hAnsi="Times New Roman"/>
          <w:sz w:val="24"/>
          <w:szCs w:val="20"/>
        </w:rPr>
        <w:tab/>
        <w:t>In de Wet kinderopvang worden aan artikel 1.6 twee leden toegevoegd, luidende:</w:t>
      </w:r>
    </w:p>
    <w:p w:rsidRPr="00C138DD" w:rsidR="00270831" w:rsidP="00270831" w:rsidRDefault="00270831">
      <w:pPr>
        <w:tabs>
          <w:tab w:val="left" w:pos="284"/>
        </w:tabs>
        <w:rPr>
          <w:rFonts w:ascii="Times New Roman" w:hAnsi="Times New Roman"/>
          <w:sz w:val="24"/>
          <w:szCs w:val="20"/>
        </w:rPr>
      </w:pPr>
      <w:r>
        <w:rPr>
          <w:rFonts w:ascii="Times New Roman" w:hAnsi="Times New Roman"/>
          <w:sz w:val="24"/>
          <w:szCs w:val="20"/>
        </w:rPr>
        <w:tab/>
      </w:r>
      <w:r w:rsidRPr="00C138DD">
        <w:rPr>
          <w:rFonts w:ascii="Times New Roman" w:hAnsi="Times New Roman"/>
          <w:sz w:val="24"/>
          <w:szCs w:val="20"/>
        </w:rPr>
        <w:t>10. Een ouder als bedoeld in het eerste en tweede lid, met een partner, heeft voor een berekeningsjaar aanspraak op een kinderopvangtoeslag, indien de partner in Nederland, een andere lidstaat of Zwitserland woont en de partner is veroordeeld tot een vrijheidsbenemende straf of maatregel van langer dan een jaar, gedurende de periode waarin die straf of maatregel ten uitvoer wordt gelegd.</w:t>
      </w:r>
    </w:p>
    <w:p w:rsidRPr="00C138DD" w:rsidR="00270831" w:rsidP="00270831" w:rsidRDefault="00270831">
      <w:pPr>
        <w:tabs>
          <w:tab w:val="left" w:pos="284"/>
        </w:tabs>
        <w:rPr>
          <w:rFonts w:ascii="Times New Roman" w:hAnsi="Times New Roman"/>
          <w:sz w:val="24"/>
          <w:szCs w:val="20"/>
        </w:rPr>
      </w:pPr>
      <w:r>
        <w:rPr>
          <w:rFonts w:ascii="Times New Roman" w:hAnsi="Times New Roman"/>
          <w:sz w:val="24"/>
          <w:szCs w:val="20"/>
        </w:rPr>
        <w:tab/>
      </w:r>
      <w:r w:rsidRPr="00C138DD">
        <w:rPr>
          <w:rFonts w:ascii="Times New Roman" w:hAnsi="Times New Roman"/>
          <w:sz w:val="24"/>
          <w:szCs w:val="20"/>
        </w:rPr>
        <w:t>11. Een ouder die is veroordeeld tot een vrijheidsbenemende straf of maatregel van langer dan een jaar, heeft, gedurende de periode waarin die straf of maatregel ten uitvoer wordt gelegd, voor een berekeningsjaar aanspraak op een kinderopvangtoeslag, indien de ouder een partner heeft die in Nederland, een andere lidstaat of Zwitserland woont, en</w:t>
      </w:r>
    </w:p>
    <w:p w:rsidRPr="00C138DD" w:rsidR="00270831" w:rsidP="00270831" w:rsidRDefault="00270831">
      <w:pPr>
        <w:tabs>
          <w:tab w:val="left" w:pos="284"/>
        </w:tabs>
        <w:rPr>
          <w:rFonts w:ascii="Times New Roman" w:hAnsi="Times New Roman"/>
          <w:sz w:val="24"/>
          <w:szCs w:val="20"/>
        </w:rPr>
      </w:pPr>
      <w:r>
        <w:rPr>
          <w:rFonts w:ascii="Times New Roman" w:hAnsi="Times New Roman"/>
          <w:sz w:val="24"/>
          <w:szCs w:val="20"/>
        </w:rPr>
        <w:tab/>
      </w:r>
      <w:r w:rsidRPr="00C138DD">
        <w:rPr>
          <w:rFonts w:ascii="Times New Roman" w:hAnsi="Times New Roman"/>
          <w:sz w:val="24"/>
          <w:szCs w:val="20"/>
        </w:rPr>
        <w:t>a. in Nederland of op het continentaal plat, in een andere lidstaat of in Zwitserland, tegenwoordige arbeid verricht waaruit inkomen uit werk en woning in de zin van de Wet inkomstenbelasting 2001 wordt genoten;</w:t>
      </w:r>
    </w:p>
    <w:p w:rsidRPr="00C138DD" w:rsidR="00270831" w:rsidP="00270831" w:rsidRDefault="00270831">
      <w:pPr>
        <w:tabs>
          <w:tab w:val="left" w:pos="284"/>
        </w:tabs>
        <w:rPr>
          <w:rFonts w:ascii="Times New Roman" w:hAnsi="Times New Roman"/>
          <w:sz w:val="24"/>
          <w:szCs w:val="20"/>
        </w:rPr>
      </w:pPr>
      <w:r>
        <w:rPr>
          <w:rFonts w:ascii="Times New Roman" w:hAnsi="Times New Roman"/>
          <w:sz w:val="24"/>
          <w:szCs w:val="20"/>
        </w:rPr>
        <w:tab/>
      </w:r>
      <w:r w:rsidRPr="00C138DD">
        <w:rPr>
          <w:rFonts w:ascii="Times New Roman" w:hAnsi="Times New Roman"/>
          <w:sz w:val="24"/>
          <w:szCs w:val="20"/>
        </w:rPr>
        <w:t>b. een uitkering ontvangt als bedoeld in het eerste lid, onder c, e, h of i, en gebruik maakt van een in één van die onderdelen bedoelde voorziening gericht op arbeidsinschakeling of een daarmee vergelijkbare uitkering respectievelijk voorziening, vastgesteld krachtens de wetgeving van een andere lidstaat of Zwitserland; of</w:t>
      </w:r>
    </w:p>
    <w:p w:rsidRPr="00C138DD" w:rsidR="00270831" w:rsidP="00270831" w:rsidRDefault="00270831">
      <w:pPr>
        <w:tabs>
          <w:tab w:val="left" w:pos="284"/>
        </w:tabs>
        <w:rPr>
          <w:rFonts w:ascii="Times New Roman" w:hAnsi="Times New Roman"/>
          <w:sz w:val="24"/>
          <w:szCs w:val="20"/>
        </w:rPr>
      </w:pPr>
      <w:r>
        <w:rPr>
          <w:rFonts w:ascii="Times New Roman" w:hAnsi="Times New Roman"/>
          <w:sz w:val="24"/>
          <w:szCs w:val="20"/>
        </w:rPr>
        <w:tab/>
      </w:r>
      <w:r w:rsidRPr="00C138DD">
        <w:rPr>
          <w:rFonts w:ascii="Times New Roman" w:hAnsi="Times New Roman"/>
          <w:sz w:val="24"/>
          <w:szCs w:val="20"/>
        </w:rPr>
        <w:t xml:space="preserve">c. een persoon is als bedoeld in het eerste lid, onder b, f, g, j, k of l. </w:t>
      </w:r>
    </w:p>
    <w:p w:rsidR="004650DD" w:rsidP="004650DD" w:rsidRDefault="004650DD">
      <w:pPr>
        <w:rPr>
          <w:rFonts w:ascii="Times New Roman" w:hAnsi="Times New Roman"/>
          <w:b/>
          <w:sz w:val="24"/>
        </w:rPr>
      </w:pPr>
    </w:p>
    <w:p w:rsidRPr="004650DD" w:rsidR="00270831" w:rsidP="004650DD" w:rsidRDefault="00270831">
      <w:pPr>
        <w:rPr>
          <w:rFonts w:ascii="Times New Roman" w:hAnsi="Times New Roman"/>
          <w:b/>
          <w:sz w:val="24"/>
        </w:rPr>
      </w:pPr>
      <w:bookmarkStart w:name="_GoBack" w:id="0"/>
      <w:bookmarkEnd w:id="0"/>
    </w:p>
    <w:p w:rsidRPr="004650DD" w:rsidR="004650DD" w:rsidP="004650DD" w:rsidRDefault="004650DD">
      <w:pPr>
        <w:rPr>
          <w:rFonts w:ascii="Times New Roman" w:hAnsi="Times New Roman"/>
          <w:b/>
          <w:sz w:val="24"/>
        </w:rPr>
      </w:pPr>
      <w:r w:rsidRPr="004650DD">
        <w:rPr>
          <w:rFonts w:ascii="Times New Roman" w:hAnsi="Times New Roman"/>
          <w:b/>
          <w:sz w:val="24"/>
        </w:rPr>
        <w:t>ARTIKEL III</w:t>
      </w:r>
    </w:p>
    <w:p w:rsidRPr="004650DD"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In de Wet op de zorgtoeslag wordt artikel 2 als volgt gewijzigd:</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 xml:space="preserve">1. Het vijfde lid vervalt, onder vernummering van het zesde tot en met achtste lid tot vijfde tot en met zevende lid. </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2. In het zesde lid (nieuw) wordt “in het zesde lid” vervangen door “in het vijfde lid”.</w:t>
      </w:r>
    </w:p>
    <w:p w:rsidR="004650DD" w:rsidP="004650DD" w:rsidRDefault="004650DD">
      <w:pPr>
        <w:rPr>
          <w:rFonts w:ascii="Times New Roman" w:hAnsi="Times New Roman"/>
          <w:b/>
          <w:sz w:val="24"/>
        </w:rPr>
      </w:pPr>
    </w:p>
    <w:p w:rsidR="00C138DD" w:rsidP="004650DD" w:rsidRDefault="00C138DD">
      <w:pPr>
        <w:rPr>
          <w:rFonts w:ascii="Times New Roman" w:hAnsi="Times New Roman"/>
          <w:b/>
          <w:sz w:val="24"/>
        </w:rPr>
      </w:pPr>
    </w:p>
    <w:p w:rsidRPr="004650DD" w:rsidR="004650DD" w:rsidP="004650DD" w:rsidRDefault="004650DD">
      <w:pPr>
        <w:rPr>
          <w:rFonts w:ascii="Times New Roman" w:hAnsi="Times New Roman"/>
          <w:b/>
          <w:sz w:val="24"/>
        </w:rPr>
      </w:pPr>
      <w:r w:rsidRPr="004650DD">
        <w:rPr>
          <w:rFonts w:ascii="Times New Roman" w:hAnsi="Times New Roman"/>
          <w:b/>
          <w:sz w:val="24"/>
        </w:rPr>
        <w:t>ARTIKEL IV</w:t>
      </w:r>
    </w:p>
    <w:p w:rsidRPr="004650DD"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De Algemene wet inkomensafhankelijke regelingen wordt als volgt gewijzigd:</w:t>
      </w:r>
    </w:p>
    <w:p w:rsidRPr="004650DD" w:rsidR="004650DD" w:rsidP="004650DD" w:rsidRDefault="004650DD">
      <w:pPr>
        <w:rPr>
          <w:rFonts w:ascii="Times New Roman" w:hAnsi="Times New Roman"/>
          <w:sz w:val="24"/>
        </w:rPr>
      </w:pPr>
    </w:p>
    <w:p w:rsidRPr="004650DD" w:rsidR="004650DD" w:rsidP="004650DD" w:rsidRDefault="004650DD">
      <w:pPr>
        <w:rPr>
          <w:rFonts w:ascii="Times New Roman" w:hAnsi="Times New Roman"/>
          <w:sz w:val="24"/>
        </w:rPr>
      </w:pPr>
      <w:r w:rsidRPr="004650DD">
        <w:rPr>
          <w:rFonts w:ascii="Times New Roman" w:hAnsi="Times New Roman"/>
          <w:sz w:val="24"/>
        </w:rPr>
        <w:t>A</w:t>
      </w:r>
    </w:p>
    <w:p w:rsidRPr="004650DD"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Artikel 3 wordt als volgt gewijzigd:</w:t>
      </w:r>
    </w:p>
    <w:p w:rsidRPr="004650DD"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1. In het eerste lid wordt “artikel 5a van de Algemene wet inzake rijksbelastingen” vervangen door “artikel 5a, eerste lid en derde tot en met zevende lid, van de Algemene wet inzake rijksbelastingen”.</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lastRenderedPageBreak/>
        <w:t>2. In het tweede lid, onderdeel e, wordt “de belanghebbende door middel van een schriftelijke huurovereenkomst” vervangen door “de belanghebbende een verzoek indient om niet als partner te worden aangemerkt van degene, bedoeld in de aanhef van dit lid, bij welk verzoek de belanghebbende door middel van een schriftelijke huurovereenkomst”. Voorts wordt “huurt van de ander” vervangen door “huurt van de ander of dat beiden op zakelijke gronden een eigen gedeelte van de woning huren van een derde”.</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3. In het tweede lid vervalt onderdeel f, onder vervanging van de puntkomma aan het slot van onderdeel e door “; of” en onder verlettering van onderdeel g tot f.</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 xml:space="preserve">4. In het derde lid wordt “het tweede lid” vervangen door “het eerste of tweede lid”. Voorts wordt “ook als partner aangemerkt in de andere perioden van het berekeningsjaar” vervangen door “vanaf de dag waarop het partnerschap ingevolge het eerste of tweede lid is ontstaan, ook als partner aangemerkt in de daaropvolgende perioden van het berekeningsjaar”. </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5. In het vierde lid wordt de tweede zin vervangen door twee zinnen, luidende: Indien de belanghebbende op dat moment op grond van het eerste lid een partner heeft, blijft het tweede lid buiten toepassing. Indien op dat moment geen persoon op grond van het eerste lid als partner is aangemerkt, geldt als partner degene die op grond van de in het tweede lid eerstgenoemde categorie als partner wordt aangemerkt.</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6. Het zesde lid wordt als volgt gewijzigd:</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a. Na de eerste zin wordt een zin ingevoegd, luidende: De eerste zin is van overeenkomstige toepassing op personen die partners zijn op grond van het eerste lid.</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b. De derde zin (nieuw) komt te luiden: Op verzoek van ten minste een van de partners, bedoeld in de eerste of tweede zin, worden zij niet meer als partners aangemerkt voor de duur van de opname van een van hen in het verpleeghuis of het verzorgingshuis.</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7. Onder vernummering van het zevende tot en met negende lid tot achtste tot en met tiende lid wordt een lid ingevoegd, luidende:</w:t>
      </w:r>
    </w:p>
    <w:p w:rsidRPr="004650DD" w:rsidR="004650DD" w:rsidP="004650DD" w:rsidRDefault="004650DD">
      <w:pPr>
        <w:ind w:firstLine="284"/>
        <w:rPr>
          <w:rFonts w:ascii="Times New Roman" w:hAnsi="Times New Roman"/>
          <w:sz w:val="24"/>
        </w:rPr>
      </w:pPr>
      <w:r w:rsidRPr="004650DD">
        <w:rPr>
          <w:rFonts w:ascii="Times New Roman" w:hAnsi="Times New Roman"/>
          <w:sz w:val="24"/>
        </w:rPr>
        <w:t>7. Voor de toepassing van deze wet en de daarop berustende bepalingen worden twee ongehuwde personen die met toepassing van de vorige leden als elkaars partners worden aangemerkt of aangemerkt zijn geweest, voor de bepaling van aanverwantschap gelijkgesteld met gehuwden, onderscheidenlijk voormalige gehuwden.</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8. In het negende lid (nieuw) wordt “vijfde lid” vervangen door “vijfde lid, onderdeel a,”.</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9. In het tiende lid (nieuw) wordt “het vijfde lid, onderdeel b, of achtste lid” vervangen door “het tweede lid, onderdeel e, het vijfde lid, onderdeel b, of het negende lid”.</w:t>
      </w:r>
    </w:p>
    <w:p w:rsidRPr="004650DD" w:rsidR="004650DD" w:rsidP="004650DD" w:rsidRDefault="004650DD">
      <w:pPr>
        <w:rPr>
          <w:rFonts w:ascii="Times New Roman" w:hAnsi="Times New Roman"/>
          <w:sz w:val="24"/>
        </w:rPr>
      </w:pPr>
    </w:p>
    <w:p w:rsidRPr="004650DD" w:rsidR="004650DD" w:rsidP="004650DD" w:rsidRDefault="004650DD">
      <w:pPr>
        <w:rPr>
          <w:rFonts w:ascii="Times New Roman" w:hAnsi="Times New Roman"/>
          <w:sz w:val="24"/>
        </w:rPr>
      </w:pPr>
      <w:r w:rsidRPr="004650DD">
        <w:rPr>
          <w:rFonts w:ascii="Times New Roman" w:hAnsi="Times New Roman"/>
          <w:sz w:val="24"/>
        </w:rPr>
        <w:t>B</w:t>
      </w:r>
    </w:p>
    <w:p w:rsidRPr="004650DD"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Artikel 18</w:t>
      </w:r>
      <w:r w:rsidRPr="004650DD">
        <w:rPr>
          <w:rFonts w:ascii="Times New Roman" w:hAnsi="Times New Roman"/>
          <w:b/>
          <w:sz w:val="24"/>
        </w:rPr>
        <w:t xml:space="preserve"> </w:t>
      </w:r>
      <w:r w:rsidRPr="004650DD">
        <w:rPr>
          <w:rFonts w:ascii="Times New Roman" w:hAnsi="Times New Roman"/>
          <w:sz w:val="24"/>
        </w:rPr>
        <w:t>wordt als volgt gewijzigd:</w:t>
      </w:r>
    </w:p>
    <w:p w:rsidRPr="004650DD"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iCs/>
          <w:sz w:val="24"/>
        </w:rPr>
      </w:pPr>
      <w:r w:rsidRPr="004650DD">
        <w:rPr>
          <w:rFonts w:ascii="Times New Roman" w:hAnsi="Times New Roman"/>
          <w:sz w:val="24"/>
        </w:rPr>
        <w:t xml:space="preserve">1. In </w:t>
      </w:r>
      <w:r w:rsidRPr="004650DD">
        <w:rPr>
          <w:rFonts w:ascii="Times New Roman" w:hAnsi="Times New Roman"/>
          <w:iCs/>
          <w:sz w:val="24"/>
        </w:rPr>
        <w:t>het eerste lid wordt “die voor de beoordeling van de aanspraak op of de bepaling van de hoogte van de tegemoetkoming van belang kunnen zijn” vervangen door “die van belang kunnen zijn voor:</w:t>
      </w:r>
    </w:p>
    <w:p w:rsidRPr="004650DD" w:rsidR="004650DD" w:rsidP="004650DD" w:rsidRDefault="004650DD">
      <w:pPr>
        <w:ind w:firstLine="284"/>
        <w:rPr>
          <w:rFonts w:ascii="Times New Roman" w:hAnsi="Times New Roman"/>
          <w:sz w:val="24"/>
        </w:rPr>
      </w:pPr>
      <w:r w:rsidRPr="004650DD">
        <w:rPr>
          <w:rFonts w:ascii="Times New Roman" w:hAnsi="Times New Roman"/>
          <w:iCs/>
          <w:sz w:val="24"/>
        </w:rPr>
        <w:lastRenderedPageBreak/>
        <w:t>a. de beoordeling van de aanspraak op of de bepaling van de hoogte van de tegemoetkoming; of</w:t>
      </w:r>
    </w:p>
    <w:p w:rsidRPr="004650DD" w:rsidR="004650DD" w:rsidP="004650DD" w:rsidRDefault="004650DD">
      <w:pPr>
        <w:ind w:firstLine="284"/>
        <w:rPr>
          <w:rFonts w:ascii="Times New Roman" w:hAnsi="Times New Roman"/>
          <w:sz w:val="24"/>
        </w:rPr>
      </w:pPr>
      <w:r w:rsidRPr="004650DD">
        <w:rPr>
          <w:rFonts w:ascii="Times New Roman" w:hAnsi="Times New Roman"/>
          <w:iCs/>
          <w:sz w:val="24"/>
        </w:rPr>
        <w:t>b. de bepaling van de hoogte van een voorschot op de tegemoetkoming of het herzien van een voorschot, bedoeld in artikel 16, vijfde lid”.</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2. Het derde lid komt te luiden:</w:t>
      </w:r>
    </w:p>
    <w:p w:rsidRPr="004650DD" w:rsidR="004650DD" w:rsidP="004650DD" w:rsidRDefault="004650DD">
      <w:pPr>
        <w:ind w:firstLine="284"/>
        <w:rPr>
          <w:rFonts w:ascii="Times New Roman" w:hAnsi="Times New Roman"/>
          <w:sz w:val="24"/>
        </w:rPr>
      </w:pPr>
      <w:r w:rsidRPr="004650DD">
        <w:rPr>
          <w:rFonts w:ascii="Times New Roman" w:hAnsi="Times New Roman"/>
          <w:sz w:val="24"/>
        </w:rPr>
        <w:t xml:space="preserve">3. Indien de persoon de aan hem gevraagde gegevens en inlichtingen niet op tijd heeft verstrekt, maant de Belastingdienst/Toeslagen hem schriftelijk aan om binnen een daarbij te stellen termijn van minimaal twee weken die gegevens en inlichtingen alsnog te verstrekken. De Belastingdienst/Toeslagen wijst de persoon in de aanmaning op de mogelijke gevolgen van het niet voldoen aan deze verplichting. </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 xml:space="preserve">3. Het vierde lid komt te luiden: </w:t>
      </w:r>
    </w:p>
    <w:p w:rsidRPr="004650DD" w:rsidR="004650DD" w:rsidP="004650DD" w:rsidRDefault="004650DD">
      <w:pPr>
        <w:ind w:firstLine="284"/>
        <w:rPr>
          <w:rFonts w:ascii="Times New Roman" w:hAnsi="Times New Roman"/>
          <w:sz w:val="24"/>
        </w:rPr>
      </w:pPr>
      <w:r w:rsidRPr="004650DD">
        <w:rPr>
          <w:rFonts w:ascii="Times New Roman" w:hAnsi="Times New Roman"/>
          <w:sz w:val="24"/>
        </w:rPr>
        <w:t xml:space="preserve">4. Indien de gevraagde gegevens en inlichtingen niet zijn verstrekt binnen de aanmaningstermijn, bedoeld in het derde lid, kan de Belastingdienst/Toeslagen de hoogte van de tegemoetkoming of het voorschot ambtshalve bepalen of het voorschot herzien, bedoeld in artikel 16, vijfde lid. Artikel 26b is van overeenkomstige toepassing, met dien verstande dat de redelijke termijn, bedoeld in artikel 26b, gelijk is aan de aanmaningstermijn, bedoeld in het derde lid. </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4. Er worden drie leden toegevoegd, luidende:</w:t>
      </w:r>
    </w:p>
    <w:p w:rsidRPr="004650DD" w:rsidR="004650DD" w:rsidP="004650DD" w:rsidRDefault="004650DD">
      <w:pPr>
        <w:ind w:firstLine="284"/>
        <w:rPr>
          <w:rFonts w:ascii="Times New Roman" w:hAnsi="Times New Roman"/>
          <w:sz w:val="24"/>
        </w:rPr>
      </w:pPr>
      <w:r w:rsidRPr="004650DD">
        <w:rPr>
          <w:rFonts w:ascii="Times New Roman" w:hAnsi="Times New Roman"/>
          <w:sz w:val="24"/>
        </w:rPr>
        <w:t>5. De bevoegdheid tot ambtshalve bepalen of herzien, bedoeld in de eerste zin van het vierde lid, kan door de Belastingdienst/Toeslagen niet worden gebruikt voor zover het niet verstrekken van de gevraagde gegevens en inlichtingen binnen de aanmaningstermijn, bedoeld in het derde lid, leidt tot een tegemoetkoming van nihil, een voorschot van nihil of een herziening van een voorschot waarbij uitsluitend de uitbetaalde termijnen gedurende het berekeningsjaar van dat herziene voorschot niet wijzigen.</w:t>
      </w:r>
    </w:p>
    <w:p w:rsidRPr="004650DD" w:rsidR="004650DD" w:rsidP="004650DD" w:rsidRDefault="004650DD">
      <w:pPr>
        <w:ind w:firstLine="284"/>
        <w:rPr>
          <w:rFonts w:ascii="Times New Roman" w:hAnsi="Times New Roman"/>
          <w:sz w:val="24"/>
        </w:rPr>
      </w:pPr>
      <w:r w:rsidRPr="004650DD">
        <w:rPr>
          <w:rFonts w:ascii="Times New Roman" w:hAnsi="Times New Roman"/>
          <w:sz w:val="24"/>
        </w:rPr>
        <w:t xml:space="preserve">6. Het vijfde lid is niet van toepassing indien de Belastingdienst/Toeslagen een redelijkerwijs te vergen inspanning heeft verricht om de persoon die niet heeft voldaan aan de verplichting, bedoeld in het eerste lid, in de gelegenheid te stellen alsnog de gevraagde gegevens en inlichtingen binnen een redelijke termijn te verstrekken voordat die persoon is aangemaand als bedoeld in het derde lid. </w:t>
      </w:r>
    </w:p>
    <w:p w:rsidRPr="004650DD" w:rsidR="004650DD" w:rsidP="004650DD" w:rsidRDefault="004650DD">
      <w:pPr>
        <w:ind w:firstLine="284"/>
        <w:rPr>
          <w:rFonts w:ascii="Times New Roman" w:hAnsi="Times New Roman"/>
          <w:sz w:val="24"/>
        </w:rPr>
      </w:pPr>
      <w:r w:rsidRPr="004650DD">
        <w:rPr>
          <w:rFonts w:ascii="Times New Roman" w:hAnsi="Times New Roman"/>
          <w:sz w:val="24"/>
        </w:rPr>
        <w:t xml:space="preserve">7. Indien de belanghebbende, zijn partner of een medebewoner gehouden is aan de inspecteur een opgaaf te verstrekken van het niet in Nederland belastbaar inkomen en deze persoon daaraan niet, dan wel niet binnen de daartoe gestelde termijn heeft voldaan, kan de Belastingdienst/Toeslagen de hoogte van de tegemoetkoming of van het voorschot ambtshalve bepalen. </w:t>
      </w:r>
    </w:p>
    <w:p w:rsidRPr="004650DD" w:rsidR="004650DD" w:rsidP="004650DD" w:rsidRDefault="004650DD">
      <w:pPr>
        <w:rPr>
          <w:rFonts w:ascii="Times New Roman" w:hAnsi="Times New Roman"/>
          <w:sz w:val="24"/>
        </w:rPr>
      </w:pPr>
    </w:p>
    <w:p w:rsidRPr="004650DD" w:rsidR="004650DD" w:rsidP="004650DD" w:rsidRDefault="004650DD">
      <w:pPr>
        <w:rPr>
          <w:rFonts w:ascii="Times New Roman" w:hAnsi="Times New Roman"/>
          <w:sz w:val="24"/>
        </w:rPr>
      </w:pPr>
      <w:r w:rsidRPr="004650DD">
        <w:rPr>
          <w:rFonts w:ascii="Times New Roman" w:hAnsi="Times New Roman"/>
          <w:sz w:val="24"/>
        </w:rPr>
        <w:t>C</w:t>
      </w:r>
    </w:p>
    <w:p w:rsidRPr="004650DD"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Artikel 26 wordt als volgt gewijzigd:</w:t>
      </w:r>
    </w:p>
    <w:p w:rsidRPr="004650DD"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iCs/>
          <w:sz w:val="24"/>
        </w:rPr>
      </w:pPr>
      <w:r w:rsidRPr="004650DD">
        <w:rPr>
          <w:rFonts w:ascii="Times New Roman" w:hAnsi="Times New Roman"/>
          <w:iCs/>
          <w:sz w:val="24"/>
        </w:rPr>
        <w:t>1. Voor de tekst wordt de aanduiding “1.” geplaatst.</w:t>
      </w:r>
    </w:p>
    <w:p w:rsidR="004650DD" w:rsidP="004650DD" w:rsidRDefault="004650DD">
      <w:pPr>
        <w:rPr>
          <w:rFonts w:ascii="Times New Roman" w:hAnsi="Times New Roman"/>
          <w:iCs/>
          <w:sz w:val="24"/>
        </w:rPr>
      </w:pPr>
    </w:p>
    <w:p w:rsidRPr="004650DD" w:rsidR="004650DD" w:rsidP="004650DD" w:rsidRDefault="004650DD">
      <w:pPr>
        <w:ind w:firstLine="284"/>
        <w:rPr>
          <w:rFonts w:ascii="Times New Roman" w:hAnsi="Times New Roman"/>
          <w:iCs/>
          <w:sz w:val="24"/>
        </w:rPr>
      </w:pPr>
      <w:r w:rsidRPr="004650DD">
        <w:rPr>
          <w:rFonts w:ascii="Times New Roman" w:hAnsi="Times New Roman"/>
          <w:iCs/>
          <w:sz w:val="24"/>
        </w:rPr>
        <w:t>2. Er worden twee leden toegevoegd, luidende:</w:t>
      </w:r>
    </w:p>
    <w:p w:rsidRPr="004650DD" w:rsidR="004650DD" w:rsidP="004650DD" w:rsidRDefault="004650DD">
      <w:pPr>
        <w:ind w:firstLine="284"/>
        <w:rPr>
          <w:rFonts w:ascii="Times New Roman" w:hAnsi="Times New Roman"/>
          <w:iCs/>
          <w:sz w:val="24"/>
        </w:rPr>
      </w:pPr>
      <w:r w:rsidRPr="004650DD">
        <w:rPr>
          <w:rFonts w:ascii="Times New Roman" w:hAnsi="Times New Roman"/>
          <w:iCs/>
          <w:sz w:val="24"/>
        </w:rPr>
        <w:t xml:space="preserve">2. Het terug te vorderen bedrag, bedoeld in het eerste lid, wordt volledig door de Belastingdienst/Toeslagen teruggevorderd. Voor zover de nadelige gevolgen voor de belanghebbende van een volledige terugvordering van het bedrag ingevolge het eerste lid onevenredig zijn in verhouding tot de met die volledige terugvordering te dienen doelen, kan </w:t>
      </w:r>
      <w:r w:rsidRPr="004650DD">
        <w:rPr>
          <w:rFonts w:ascii="Times New Roman" w:hAnsi="Times New Roman"/>
          <w:iCs/>
          <w:sz w:val="24"/>
        </w:rPr>
        <w:lastRenderedPageBreak/>
        <w:t>de Belastingdienst/Toeslagen bij het vaststellen van de beschikking tot terugvordering een lager bedrag terugvorderen dan het bedrag ingevolge het eerste lid.</w:t>
      </w:r>
    </w:p>
    <w:p w:rsidRPr="004650DD" w:rsidR="004650DD" w:rsidP="004650DD" w:rsidRDefault="004650DD">
      <w:pPr>
        <w:ind w:firstLine="284"/>
        <w:rPr>
          <w:rFonts w:ascii="Times New Roman" w:hAnsi="Times New Roman"/>
          <w:iCs/>
          <w:sz w:val="24"/>
        </w:rPr>
      </w:pPr>
      <w:r w:rsidRPr="004650DD">
        <w:rPr>
          <w:rFonts w:ascii="Times New Roman" w:hAnsi="Times New Roman"/>
          <w:iCs/>
          <w:sz w:val="24"/>
        </w:rPr>
        <w:t xml:space="preserve">3. </w:t>
      </w:r>
      <w:r w:rsidRPr="004650DD">
        <w:rPr>
          <w:rFonts w:ascii="Times New Roman" w:hAnsi="Times New Roman"/>
          <w:sz w:val="24"/>
        </w:rPr>
        <w:t>In bij ministeriële regeling aan te wijzen gevallen herziet de Belastingdienst/Toeslagen de onherroepelijk geworden beschikking tot terugvordering in het voordeel van de belanghebbende.</w:t>
      </w:r>
      <w:r w:rsidRPr="004650DD">
        <w:rPr>
          <w:rFonts w:ascii="Times New Roman" w:hAnsi="Times New Roman"/>
          <w:iCs/>
          <w:sz w:val="24"/>
        </w:rPr>
        <w:t xml:space="preserve"> </w:t>
      </w:r>
    </w:p>
    <w:p w:rsidRPr="004650DD" w:rsidR="004650DD" w:rsidP="004650DD" w:rsidRDefault="004650DD">
      <w:pPr>
        <w:rPr>
          <w:rFonts w:ascii="Times New Roman" w:hAnsi="Times New Roman"/>
          <w:iCs/>
          <w:sz w:val="24"/>
        </w:rPr>
      </w:pPr>
    </w:p>
    <w:p w:rsidRPr="004650DD" w:rsidR="004650DD" w:rsidP="004650DD" w:rsidRDefault="004650DD">
      <w:pPr>
        <w:rPr>
          <w:rFonts w:ascii="Times New Roman" w:hAnsi="Times New Roman"/>
          <w:sz w:val="24"/>
        </w:rPr>
      </w:pPr>
      <w:r w:rsidRPr="004650DD">
        <w:rPr>
          <w:rFonts w:ascii="Times New Roman" w:hAnsi="Times New Roman"/>
          <w:sz w:val="24"/>
        </w:rPr>
        <w:t>D</w:t>
      </w:r>
    </w:p>
    <w:p w:rsidRPr="004650DD"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Na artikel 26</w:t>
      </w:r>
      <w:r w:rsidRPr="004650DD">
        <w:rPr>
          <w:rFonts w:ascii="Times New Roman" w:hAnsi="Times New Roman"/>
          <w:b/>
          <w:sz w:val="24"/>
        </w:rPr>
        <w:t xml:space="preserve"> </w:t>
      </w:r>
      <w:r w:rsidRPr="004650DD">
        <w:rPr>
          <w:rFonts w:ascii="Times New Roman" w:hAnsi="Times New Roman"/>
          <w:sz w:val="24"/>
        </w:rPr>
        <w:t>worden twee artikelen ingevoegd, luidende:</w:t>
      </w:r>
    </w:p>
    <w:p w:rsidRPr="004650DD" w:rsidR="004650DD" w:rsidP="004650DD" w:rsidRDefault="004650DD">
      <w:pPr>
        <w:rPr>
          <w:rFonts w:ascii="Times New Roman" w:hAnsi="Times New Roman"/>
          <w:sz w:val="24"/>
        </w:rPr>
      </w:pPr>
    </w:p>
    <w:p w:rsidRPr="004650DD" w:rsidR="004650DD" w:rsidP="004650DD" w:rsidRDefault="004650DD">
      <w:pPr>
        <w:rPr>
          <w:rFonts w:ascii="Times New Roman" w:hAnsi="Times New Roman"/>
          <w:b/>
          <w:sz w:val="24"/>
        </w:rPr>
      </w:pPr>
      <w:r w:rsidRPr="004650DD">
        <w:rPr>
          <w:rFonts w:ascii="Times New Roman" w:hAnsi="Times New Roman"/>
          <w:b/>
          <w:sz w:val="24"/>
        </w:rPr>
        <w:t>Artikel 26a. Doelmatigheidsgrenzen</w:t>
      </w:r>
    </w:p>
    <w:p w:rsidR="004650DD" w:rsidP="004650DD" w:rsidRDefault="004650DD">
      <w:pPr>
        <w:rPr>
          <w:rFonts w:ascii="Times New Roman" w:hAnsi="Times New Roman"/>
          <w:iCs/>
          <w:sz w:val="24"/>
        </w:rPr>
      </w:pPr>
    </w:p>
    <w:p w:rsidRPr="004650DD" w:rsidR="004650DD" w:rsidP="004650DD" w:rsidRDefault="004650DD">
      <w:pPr>
        <w:ind w:firstLine="284"/>
        <w:rPr>
          <w:rFonts w:ascii="Times New Roman" w:hAnsi="Times New Roman"/>
          <w:sz w:val="24"/>
        </w:rPr>
      </w:pPr>
      <w:r w:rsidRPr="004650DD">
        <w:rPr>
          <w:rFonts w:ascii="Times New Roman" w:hAnsi="Times New Roman"/>
          <w:iCs/>
          <w:sz w:val="24"/>
        </w:rPr>
        <w:t>Indien een herziening van een toegekende tegemoetkoming of een verrekening van een voorschot met een tegemoetkoming leidt tot een terug te vorderen bedrag, wordt dit bedrag niet teruggevorderd indien dat niet meer bedraagt dan het bedrag, genoemd in artikel 9.4, eerste lid, onderdeel a, van de Wet inkomstenbelasting 2001. Bij de vaststelling van de beschikking tot toekenning van de tegemoetkoming of de beschikking tot herziening van de tegemoetkoming, bedoeld in de eerste zin, wordt de beschikking tot terugvordering vastgesteld op nihil. De eerste en tweede zin zijn van overeenkomstige toepassing indien na de vaststelling van de beschikking tot toekenning van de tegemoetkoming of de herziening, bedoeld in de eerste zin, het terug te vorderen bedrag bij het vaststellen of het herzien van de beschikking tot terugvordering is verminderd ingevolge artikel 26, tweede lid, en dat bedrag na die vermindering niet meer bedraagt dan het bedrag, genoemd in artikel 9.4, eerste lid, onderdeel a, van de Wet inkomstenbelasting 2001.</w:t>
      </w:r>
    </w:p>
    <w:p w:rsidRPr="004650DD" w:rsidR="004650DD" w:rsidP="004650DD" w:rsidRDefault="004650DD">
      <w:pPr>
        <w:rPr>
          <w:rFonts w:ascii="Times New Roman" w:hAnsi="Times New Roman"/>
          <w:iCs/>
          <w:sz w:val="24"/>
        </w:rPr>
      </w:pPr>
    </w:p>
    <w:p w:rsidRPr="004650DD" w:rsidR="004650DD" w:rsidP="004650DD" w:rsidRDefault="004650DD">
      <w:pPr>
        <w:rPr>
          <w:rFonts w:ascii="Times New Roman" w:hAnsi="Times New Roman"/>
          <w:b/>
          <w:sz w:val="24"/>
        </w:rPr>
      </w:pPr>
      <w:r w:rsidRPr="004650DD">
        <w:rPr>
          <w:rFonts w:ascii="Times New Roman" w:hAnsi="Times New Roman"/>
          <w:b/>
          <w:sz w:val="24"/>
        </w:rPr>
        <w:t>Artikel 26b. Gelegenheid tot naar voren brengen zienswijze</w:t>
      </w:r>
    </w:p>
    <w:p w:rsidRPr="004650DD" w:rsidR="004650DD" w:rsidP="004650DD" w:rsidRDefault="004650DD">
      <w:pPr>
        <w:rPr>
          <w:rFonts w:ascii="Times New Roman" w:hAnsi="Times New Roman"/>
          <w:iCs/>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 xml:space="preserve">1. Voordat de Belastingdienst/Toeslagen de beschikking tot toekenning van de tegemoetkoming, bedoeld in artikel 14, de beschikking tot herziening van de tegemoetkoming, bedoeld in artikel 21, of de beschikking </w:t>
      </w:r>
      <w:r w:rsidRPr="004650DD">
        <w:rPr>
          <w:rFonts w:ascii="Times New Roman" w:hAnsi="Times New Roman"/>
          <w:iCs/>
          <w:sz w:val="24"/>
        </w:rPr>
        <w:t xml:space="preserve">tot terugvordering die samenhangt met die beschikking tot toekenning of herziening van de tegemoetkoming vaststelt waarbij </w:t>
      </w:r>
      <w:r w:rsidRPr="004650DD">
        <w:rPr>
          <w:rFonts w:ascii="Times New Roman" w:hAnsi="Times New Roman"/>
          <w:sz w:val="24"/>
        </w:rPr>
        <w:t xml:space="preserve">die beschikking leidt tot voor de belanghebbende nadelige gevolgen die mogelijk onevenredig zijn in verhouding tot de met de betreffende beschikking te dienen doelen, stelt de Belastingdienst/Toeslagen de belanghebbende in de gelegenheid zijn zienswijze binnen een redelijke termijn naar voren te brengen. De Belastingdienst/Toeslagen stelt de belanghebbende in ieder geval in de gelegenheid tot het naar voren brengen van diens zienswijze indien de betreffende beschikkingen in totaal leiden tot een terug te vorderen bedrag van ten minste € 1.500 per berekeningsjaar. </w:t>
      </w:r>
    </w:p>
    <w:p w:rsidR="004650DD" w:rsidP="004650DD" w:rsidRDefault="004650DD">
      <w:pPr>
        <w:ind w:firstLine="284"/>
        <w:rPr>
          <w:rFonts w:ascii="Times New Roman" w:hAnsi="Times New Roman"/>
          <w:sz w:val="24"/>
        </w:rPr>
      </w:pPr>
      <w:r w:rsidRPr="004650DD">
        <w:rPr>
          <w:rFonts w:ascii="Times New Roman" w:hAnsi="Times New Roman"/>
          <w:sz w:val="24"/>
        </w:rPr>
        <w:t xml:space="preserve">2. De Belastingdienst/Toeslagen geeft geen gelegenheid tot het naar voren brengen van een zienswijze op een beschikking, indien die beschikking het gevolg is van: </w:t>
      </w:r>
    </w:p>
    <w:p w:rsidR="004650DD" w:rsidP="004650DD" w:rsidRDefault="004650DD">
      <w:pPr>
        <w:ind w:firstLine="284"/>
        <w:rPr>
          <w:rFonts w:ascii="Times New Roman" w:hAnsi="Times New Roman"/>
          <w:sz w:val="24"/>
        </w:rPr>
      </w:pPr>
      <w:r w:rsidRPr="004650DD">
        <w:rPr>
          <w:rFonts w:ascii="Times New Roman" w:hAnsi="Times New Roman"/>
          <w:sz w:val="24"/>
        </w:rPr>
        <w:t>a. een verzoek van of namens de belanghebbende waaraan door de Belastingdienst/Toeslagen volledig tegemoet is gekomen; of</w:t>
      </w:r>
    </w:p>
    <w:p w:rsidRPr="004650DD" w:rsidR="004650DD" w:rsidP="004650DD" w:rsidRDefault="004650DD">
      <w:pPr>
        <w:ind w:firstLine="284"/>
        <w:rPr>
          <w:rFonts w:ascii="Times New Roman" w:hAnsi="Times New Roman"/>
          <w:sz w:val="24"/>
        </w:rPr>
      </w:pPr>
      <w:r w:rsidRPr="004650DD">
        <w:rPr>
          <w:rFonts w:ascii="Times New Roman" w:hAnsi="Times New Roman"/>
          <w:sz w:val="24"/>
        </w:rPr>
        <w:t>b. de verwerking van door of namens de belanghebbende aangeleverde gegevens.</w:t>
      </w:r>
    </w:p>
    <w:p w:rsidRPr="004650DD" w:rsidR="004650DD" w:rsidP="004650DD" w:rsidRDefault="004650DD">
      <w:pPr>
        <w:ind w:firstLine="284"/>
        <w:rPr>
          <w:rFonts w:ascii="Times New Roman" w:hAnsi="Times New Roman"/>
          <w:sz w:val="24"/>
        </w:rPr>
      </w:pPr>
      <w:r w:rsidRPr="004650DD">
        <w:rPr>
          <w:rFonts w:ascii="Times New Roman" w:hAnsi="Times New Roman"/>
          <w:sz w:val="24"/>
        </w:rPr>
        <w:t>3. De Belastingdienst/Toeslagen geeft eveneens geen gelegenheid tot het naar voren brengen van een zienswijze indien de in het eerste lid bedoelde beschikking tot toekenning van de tegemoetkoming uitsluitend het gevolg is van het beschikbaar komen of wijzigen van het inkomensgegeven of van het door de inspecteur vastgestelde niet in Nederland belastbaar inkomen.</w:t>
      </w:r>
    </w:p>
    <w:p w:rsidRPr="004650DD" w:rsidR="004650DD" w:rsidP="004650DD" w:rsidRDefault="004650DD">
      <w:pPr>
        <w:rPr>
          <w:rFonts w:ascii="Times New Roman" w:hAnsi="Times New Roman"/>
          <w:sz w:val="24"/>
        </w:rPr>
      </w:pPr>
    </w:p>
    <w:p w:rsidRPr="004650DD" w:rsidR="004650DD" w:rsidP="004650DD" w:rsidRDefault="004650DD">
      <w:pPr>
        <w:rPr>
          <w:rFonts w:ascii="Times New Roman" w:hAnsi="Times New Roman"/>
          <w:sz w:val="24"/>
        </w:rPr>
      </w:pPr>
      <w:r w:rsidRPr="004650DD">
        <w:rPr>
          <w:rFonts w:ascii="Times New Roman" w:hAnsi="Times New Roman"/>
          <w:sz w:val="24"/>
        </w:rPr>
        <w:lastRenderedPageBreak/>
        <w:t>E</w:t>
      </w:r>
    </w:p>
    <w:p w:rsidRPr="004650DD"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In artikel 27, tweede lid, wordt “de beschikking tot toekenning onderscheidenlijk de beschikking tot herziening van de tegemoetkoming” vervangen door “de beschikking tot toekenning van de tegemoetkoming, tot herziening van de tegemoetkoming of tot herziening van de terugvordering”.</w:t>
      </w:r>
    </w:p>
    <w:p w:rsidRPr="004650DD" w:rsidR="004650DD" w:rsidP="004650DD" w:rsidRDefault="004650DD">
      <w:pPr>
        <w:rPr>
          <w:rFonts w:ascii="Times New Roman" w:hAnsi="Times New Roman"/>
          <w:sz w:val="24"/>
        </w:rPr>
      </w:pPr>
    </w:p>
    <w:p w:rsidRPr="004650DD" w:rsidR="004650DD" w:rsidP="004650DD" w:rsidRDefault="004650DD">
      <w:pPr>
        <w:rPr>
          <w:rFonts w:ascii="Times New Roman" w:hAnsi="Times New Roman"/>
          <w:sz w:val="24"/>
        </w:rPr>
      </w:pPr>
      <w:r w:rsidRPr="004650DD">
        <w:rPr>
          <w:rFonts w:ascii="Times New Roman" w:hAnsi="Times New Roman"/>
          <w:sz w:val="24"/>
        </w:rPr>
        <w:t>F</w:t>
      </w:r>
    </w:p>
    <w:p w:rsidRPr="004650DD" w:rsidR="004650DD" w:rsidP="004650DD" w:rsidRDefault="004650DD">
      <w:pPr>
        <w:rPr>
          <w:rFonts w:ascii="Times New Roman" w:hAnsi="Times New Roman"/>
          <w:b/>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Artikel 31 komt te luiden:</w:t>
      </w:r>
    </w:p>
    <w:p w:rsidRPr="004650DD" w:rsidR="004650DD" w:rsidP="004650DD" w:rsidRDefault="004650DD">
      <w:pPr>
        <w:rPr>
          <w:rFonts w:ascii="Times New Roman" w:hAnsi="Times New Roman"/>
          <w:sz w:val="24"/>
        </w:rPr>
      </w:pPr>
    </w:p>
    <w:p w:rsidRPr="004650DD" w:rsidR="004650DD" w:rsidP="004650DD" w:rsidRDefault="004650DD">
      <w:pPr>
        <w:rPr>
          <w:rFonts w:ascii="Times New Roman" w:hAnsi="Times New Roman"/>
          <w:b/>
          <w:sz w:val="24"/>
        </w:rPr>
      </w:pPr>
      <w:r w:rsidRPr="004650DD">
        <w:rPr>
          <w:rFonts w:ascii="Times New Roman" w:hAnsi="Times New Roman"/>
          <w:b/>
          <w:sz w:val="24"/>
        </w:rPr>
        <w:t xml:space="preserve">Artikel 31. Uitstel van betaling en kwijtschelding </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b/>
          <w:iCs/>
          <w:sz w:val="24"/>
        </w:rPr>
      </w:pPr>
      <w:r w:rsidRPr="004650DD">
        <w:rPr>
          <w:rFonts w:ascii="Times New Roman" w:hAnsi="Times New Roman"/>
          <w:sz w:val="24"/>
        </w:rPr>
        <w:t xml:space="preserve">Bij ministeriële regeling worden regels gesteld met betrekking tot het verlenen van uitstel van betaling en regels op grond waarvan aan de belanghebbende die niet in staat is anders dan met buitengewoon bezwaar het bedrag van een terugvordering, de met die terugvordering samenhangende rente, bedoeld in de </w:t>
      </w:r>
      <w:hyperlink w:history="1" w:anchor="Hoofdstuk2_Paragraaf3_Artikel27" r:id="rId7">
        <w:r w:rsidRPr="004650DD">
          <w:rPr>
            <w:rFonts w:ascii="Times New Roman" w:hAnsi="Times New Roman"/>
            <w:sz w:val="24"/>
          </w:rPr>
          <w:t>artikelen 27</w:t>
        </w:r>
      </w:hyperlink>
      <w:r w:rsidRPr="004650DD">
        <w:rPr>
          <w:rFonts w:ascii="Times New Roman" w:hAnsi="Times New Roman"/>
          <w:sz w:val="24"/>
        </w:rPr>
        <w:t xml:space="preserve"> en </w:t>
      </w:r>
      <w:hyperlink w:history="1" w:anchor="Hoofdstuk2_Paragraaf3_Artikel29" r:id="rId8">
        <w:r w:rsidRPr="004650DD">
          <w:rPr>
            <w:rFonts w:ascii="Times New Roman" w:hAnsi="Times New Roman"/>
            <w:sz w:val="24"/>
          </w:rPr>
          <w:t>29</w:t>
        </w:r>
      </w:hyperlink>
      <w:r w:rsidRPr="004650DD">
        <w:rPr>
          <w:rFonts w:ascii="Times New Roman" w:hAnsi="Times New Roman"/>
          <w:sz w:val="24"/>
        </w:rPr>
        <w:t>, en kosten van invordering alsmede het bedrag van een bestuurlijke boete, geheel of gedeeltelijk te voldoen, gehele of gedeeltelijke kwijtschelding kan worden verleend.</w:t>
      </w:r>
    </w:p>
    <w:p w:rsidRPr="004650DD" w:rsidR="004650DD" w:rsidP="004650DD" w:rsidRDefault="004650DD">
      <w:pPr>
        <w:rPr>
          <w:rFonts w:ascii="Times New Roman" w:hAnsi="Times New Roman"/>
          <w:sz w:val="24"/>
        </w:rPr>
      </w:pPr>
    </w:p>
    <w:p w:rsidRPr="004650DD" w:rsidR="004650DD" w:rsidP="004650DD" w:rsidRDefault="004650DD">
      <w:pPr>
        <w:rPr>
          <w:rFonts w:ascii="Times New Roman" w:hAnsi="Times New Roman"/>
          <w:sz w:val="24"/>
        </w:rPr>
      </w:pPr>
      <w:r w:rsidRPr="004650DD">
        <w:rPr>
          <w:rFonts w:ascii="Times New Roman" w:hAnsi="Times New Roman"/>
          <w:sz w:val="24"/>
        </w:rPr>
        <w:t>G</w:t>
      </w:r>
    </w:p>
    <w:p w:rsidRPr="004650DD"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Na artikel 31</w:t>
      </w:r>
      <w:r w:rsidRPr="004650DD">
        <w:rPr>
          <w:rFonts w:ascii="Times New Roman" w:hAnsi="Times New Roman"/>
          <w:b/>
          <w:sz w:val="24"/>
        </w:rPr>
        <w:t xml:space="preserve"> </w:t>
      </w:r>
      <w:r w:rsidRPr="004650DD">
        <w:rPr>
          <w:rFonts w:ascii="Times New Roman" w:hAnsi="Times New Roman"/>
          <w:sz w:val="24"/>
        </w:rPr>
        <w:t>wordt een artikel ingevoegd, luidende:</w:t>
      </w:r>
    </w:p>
    <w:p w:rsidRPr="004650DD" w:rsidR="004650DD" w:rsidP="004650DD" w:rsidRDefault="004650DD">
      <w:pPr>
        <w:rPr>
          <w:rFonts w:ascii="Times New Roman" w:hAnsi="Times New Roman"/>
          <w:sz w:val="24"/>
        </w:rPr>
      </w:pPr>
    </w:p>
    <w:p w:rsidRPr="004650DD" w:rsidR="004650DD" w:rsidP="004650DD" w:rsidRDefault="004650DD">
      <w:pPr>
        <w:rPr>
          <w:rFonts w:ascii="Times New Roman" w:hAnsi="Times New Roman"/>
          <w:b/>
          <w:sz w:val="24"/>
        </w:rPr>
      </w:pPr>
      <w:r w:rsidRPr="004650DD">
        <w:rPr>
          <w:rFonts w:ascii="Times New Roman" w:hAnsi="Times New Roman"/>
          <w:b/>
          <w:sz w:val="24"/>
        </w:rPr>
        <w:t>Artikel 31bis. Geen kwijtschelding</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 xml:space="preserve">De Belastingdienst/Toeslagen kan het bedrag van een terugvordering, de met die terugvordering samenhangende rente, bedoeld in de </w:t>
      </w:r>
      <w:hyperlink w:history="1" w:anchor="Hoofdstuk2_Paragraaf3_Artikel27" r:id="rId9">
        <w:r w:rsidRPr="004650DD">
          <w:rPr>
            <w:rFonts w:ascii="Times New Roman" w:hAnsi="Times New Roman"/>
            <w:sz w:val="24"/>
          </w:rPr>
          <w:t>artikelen 27</w:t>
        </w:r>
      </w:hyperlink>
      <w:r w:rsidRPr="004650DD">
        <w:rPr>
          <w:rFonts w:ascii="Times New Roman" w:hAnsi="Times New Roman"/>
          <w:sz w:val="24"/>
        </w:rPr>
        <w:t xml:space="preserve"> en </w:t>
      </w:r>
      <w:hyperlink w:history="1" w:anchor="Hoofdstuk2_Paragraaf3_Artikel29" r:id="rId10">
        <w:r w:rsidRPr="004650DD">
          <w:rPr>
            <w:rFonts w:ascii="Times New Roman" w:hAnsi="Times New Roman"/>
            <w:sz w:val="24"/>
          </w:rPr>
          <w:t>29</w:t>
        </w:r>
      </w:hyperlink>
      <w:r w:rsidRPr="004650DD">
        <w:rPr>
          <w:rFonts w:ascii="Times New Roman" w:hAnsi="Times New Roman"/>
          <w:sz w:val="24"/>
        </w:rPr>
        <w:t xml:space="preserve">, en kosten van invordering alsmede het bedrag van een bestuurlijke boete, niet geheel of gedeeltelijk kwijtschelden. </w:t>
      </w:r>
    </w:p>
    <w:p w:rsidRPr="004650DD" w:rsidR="004650DD" w:rsidP="004650DD" w:rsidRDefault="004650DD">
      <w:pPr>
        <w:rPr>
          <w:rFonts w:ascii="Times New Roman" w:hAnsi="Times New Roman"/>
          <w:color w:val="333333"/>
          <w:sz w:val="24"/>
        </w:rPr>
      </w:pPr>
    </w:p>
    <w:p w:rsidRPr="004650DD" w:rsidR="004650DD" w:rsidP="004650DD" w:rsidRDefault="004650DD">
      <w:pPr>
        <w:rPr>
          <w:rFonts w:ascii="Times New Roman" w:hAnsi="Times New Roman"/>
          <w:sz w:val="24"/>
        </w:rPr>
      </w:pPr>
      <w:r w:rsidRPr="004650DD">
        <w:rPr>
          <w:rFonts w:ascii="Times New Roman" w:hAnsi="Times New Roman"/>
          <w:sz w:val="24"/>
        </w:rPr>
        <w:t>H</w:t>
      </w:r>
    </w:p>
    <w:p w:rsidRPr="004650DD"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Artikel 31bis vervalt.</w:t>
      </w:r>
    </w:p>
    <w:p w:rsidRPr="004650DD" w:rsidR="004650DD" w:rsidP="004650DD" w:rsidRDefault="004650DD">
      <w:pPr>
        <w:rPr>
          <w:rFonts w:ascii="Times New Roman" w:hAnsi="Times New Roman"/>
          <w:b/>
          <w:iCs/>
          <w:sz w:val="24"/>
        </w:rPr>
      </w:pPr>
    </w:p>
    <w:p w:rsidRPr="004650DD" w:rsidR="004650DD" w:rsidP="004650DD" w:rsidRDefault="004650DD">
      <w:pPr>
        <w:rPr>
          <w:rFonts w:ascii="Times New Roman" w:hAnsi="Times New Roman"/>
          <w:sz w:val="24"/>
        </w:rPr>
      </w:pPr>
      <w:r w:rsidRPr="004650DD">
        <w:rPr>
          <w:rFonts w:ascii="Times New Roman" w:hAnsi="Times New Roman"/>
          <w:sz w:val="24"/>
        </w:rPr>
        <w:t>I</w:t>
      </w:r>
    </w:p>
    <w:p w:rsidRPr="004650DD" w:rsidR="004650DD" w:rsidP="004650DD" w:rsidRDefault="004650DD">
      <w:pPr>
        <w:rPr>
          <w:rFonts w:ascii="Times New Roman" w:hAnsi="Times New Roman"/>
          <w:b/>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In artikel 33, derde lid, wordt in de eerste zin “verschuldigd bedrag aan terugvordering voor zover dat bedrag” vervangen door “verschuldigd bedrag aan terugvordering zonder rekening te houden met de toepassing van artikel 26, tweede lid,</w:t>
      </w:r>
      <w:r w:rsidRPr="004650DD" w:rsidDel="003D5F3B">
        <w:rPr>
          <w:rFonts w:ascii="Times New Roman" w:hAnsi="Times New Roman"/>
          <w:sz w:val="24"/>
        </w:rPr>
        <w:t xml:space="preserve"> </w:t>
      </w:r>
      <w:r w:rsidRPr="004650DD">
        <w:rPr>
          <w:rFonts w:ascii="Times New Roman" w:hAnsi="Times New Roman"/>
          <w:sz w:val="24"/>
        </w:rPr>
        <w:t>voor zover het terug te vorderen bedrag overeenkomstig artikel 26, eerste lid,”. Voorts wordt in de tweede zin “het gedeelte van de terugvordering dat in dezelfde verhouding staat tot het bedrag van de terugvordering” vervangen door “het gedeelte van de terugvordering overeenkomstig artikel 26, eerste lid, dat in dezelfde verhouding staat tot het bedrag van de terugvordering zonder rekening te houden met de toepassing van artikel 26, tweede lid,”.</w:t>
      </w:r>
    </w:p>
    <w:p w:rsidRPr="004650DD" w:rsidR="004650DD" w:rsidP="004650DD" w:rsidRDefault="004650DD">
      <w:pPr>
        <w:rPr>
          <w:rFonts w:ascii="Times New Roman" w:hAnsi="Times New Roman"/>
          <w:sz w:val="24"/>
        </w:rPr>
      </w:pPr>
    </w:p>
    <w:p w:rsidRPr="004650DD" w:rsidR="004650DD" w:rsidP="004650DD" w:rsidRDefault="004650DD">
      <w:pPr>
        <w:rPr>
          <w:rFonts w:ascii="Times New Roman" w:hAnsi="Times New Roman"/>
          <w:sz w:val="24"/>
        </w:rPr>
      </w:pPr>
      <w:r w:rsidRPr="004650DD">
        <w:rPr>
          <w:rFonts w:ascii="Times New Roman" w:hAnsi="Times New Roman"/>
          <w:sz w:val="24"/>
        </w:rPr>
        <w:t>J</w:t>
      </w:r>
    </w:p>
    <w:p w:rsidRPr="004650DD"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Artikel 38 wordt als volgt gewijzigd:</w:t>
      </w:r>
    </w:p>
    <w:p w:rsidRPr="004650DD"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Pr>
          <w:rFonts w:ascii="Times New Roman" w:hAnsi="Times New Roman"/>
          <w:sz w:val="24"/>
        </w:rPr>
        <w:t xml:space="preserve">1. </w:t>
      </w:r>
      <w:r w:rsidRPr="004650DD">
        <w:rPr>
          <w:rFonts w:ascii="Times New Roman" w:hAnsi="Times New Roman"/>
          <w:sz w:val="24"/>
        </w:rPr>
        <w:t xml:space="preserve">Het eerste lid komt te luiden: </w:t>
      </w:r>
    </w:p>
    <w:p w:rsidRPr="004650DD" w:rsidR="004650DD" w:rsidP="004650DD" w:rsidRDefault="004650DD">
      <w:pPr>
        <w:ind w:firstLine="284"/>
        <w:rPr>
          <w:rFonts w:ascii="Times New Roman" w:hAnsi="Times New Roman"/>
          <w:sz w:val="24"/>
        </w:rPr>
      </w:pPr>
      <w:r>
        <w:rPr>
          <w:rFonts w:ascii="Times New Roman" w:hAnsi="Times New Roman"/>
          <w:sz w:val="24"/>
        </w:rPr>
        <w:t xml:space="preserve">1. </w:t>
      </w:r>
      <w:r w:rsidRPr="004650DD">
        <w:rPr>
          <w:rFonts w:ascii="Times New Roman" w:hAnsi="Times New Roman"/>
          <w:sz w:val="24"/>
        </w:rPr>
        <w:t>Openbare lichamen met uitzondering van de openbare lichamen Bonaire, Sint Eustatius en Saba en rechtspersonen die bij of krachtens een bijzondere wet rechtspersoonlijkheid hebben verkregen, de onder hen ressorterende instellingen en diensten, lichamen die hoofdzakelijk uitvoering geven aan het beleid van het Rijk, administratieplichtigen als bedoeld in artikel 52 van de Algemene wet inzake rijksbelastingen en verhuurders van een woning als bedoeld in artikel 1, onderdeel k, van de Wet op de huurtoeslag verstrekken kosteloos aan de Belastingdienst/Toeslagen desgevraagd alle gegevens en inlichtingen die van belang kunnen zijn voor de uitvoering van deze wet, de daarop berustende bepalingen of een inkomensafhankelijke regeling.</w:t>
      </w:r>
    </w:p>
    <w:p w:rsidR="004650DD" w:rsidP="004650DD" w:rsidRDefault="004650DD">
      <w:pPr>
        <w:rPr>
          <w:rFonts w:ascii="Times New Roman" w:hAnsi="Times New Roman"/>
          <w:sz w:val="24"/>
        </w:rPr>
      </w:pPr>
    </w:p>
    <w:p w:rsidRPr="004650DD" w:rsidR="004650DD" w:rsidP="004650DD" w:rsidRDefault="004650DD">
      <w:pPr>
        <w:ind w:firstLine="284"/>
        <w:rPr>
          <w:rFonts w:ascii="Times New Roman" w:hAnsi="Times New Roman"/>
          <w:sz w:val="24"/>
        </w:rPr>
      </w:pPr>
      <w:r>
        <w:rPr>
          <w:rFonts w:ascii="Times New Roman" w:hAnsi="Times New Roman"/>
          <w:sz w:val="24"/>
        </w:rPr>
        <w:t xml:space="preserve">2. </w:t>
      </w:r>
      <w:r w:rsidRPr="004650DD">
        <w:rPr>
          <w:rFonts w:ascii="Times New Roman" w:hAnsi="Times New Roman"/>
          <w:sz w:val="24"/>
        </w:rPr>
        <w:t xml:space="preserve">Onder vernummering van het tweede tot en met zesde lid tot derde tot en met </w:t>
      </w:r>
    </w:p>
    <w:p w:rsidRPr="004650DD" w:rsidR="004650DD" w:rsidP="004650DD" w:rsidRDefault="004650DD">
      <w:pPr>
        <w:rPr>
          <w:rFonts w:ascii="Times New Roman" w:hAnsi="Times New Roman"/>
          <w:sz w:val="24"/>
        </w:rPr>
      </w:pPr>
      <w:r w:rsidRPr="004650DD">
        <w:rPr>
          <w:rFonts w:ascii="Times New Roman" w:hAnsi="Times New Roman"/>
          <w:sz w:val="24"/>
        </w:rPr>
        <w:t>zevende lid wordt een lid ingevoegd, luidende:</w:t>
      </w:r>
    </w:p>
    <w:p w:rsidRPr="004650DD" w:rsidR="004650DD" w:rsidP="004650DD" w:rsidRDefault="004650DD">
      <w:pPr>
        <w:ind w:firstLine="284"/>
        <w:rPr>
          <w:rFonts w:ascii="Times New Roman" w:hAnsi="Times New Roman"/>
          <w:sz w:val="24"/>
        </w:rPr>
      </w:pPr>
      <w:r w:rsidRPr="004650DD">
        <w:rPr>
          <w:rFonts w:ascii="Times New Roman" w:hAnsi="Times New Roman"/>
          <w:sz w:val="24"/>
        </w:rPr>
        <w:t xml:space="preserve">2. Onverminderd de verplichtingen, bedoeld in het eerste lid, zijn de bij algemene maatregel van bestuur aan te wijzen lichamen, instellingen, diensten, rechtspersonen of personen gehouden de bij algemene maatregel van bestuur aan te wijzen gegevens en inlichtingen waarvan de kennisneming voor de beoordeling van de aanspraak op of de bepaling van de hoogte van de tegemoetkoming of het voorschot van een derde, </w:t>
      </w:r>
      <w:r w:rsidRPr="004650DD">
        <w:rPr>
          <w:rFonts w:ascii="Times New Roman" w:hAnsi="Times New Roman"/>
          <w:iCs/>
          <w:sz w:val="24"/>
        </w:rPr>
        <w:t>het herzien van een tegemoetkoming van een derde, bedoeld in de artikelen 21 en 21a, of het herzien van een voorschot van een derde, bedoeld in artikel 16, vijfde lid,</w:t>
      </w:r>
      <w:r w:rsidRPr="004650DD">
        <w:rPr>
          <w:rFonts w:ascii="Times New Roman" w:hAnsi="Times New Roman"/>
          <w:sz w:val="24"/>
        </w:rPr>
        <w:t xml:space="preserve"> van belang kunnen zijn eigener beweging te verstrekken aan de Belastingdienst/Toeslagen volgens bij algemene maatregel van bestuur te stellen regels.</w:t>
      </w:r>
    </w:p>
    <w:p w:rsidR="006F4EBE" w:rsidP="006F4EBE" w:rsidRDefault="006F4EBE">
      <w:pPr>
        <w:rPr>
          <w:rFonts w:ascii="Times New Roman" w:hAnsi="Times New Roman"/>
          <w:sz w:val="24"/>
        </w:rPr>
      </w:pPr>
    </w:p>
    <w:p w:rsidRPr="006F4EBE" w:rsidR="006F4EBE" w:rsidP="006F4EBE" w:rsidRDefault="006F4EBE">
      <w:pPr>
        <w:rPr>
          <w:rFonts w:ascii="Times New Roman" w:hAnsi="Times New Roman"/>
          <w:sz w:val="24"/>
        </w:rPr>
      </w:pPr>
      <w:r w:rsidRPr="006F4EBE">
        <w:rPr>
          <w:rFonts w:ascii="Times New Roman" w:hAnsi="Times New Roman"/>
          <w:sz w:val="24"/>
        </w:rPr>
        <w:tab/>
        <w:t>3. Het zesde lid (nieuw) komt te luiden:</w:t>
      </w:r>
    </w:p>
    <w:p w:rsidRPr="006F4EBE" w:rsidR="006F4EBE" w:rsidP="006F4EBE" w:rsidRDefault="006F4EBE">
      <w:pPr>
        <w:rPr>
          <w:rFonts w:ascii="Times New Roman" w:hAnsi="Times New Roman"/>
          <w:sz w:val="24"/>
        </w:rPr>
      </w:pPr>
      <w:r w:rsidRPr="006F4EBE">
        <w:rPr>
          <w:rFonts w:ascii="Times New Roman" w:hAnsi="Times New Roman"/>
          <w:sz w:val="24"/>
        </w:rPr>
        <w:tab/>
        <w:t xml:space="preserve">6. In de gevallen waarin het </w:t>
      </w:r>
      <w:proofErr w:type="spellStart"/>
      <w:r w:rsidRPr="006F4EBE">
        <w:rPr>
          <w:rFonts w:ascii="Times New Roman" w:hAnsi="Times New Roman"/>
          <w:sz w:val="24"/>
        </w:rPr>
        <w:t>burgerservicenummer</w:t>
      </w:r>
      <w:proofErr w:type="spellEnd"/>
      <w:r w:rsidRPr="006F4EBE">
        <w:rPr>
          <w:rFonts w:ascii="Times New Roman" w:hAnsi="Times New Roman"/>
          <w:sz w:val="24"/>
        </w:rPr>
        <w:t xml:space="preserve"> dient te worden vermeld, is degene op wie de in het eerste of tweede lid bedoelde gegevens en inlichtingen betrekking hebben gehouden zijn </w:t>
      </w:r>
      <w:proofErr w:type="spellStart"/>
      <w:r w:rsidRPr="006F4EBE">
        <w:rPr>
          <w:rFonts w:ascii="Times New Roman" w:hAnsi="Times New Roman"/>
          <w:sz w:val="24"/>
        </w:rPr>
        <w:t>burgerservicenummer</w:t>
      </w:r>
      <w:proofErr w:type="spellEnd"/>
      <w:r w:rsidRPr="006F4EBE">
        <w:rPr>
          <w:rFonts w:ascii="Times New Roman" w:hAnsi="Times New Roman"/>
          <w:sz w:val="24"/>
        </w:rPr>
        <w:t xml:space="preserve"> te verstrekken aan de in het eerste lid bedoelde openbare lichamen met uitzondering van de openbare lichamen Bonaire, Sint Eustatius en Saba en rechtspersonen die bij of krachtens een bijzondere wet rechtspersoonlijkheid hebben verkregen, de onder hen ressorterende instellingen en diensten, lichamen die hoofdzakelijk uitvoering geven aan het beleid van het Rijk, administratieplichtigen als bedoeld in artikel 52 van de Algemene wet inzake rijksbelastingen en verhuurders van een woning als bedoeld in artikel 1, onderdeel k, van de Wet op de huurtoeslag, onderscheidenlijk aan de lichamen, instellingen, diensten, rechtspersonen of personen die ingevolge het tweede lid bij algemene maatregel van bestuur zijn aangewezen.</w:t>
      </w:r>
    </w:p>
    <w:p w:rsidR="004650DD" w:rsidP="004650DD" w:rsidRDefault="004650DD">
      <w:pPr>
        <w:rPr>
          <w:rFonts w:ascii="Times New Roman" w:hAnsi="Times New Roman"/>
          <w:sz w:val="24"/>
        </w:rPr>
      </w:pPr>
    </w:p>
    <w:p w:rsidRPr="004650DD" w:rsidR="004650DD" w:rsidP="004650DD" w:rsidRDefault="006F4EBE">
      <w:pPr>
        <w:ind w:firstLine="284"/>
        <w:rPr>
          <w:rFonts w:ascii="Times New Roman" w:hAnsi="Times New Roman"/>
          <w:sz w:val="24"/>
        </w:rPr>
      </w:pPr>
      <w:r>
        <w:rPr>
          <w:rFonts w:ascii="Times New Roman" w:hAnsi="Times New Roman"/>
          <w:sz w:val="24"/>
        </w:rPr>
        <w:t>4</w:t>
      </w:r>
      <w:r w:rsidRPr="004650DD" w:rsidR="004650DD">
        <w:rPr>
          <w:rFonts w:ascii="Times New Roman" w:hAnsi="Times New Roman"/>
          <w:sz w:val="24"/>
        </w:rPr>
        <w:t xml:space="preserve">. Er </w:t>
      </w:r>
      <w:r>
        <w:rPr>
          <w:rFonts w:ascii="Times New Roman" w:hAnsi="Times New Roman"/>
          <w:sz w:val="24"/>
        </w:rPr>
        <w:t>worden twee leden</w:t>
      </w:r>
      <w:r w:rsidRPr="004650DD" w:rsidR="004650DD">
        <w:rPr>
          <w:rFonts w:ascii="Times New Roman" w:hAnsi="Times New Roman"/>
          <w:sz w:val="24"/>
        </w:rPr>
        <w:t xml:space="preserve"> toegevoegd, luidende:</w:t>
      </w:r>
    </w:p>
    <w:p w:rsidRPr="004650DD" w:rsidR="004650DD" w:rsidP="004650DD" w:rsidRDefault="004650DD">
      <w:pPr>
        <w:ind w:firstLine="284"/>
        <w:rPr>
          <w:rFonts w:ascii="Times New Roman" w:hAnsi="Times New Roman"/>
          <w:sz w:val="24"/>
        </w:rPr>
      </w:pPr>
      <w:r w:rsidRPr="004650DD">
        <w:rPr>
          <w:rFonts w:ascii="Times New Roman" w:hAnsi="Times New Roman"/>
          <w:sz w:val="24"/>
        </w:rPr>
        <w:t xml:space="preserve">8. Ingeval een lichaam, instelling, dienst, rechtspersoon of persoon de verplichting, bedoeld in het eerste of tweede lid, is nagekomen maar van oordeel is dat de verplichting onrechtmatig is opgelegd, kan op verzoek een vergoeding van kosten die rechtstreeks verband houden met deze nakoming worden toegekend. De Belastingdienst/Toeslagen kent bij beschikking een redelijke kostenvergoeding toe in geval van een onrechtmatig opgelegde verplichting. </w:t>
      </w:r>
      <w:r w:rsidRPr="004650DD">
        <w:rPr>
          <w:rFonts w:ascii="Times New Roman" w:hAnsi="Times New Roman"/>
          <w:iCs/>
          <w:sz w:val="24"/>
        </w:rPr>
        <w:t>Voor de toepassing van de wettelijke voorschriften over bezwaar en beroep wordt de rechtmatigheid van de opgelegde verplichting van het eerste of tweede lid geacht deel uit te maken van het geschil in bezwaar en beroep tegen de beschikking tot toekenning van een kostenvergoeding.</w:t>
      </w:r>
    </w:p>
    <w:p w:rsidRPr="006F4EBE" w:rsidR="006F4EBE" w:rsidP="006F4EBE" w:rsidRDefault="006F4EBE">
      <w:pPr>
        <w:tabs>
          <w:tab w:val="left" w:pos="284"/>
        </w:tabs>
        <w:rPr>
          <w:rFonts w:ascii="Times New Roman" w:hAnsi="Times New Roman"/>
          <w:sz w:val="24"/>
          <w:szCs w:val="20"/>
        </w:rPr>
      </w:pPr>
      <w:r w:rsidRPr="006F4EBE">
        <w:rPr>
          <w:rFonts w:ascii="Times New Roman" w:hAnsi="Times New Roman"/>
          <w:sz w:val="24"/>
          <w:szCs w:val="20"/>
        </w:rPr>
        <w:lastRenderedPageBreak/>
        <w:tab/>
        <w:t>9. Een ontwerp van een algemene maatregel van bestuur als bedoeld in het tweede lid met een datum van inwerkingtreding die gelegen is na 1 januari 2021 wordt ten minste vier weken voordat de maatregel wordt vastgesteld, overgelegd aan de beide kamers der Staten-Generaal.</w:t>
      </w:r>
    </w:p>
    <w:p w:rsidRPr="004650DD" w:rsidR="004650DD" w:rsidP="004650DD" w:rsidRDefault="004650DD">
      <w:pPr>
        <w:rPr>
          <w:rFonts w:ascii="Times New Roman" w:hAnsi="Times New Roman"/>
          <w:b/>
          <w:iCs/>
          <w:sz w:val="24"/>
        </w:rPr>
      </w:pPr>
    </w:p>
    <w:p w:rsidRPr="004650DD" w:rsidR="004650DD" w:rsidP="004650DD" w:rsidRDefault="004650DD">
      <w:pPr>
        <w:rPr>
          <w:rFonts w:ascii="Times New Roman" w:hAnsi="Times New Roman"/>
          <w:iCs/>
          <w:sz w:val="24"/>
        </w:rPr>
      </w:pPr>
      <w:r w:rsidRPr="004650DD">
        <w:rPr>
          <w:rFonts w:ascii="Times New Roman" w:hAnsi="Times New Roman"/>
          <w:iCs/>
          <w:sz w:val="24"/>
        </w:rPr>
        <w:t>K</w:t>
      </w:r>
    </w:p>
    <w:p w:rsidRPr="004650DD" w:rsidR="004650DD" w:rsidP="004650DD" w:rsidRDefault="004650DD">
      <w:pPr>
        <w:rPr>
          <w:rFonts w:ascii="Times New Roman" w:hAnsi="Times New Roman"/>
          <w:iCs/>
          <w:sz w:val="24"/>
        </w:rPr>
      </w:pPr>
    </w:p>
    <w:p w:rsidRPr="004650DD" w:rsidR="004650DD" w:rsidP="004650DD" w:rsidRDefault="004650DD">
      <w:pPr>
        <w:ind w:firstLine="284"/>
        <w:rPr>
          <w:rFonts w:ascii="Times New Roman" w:hAnsi="Times New Roman"/>
          <w:iCs/>
          <w:sz w:val="24"/>
        </w:rPr>
      </w:pPr>
      <w:r w:rsidRPr="004650DD">
        <w:rPr>
          <w:rFonts w:ascii="Times New Roman" w:hAnsi="Times New Roman"/>
          <w:iCs/>
          <w:sz w:val="24"/>
        </w:rPr>
        <w:t>In artikel 40 wordt, onder vernummering van het tweede tot en met vierde lid tot derde tot en met vijfde lid, een lid ingevoegd, luidende:</w:t>
      </w:r>
    </w:p>
    <w:p w:rsidRPr="004650DD" w:rsidR="004650DD" w:rsidP="004650DD" w:rsidRDefault="004650DD">
      <w:pPr>
        <w:ind w:firstLine="284"/>
        <w:rPr>
          <w:rFonts w:ascii="Times New Roman" w:hAnsi="Times New Roman"/>
          <w:iCs/>
          <w:sz w:val="24"/>
        </w:rPr>
      </w:pPr>
      <w:r w:rsidRPr="004650DD">
        <w:rPr>
          <w:rFonts w:ascii="Times New Roman" w:hAnsi="Times New Roman"/>
          <w:iCs/>
          <w:sz w:val="24"/>
        </w:rPr>
        <w:t xml:space="preserve">2. De bestuurlijke boete, bedoeld in het eerste lid, kan door de Belastingdienst/Toeslagen ter zake van een verzuim ten aanzien van een verplichting als bedoeld in artikel 18, eerste lid, slechts worden opgelegd indien </w:t>
      </w:r>
      <w:r w:rsidRPr="004650DD">
        <w:rPr>
          <w:rFonts w:ascii="Times New Roman" w:hAnsi="Times New Roman"/>
          <w:sz w:val="24"/>
        </w:rPr>
        <w:t>de Belastingdienst/Toeslagen</w:t>
      </w:r>
      <w:r w:rsidRPr="004650DD">
        <w:rPr>
          <w:rFonts w:ascii="Times New Roman" w:hAnsi="Times New Roman"/>
          <w:iCs/>
          <w:sz w:val="24"/>
        </w:rPr>
        <w:t>:</w:t>
      </w:r>
    </w:p>
    <w:p w:rsidRPr="004650DD" w:rsidR="004650DD" w:rsidP="004650DD" w:rsidRDefault="004650DD">
      <w:pPr>
        <w:ind w:firstLine="284"/>
        <w:rPr>
          <w:rFonts w:ascii="Times New Roman" w:hAnsi="Times New Roman"/>
          <w:sz w:val="24"/>
        </w:rPr>
      </w:pPr>
      <w:r w:rsidRPr="004650DD">
        <w:rPr>
          <w:rFonts w:ascii="Times New Roman" w:hAnsi="Times New Roman"/>
          <w:iCs/>
          <w:sz w:val="24"/>
        </w:rPr>
        <w:t xml:space="preserve">a. </w:t>
      </w:r>
      <w:r w:rsidRPr="004650DD">
        <w:rPr>
          <w:rFonts w:ascii="Times New Roman" w:hAnsi="Times New Roman"/>
          <w:sz w:val="24"/>
        </w:rPr>
        <w:t>een redelijkerwijs te vergen inspanning heeft verricht om de persoon die niet heeft voldaan aan een verplichting als bedoeld in artikel 18, eerste lid, in de gelegenheid te stellen alsnog de gevraagde gegevens en inlichtingen binnen een redelijke termijn te verstrekken voordat die persoon is aangemaand als bedoeld in artikel 18, derde lid; en</w:t>
      </w:r>
    </w:p>
    <w:p w:rsidRPr="004650DD" w:rsidR="004650DD" w:rsidP="004650DD" w:rsidRDefault="004650DD">
      <w:pPr>
        <w:ind w:firstLine="284"/>
        <w:rPr>
          <w:rFonts w:ascii="Times New Roman" w:hAnsi="Times New Roman"/>
          <w:iCs/>
          <w:sz w:val="24"/>
        </w:rPr>
      </w:pPr>
      <w:r w:rsidRPr="004650DD">
        <w:rPr>
          <w:rFonts w:ascii="Times New Roman" w:hAnsi="Times New Roman"/>
          <w:sz w:val="24"/>
        </w:rPr>
        <w:t xml:space="preserve">b. </w:t>
      </w:r>
      <w:r w:rsidRPr="004650DD">
        <w:rPr>
          <w:rFonts w:ascii="Times New Roman" w:hAnsi="Times New Roman"/>
          <w:iCs/>
          <w:sz w:val="24"/>
        </w:rPr>
        <w:t xml:space="preserve">de gegevens of inlichtingen niet zijn verstrekt binnen de aanmaningstermijn, bedoeld in artikel 18, derde lid. </w:t>
      </w:r>
    </w:p>
    <w:p w:rsidRPr="004650DD" w:rsidR="004650DD" w:rsidP="004650DD" w:rsidRDefault="004650DD">
      <w:pPr>
        <w:rPr>
          <w:rFonts w:ascii="Times New Roman" w:hAnsi="Times New Roman"/>
          <w:iCs/>
          <w:sz w:val="24"/>
        </w:rPr>
      </w:pPr>
    </w:p>
    <w:p w:rsidRPr="004650DD" w:rsidR="004650DD" w:rsidP="004650DD" w:rsidRDefault="004650DD">
      <w:pPr>
        <w:rPr>
          <w:rFonts w:ascii="Times New Roman" w:hAnsi="Times New Roman"/>
          <w:sz w:val="24"/>
        </w:rPr>
      </w:pPr>
      <w:r w:rsidRPr="004650DD">
        <w:rPr>
          <w:rFonts w:ascii="Times New Roman" w:hAnsi="Times New Roman"/>
          <w:sz w:val="24"/>
        </w:rPr>
        <w:t>L</w:t>
      </w:r>
    </w:p>
    <w:p w:rsidR="004650DD" w:rsidP="004650DD" w:rsidRDefault="004650DD">
      <w:pPr>
        <w:rPr>
          <w:rFonts w:ascii="Times New Roman" w:hAnsi="Times New Roman"/>
          <w:b/>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Artikel 41, vijfde lid, komt te luiden:</w:t>
      </w:r>
    </w:p>
    <w:p w:rsidRPr="004650DD" w:rsidR="004650DD" w:rsidP="004650DD" w:rsidRDefault="004650DD">
      <w:pPr>
        <w:ind w:firstLine="284"/>
        <w:rPr>
          <w:rFonts w:ascii="Times New Roman" w:hAnsi="Times New Roman"/>
          <w:sz w:val="24"/>
        </w:rPr>
      </w:pPr>
      <w:r w:rsidRPr="004650DD">
        <w:rPr>
          <w:rFonts w:ascii="Times New Roman" w:hAnsi="Times New Roman"/>
          <w:sz w:val="24"/>
        </w:rPr>
        <w:t>5. In afwijking van het eerste lid kan de Belastingdienst/Toeslagen ter zake van een vergrijp ten aanzien van een verplichting als bedoeld in artikel 38, eerste of tweede lid, een bestuurlijke boete opleggen van ten hoogste het bedrag van de vierde categorie, bedoeld in artikel 23, vierde lid, van het Wetboek van Strafrecht.</w:t>
      </w:r>
    </w:p>
    <w:p w:rsidR="00C138DD" w:rsidP="00C138DD" w:rsidRDefault="00C138DD">
      <w:pPr>
        <w:tabs>
          <w:tab w:val="left" w:pos="284"/>
        </w:tabs>
        <w:rPr>
          <w:rFonts w:ascii="Times New Roman" w:hAnsi="Times New Roman"/>
          <w:sz w:val="24"/>
          <w:szCs w:val="20"/>
        </w:rPr>
      </w:pPr>
    </w:p>
    <w:p w:rsidRPr="00C138DD" w:rsidR="00C138DD" w:rsidP="00C138DD" w:rsidRDefault="00C138DD">
      <w:pPr>
        <w:tabs>
          <w:tab w:val="left" w:pos="284"/>
        </w:tabs>
        <w:rPr>
          <w:rFonts w:ascii="Times New Roman" w:hAnsi="Times New Roman"/>
          <w:sz w:val="24"/>
          <w:szCs w:val="20"/>
        </w:rPr>
      </w:pPr>
      <w:r w:rsidRPr="00C138DD">
        <w:rPr>
          <w:rFonts w:ascii="Times New Roman" w:hAnsi="Times New Roman"/>
          <w:sz w:val="24"/>
          <w:szCs w:val="20"/>
        </w:rPr>
        <w:t>La</w:t>
      </w:r>
    </w:p>
    <w:p w:rsidRPr="00C138DD" w:rsidR="00C138DD" w:rsidP="00C138DD" w:rsidRDefault="00C138DD">
      <w:pPr>
        <w:tabs>
          <w:tab w:val="left" w:pos="284"/>
        </w:tabs>
        <w:rPr>
          <w:rFonts w:ascii="Times New Roman" w:hAnsi="Times New Roman"/>
          <w:sz w:val="24"/>
          <w:szCs w:val="20"/>
        </w:rPr>
      </w:pPr>
    </w:p>
    <w:p w:rsidRPr="00C138DD" w:rsidR="00C138DD" w:rsidP="00C138DD" w:rsidRDefault="00C138DD">
      <w:pPr>
        <w:tabs>
          <w:tab w:val="left" w:pos="284"/>
        </w:tabs>
        <w:rPr>
          <w:rFonts w:ascii="Times New Roman" w:hAnsi="Times New Roman"/>
          <w:sz w:val="24"/>
          <w:szCs w:val="20"/>
        </w:rPr>
      </w:pPr>
      <w:r w:rsidRPr="00C138DD">
        <w:rPr>
          <w:rFonts w:ascii="Times New Roman" w:hAnsi="Times New Roman"/>
          <w:sz w:val="24"/>
          <w:szCs w:val="20"/>
        </w:rPr>
        <w:tab/>
        <w:t xml:space="preserve">Aan </w:t>
      </w:r>
      <w:r w:rsidRPr="00C138DD">
        <w:rPr>
          <w:rFonts w:ascii="Times New Roman" w:hAnsi="Times New Roman"/>
          <w:bCs/>
          <w:sz w:val="24"/>
          <w:szCs w:val="20"/>
        </w:rPr>
        <w:t>artikel 49</w:t>
      </w:r>
      <w:r w:rsidRPr="00C138DD">
        <w:rPr>
          <w:rFonts w:ascii="Times New Roman" w:hAnsi="Times New Roman"/>
          <w:sz w:val="24"/>
          <w:szCs w:val="20"/>
        </w:rPr>
        <w:t>, zesde lid, wordt een zin toegevoegd, luidende: De tweede zin is van overeenkomstige toepassing op de kosten van invordering voor zover betaald of verrekend met dien verstande dat het herzien van die kosten geschiedt voor zover zij onverschuldigd zijn.</w:t>
      </w:r>
    </w:p>
    <w:p w:rsidRPr="00C138DD" w:rsidR="00C138DD" w:rsidP="00C138DD" w:rsidRDefault="00C138DD">
      <w:pPr>
        <w:tabs>
          <w:tab w:val="left" w:pos="284"/>
        </w:tabs>
        <w:rPr>
          <w:rFonts w:ascii="Times New Roman" w:hAnsi="Times New Roman"/>
          <w:sz w:val="24"/>
          <w:szCs w:val="20"/>
        </w:rPr>
      </w:pPr>
    </w:p>
    <w:p w:rsidRPr="00C138DD" w:rsidR="00C138DD" w:rsidP="00C138DD" w:rsidRDefault="00C138DD">
      <w:pPr>
        <w:tabs>
          <w:tab w:val="left" w:pos="284"/>
        </w:tabs>
        <w:rPr>
          <w:rFonts w:ascii="Times New Roman" w:hAnsi="Times New Roman"/>
          <w:sz w:val="24"/>
          <w:szCs w:val="20"/>
        </w:rPr>
      </w:pPr>
      <w:proofErr w:type="spellStart"/>
      <w:r w:rsidRPr="00C138DD">
        <w:rPr>
          <w:rFonts w:ascii="Times New Roman" w:hAnsi="Times New Roman"/>
          <w:sz w:val="24"/>
          <w:szCs w:val="20"/>
        </w:rPr>
        <w:t>Lb</w:t>
      </w:r>
      <w:proofErr w:type="spellEnd"/>
    </w:p>
    <w:p w:rsidRPr="00C138DD" w:rsidR="00C138DD" w:rsidP="00C138DD" w:rsidRDefault="00C138DD">
      <w:pPr>
        <w:tabs>
          <w:tab w:val="left" w:pos="284"/>
        </w:tabs>
        <w:rPr>
          <w:rFonts w:ascii="Times New Roman" w:hAnsi="Times New Roman"/>
          <w:sz w:val="24"/>
          <w:szCs w:val="20"/>
        </w:rPr>
      </w:pPr>
    </w:p>
    <w:p w:rsidRPr="00C138DD" w:rsidR="00C138DD" w:rsidP="00C138DD" w:rsidRDefault="00C138DD">
      <w:pPr>
        <w:tabs>
          <w:tab w:val="left" w:pos="284"/>
        </w:tabs>
        <w:rPr>
          <w:rFonts w:ascii="Times New Roman" w:hAnsi="Times New Roman"/>
          <w:sz w:val="24"/>
          <w:szCs w:val="20"/>
        </w:rPr>
      </w:pPr>
      <w:r w:rsidRPr="00C138DD">
        <w:rPr>
          <w:rFonts w:ascii="Times New Roman" w:hAnsi="Times New Roman"/>
          <w:sz w:val="24"/>
          <w:szCs w:val="20"/>
        </w:rPr>
        <w:tab/>
        <w:t xml:space="preserve">Na </w:t>
      </w:r>
      <w:r w:rsidRPr="00C138DD">
        <w:rPr>
          <w:rFonts w:ascii="Times New Roman" w:hAnsi="Times New Roman"/>
          <w:bCs/>
          <w:sz w:val="24"/>
          <w:szCs w:val="20"/>
        </w:rPr>
        <w:t xml:space="preserve">artikel 49 </w:t>
      </w:r>
      <w:r w:rsidRPr="00C138DD">
        <w:rPr>
          <w:rFonts w:ascii="Times New Roman" w:hAnsi="Times New Roman"/>
          <w:sz w:val="24"/>
          <w:szCs w:val="20"/>
        </w:rPr>
        <w:t>wordt een artikel ingevoegd, luidende:</w:t>
      </w:r>
    </w:p>
    <w:p w:rsidRPr="00C138DD" w:rsidR="00C138DD" w:rsidP="00C138DD" w:rsidRDefault="00C138DD">
      <w:pPr>
        <w:tabs>
          <w:tab w:val="left" w:pos="284"/>
        </w:tabs>
        <w:rPr>
          <w:rFonts w:ascii="Times New Roman" w:hAnsi="Times New Roman"/>
          <w:sz w:val="24"/>
          <w:szCs w:val="20"/>
        </w:rPr>
      </w:pPr>
      <w:r w:rsidRPr="00C138DD">
        <w:rPr>
          <w:rFonts w:ascii="Times New Roman" w:hAnsi="Times New Roman"/>
          <w:b/>
          <w:bCs/>
          <w:sz w:val="24"/>
          <w:szCs w:val="20"/>
        </w:rPr>
        <w:t xml:space="preserve">Artikel 49bis. Herziening beschikking rente bij te late betaling </w:t>
      </w:r>
    </w:p>
    <w:p w:rsidRPr="00C138DD" w:rsidR="00C138DD" w:rsidP="00C138DD" w:rsidRDefault="00C138DD">
      <w:pPr>
        <w:tabs>
          <w:tab w:val="left" w:pos="284"/>
        </w:tabs>
        <w:rPr>
          <w:rFonts w:ascii="Times New Roman" w:hAnsi="Times New Roman"/>
          <w:sz w:val="24"/>
          <w:szCs w:val="20"/>
        </w:rPr>
      </w:pPr>
    </w:p>
    <w:p w:rsidRPr="00C138DD" w:rsidR="00C138DD" w:rsidP="00C138DD" w:rsidRDefault="00C138DD">
      <w:pPr>
        <w:tabs>
          <w:tab w:val="left" w:pos="284"/>
        </w:tabs>
        <w:rPr>
          <w:rFonts w:ascii="Times New Roman" w:hAnsi="Times New Roman"/>
          <w:sz w:val="24"/>
          <w:szCs w:val="20"/>
        </w:rPr>
      </w:pPr>
      <w:r w:rsidRPr="00C138DD">
        <w:rPr>
          <w:rFonts w:ascii="Times New Roman" w:hAnsi="Times New Roman"/>
          <w:sz w:val="24"/>
          <w:szCs w:val="20"/>
        </w:rPr>
        <w:tab/>
        <w:t>1. Indien een beschikking tot vaststelling of tot terugvordering heeft geleid tot onbillijkheden van overwegende aard als bedoeld in artikel 49, eerste lid, en die beschikking door de Belastingdienst/Toeslagen wordt herzien om de onevenredigheid van de nadelige gevolgen van die beschikking voor de belanghebbende weg te nemen overeenkomstig artikel 49, derde lid, onderdeel a of b, wordt een daarmee samenhangende rente als bedoeld in artikel 29 gelijktijdig naar evenredigheid herzien.</w:t>
      </w:r>
    </w:p>
    <w:p w:rsidRPr="00C138DD" w:rsidR="00C138DD" w:rsidP="00C138DD" w:rsidRDefault="00C138DD">
      <w:pPr>
        <w:tabs>
          <w:tab w:val="left" w:pos="284"/>
        </w:tabs>
        <w:rPr>
          <w:rFonts w:ascii="Times New Roman" w:hAnsi="Times New Roman"/>
          <w:sz w:val="24"/>
          <w:szCs w:val="20"/>
        </w:rPr>
      </w:pPr>
      <w:r w:rsidRPr="00C138DD">
        <w:rPr>
          <w:rFonts w:ascii="Times New Roman" w:hAnsi="Times New Roman"/>
          <w:sz w:val="24"/>
          <w:szCs w:val="20"/>
        </w:rPr>
        <w:tab/>
        <w:t xml:space="preserve">2. Het eerste lid is van overeenkomstige toepassing ingeval een beschikking tot herziening van een voorschot heeft geleid tot onbillijkheden van overwegende aard als bedoeld in artikel 49, eerste lid, en de onevenredigheid van de nadelige gevolgen van die beschikking voor de belanghebbende wordt weggenomen door bij de beschikking tot toekenning van de </w:t>
      </w:r>
      <w:r w:rsidRPr="00C138DD">
        <w:rPr>
          <w:rFonts w:ascii="Times New Roman" w:hAnsi="Times New Roman"/>
          <w:sz w:val="24"/>
          <w:szCs w:val="20"/>
        </w:rPr>
        <w:lastRenderedPageBreak/>
        <w:t>tegemoetkoming het recht op kinderopvangtoeslag vast te stellen naar rato van het bedrag aan kosten van kinderopvang waarvan aannemelijk is dat het tijdig is betaald.</w:t>
      </w:r>
    </w:p>
    <w:p w:rsidR="006F4EBE" w:rsidP="006F4EBE" w:rsidRDefault="006F4EBE">
      <w:pPr>
        <w:tabs>
          <w:tab w:val="left" w:pos="284"/>
        </w:tabs>
        <w:rPr>
          <w:rFonts w:ascii="Times New Roman" w:hAnsi="Times New Roman"/>
          <w:sz w:val="24"/>
          <w:szCs w:val="20"/>
        </w:rPr>
      </w:pPr>
    </w:p>
    <w:p w:rsidRPr="006F4EBE" w:rsidR="006F4EBE" w:rsidP="006F4EBE" w:rsidRDefault="006F4EBE">
      <w:pPr>
        <w:tabs>
          <w:tab w:val="left" w:pos="284"/>
        </w:tabs>
        <w:rPr>
          <w:rFonts w:ascii="Times New Roman" w:hAnsi="Times New Roman"/>
          <w:sz w:val="24"/>
          <w:szCs w:val="20"/>
        </w:rPr>
      </w:pPr>
      <w:proofErr w:type="spellStart"/>
      <w:r w:rsidRPr="006F4EBE">
        <w:rPr>
          <w:rFonts w:ascii="Times New Roman" w:hAnsi="Times New Roman"/>
          <w:sz w:val="24"/>
          <w:szCs w:val="20"/>
        </w:rPr>
        <w:t>Lc</w:t>
      </w:r>
      <w:proofErr w:type="spellEnd"/>
    </w:p>
    <w:p w:rsidRPr="006F4EBE" w:rsidR="006F4EBE" w:rsidP="006F4EBE" w:rsidRDefault="006F4EBE">
      <w:pPr>
        <w:tabs>
          <w:tab w:val="left" w:pos="284"/>
        </w:tabs>
        <w:rPr>
          <w:rFonts w:ascii="Times New Roman" w:hAnsi="Times New Roman"/>
          <w:sz w:val="24"/>
          <w:szCs w:val="20"/>
        </w:rPr>
      </w:pPr>
    </w:p>
    <w:p w:rsidRPr="006F4EBE" w:rsidR="006F4EBE" w:rsidP="006F4EBE" w:rsidRDefault="006F4EBE">
      <w:pPr>
        <w:tabs>
          <w:tab w:val="left" w:pos="284"/>
        </w:tabs>
        <w:rPr>
          <w:rFonts w:ascii="Times New Roman" w:hAnsi="Times New Roman"/>
          <w:sz w:val="24"/>
          <w:szCs w:val="20"/>
        </w:rPr>
      </w:pPr>
      <w:r w:rsidRPr="006F4EBE">
        <w:rPr>
          <w:rFonts w:ascii="Times New Roman" w:hAnsi="Times New Roman"/>
          <w:sz w:val="24"/>
          <w:szCs w:val="20"/>
        </w:rPr>
        <w:tab/>
        <w:t xml:space="preserve">Na </w:t>
      </w:r>
      <w:r w:rsidRPr="006F4EBE">
        <w:rPr>
          <w:rFonts w:ascii="Times New Roman" w:hAnsi="Times New Roman"/>
          <w:bCs/>
          <w:sz w:val="24"/>
          <w:szCs w:val="20"/>
        </w:rPr>
        <w:t xml:space="preserve">artikel 49f </w:t>
      </w:r>
      <w:r w:rsidRPr="006F4EBE">
        <w:rPr>
          <w:rFonts w:ascii="Times New Roman" w:hAnsi="Times New Roman"/>
          <w:sz w:val="24"/>
          <w:szCs w:val="20"/>
        </w:rPr>
        <w:t>wordt een artikel ingevoegd, luidende:</w:t>
      </w:r>
    </w:p>
    <w:p w:rsidRPr="006F4EBE" w:rsidR="006F4EBE" w:rsidP="006F4EBE" w:rsidRDefault="006F4EBE">
      <w:pPr>
        <w:tabs>
          <w:tab w:val="left" w:pos="284"/>
        </w:tabs>
        <w:rPr>
          <w:rFonts w:ascii="Times New Roman" w:hAnsi="Times New Roman"/>
          <w:sz w:val="24"/>
          <w:szCs w:val="20"/>
        </w:rPr>
      </w:pPr>
    </w:p>
    <w:p w:rsidRPr="006F4EBE" w:rsidR="006F4EBE" w:rsidP="006F4EBE" w:rsidRDefault="006F4EBE">
      <w:pPr>
        <w:tabs>
          <w:tab w:val="left" w:pos="284"/>
        </w:tabs>
        <w:rPr>
          <w:rFonts w:ascii="Times New Roman" w:hAnsi="Times New Roman"/>
          <w:sz w:val="24"/>
          <w:szCs w:val="20"/>
        </w:rPr>
      </w:pPr>
      <w:r w:rsidRPr="006F4EBE">
        <w:rPr>
          <w:rFonts w:ascii="Times New Roman" w:hAnsi="Times New Roman"/>
          <w:b/>
          <w:bCs/>
          <w:sz w:val="24"/>
          <w:szCs w:val="20"/>
        </w:rPr>
        <w:t>Artikel 49g. Eenmalige tegemoetkomingsregeling herstel</w:t>
      </w:r>
    </w:p>
    <w:p w:rsidRPr="006F4EBE" w:rsidR="006F4EBE" w:rsidP="006F4EBE" w:rsidRDefault="006F4EBE">
      <w:pPr>
        <w:tabs>
          <w:tab w:val="left" w:pos="284"/>
        </w:tabs>
        <w:rPr>
          <w:rFonts w:ascii="Times New Roman" w:hAnsi="Times New Roman"/>
          <w:sz w:val="24"/>
          <w:szCs w:val="20"/>
        </w:rPr>
      </w:pPr>
    </w:p>
    <w:p w:rsidRPr="006F4EBE" w:rsidR="006F4EBE" w:rsidP="006F4EBE" w:rsidRDefault="006F4EBE">
      <w:pPr>
        <w:tabs>
          <w:tab w:val="left" w:pos="284"/>
        </w:tabs>
        <w:rPr>
          <w:rFonts w:ascii="Times New Roman" w:hAnsi="Times New Roman"/>
          <w:sz w:val="24"/>
          <w:szCs w:val="20"/>
        </w:rPr>
      </w:pPr>
      <w:r w:rsidRPr="006F4EBE">
        <w:rPr>
          <w:rFonts w:ascii="Times New Roman" w:hAnsi="Times New Roman"/>
          <w:sz w:val="24"/>
          <w:szCs w:val="20"/>
        </w:rPr>
        <w:tab/>
        <w:t>1. Indien een belanghebbende voor 1 november 2020 aan de Belastingdienst/Toeslagen heeft verzocht een of meer beschikkingen als bedoeld in de artikelen 49, 49b of 49c te geven, kent de Belastingdienst/Toeslagen aan de belanghebbende een eenmalige tegemoetkoming toe van € 750. De eenmalige tegemoetkoming, bedoeld in de eerste zin, is een tegemoetkoming voor noodzakelijke uitgaven van de belanghebbende of diens partner als gevolg van vertraging bij het vaststellen van een of meer beschikkingen als bedoeld in de artikelen 49, 49b of 49c.</w:t>
      </w:r>
    </w:p>
    <w:p w:rsidRPr="006F4EBE" w:rsidR="006F4EBE" w:rsidP="006F4EBE" w:rsidRDefault="006F4EBE">
      <w:pPr>
        <w:tabs>
          <w:tab w:val="left" w:pos="284"/>
        </w:tabs>
        <w:rPr>
          <w:rFonts w:ascii="Times New Roman" w:hAnsi="Times New Roman"/>
          <w:sz w:val="24"/>
          <w:szCs w:val="20"/>
        </w:rPr>
      </w:pPr>
      <w:r w:rsidRPr="006F4EBE">
        <w:rPr>
          <w:rFonts w:ascii="Times New Roman" w:hAnsi="Times New Roman"/>
          <w:sz w:val="24"/>
          <w:szCs w:val="20"/>
        </w:rPr>
        <w:tab/>
        <w:t>2. Het eerste lid is van overeenkomstige toepassing indien een belanghebbende heeft verzocht om:</w:t>
      </w:r>
    </w:p>
    <w:p w:rsidRPr="006F4EBE" w:rsidR="006F4EBE" w:rsidP="006F4EBE" w:rsidRDefault="006F4EBE">
      <w:pPr>
        <w:tabs>
          <w:tab w:val="left" w:pos="284"/>
        </w:tabs>
        <w:rPr>
          <w:rFonts w:ascii="Times New Roman" w:hAnsi="Times New Roman"/>
          <w:sz w:val="24"/>
          <w:szCs w:val="20"/>
        </w:rPr>
      </w:pPr>
      <w:r w:rsidRPr="006F4EBE">
        <w:rPr>
          <w:rFonts w:ascii="Times New Roman" w:hAnsi="Times New Roman"/>
          <w:sz w:val="24"/>
          <w:szCs w:val="20"/>
        </w:rPr>
        <w:tab/>
        <w:t>a. herziening van een beschikking tot vaststelling of tot terugvordering die heeft geleid tot onbillijkheden van overwegende aard als bedoeld in artikel 49, eerste lid, en die verzochte herziening ertoe strekt de onevenredigheid van de nadelige gevolgen van die beschikking tot vaststelling of tot terugvordering voor de belanghebbende weg te nemen overeenkomstig artikel 49, derde lid, onderdeel a of b; of</w:t>
      </w:r>
    </w:p>
    <w:p w:rsidRPr="006F4EBE" w:rsidR="006F4EBE" w:rsidP="006F4EBE" w:rsidRDefault="006F4EBE">
      <w:pPr>
        <w:tabs>
          <w:tab w:val="left" w:pos="284"/>
        </w:tabs>
        <w:rPr>
          <w:rFonts w:ascii="Times New Roman" w:hAnsi="Times New Roman"/>
          <w:sz w:val="24"/>
          <w:szCs w:val="20"/>
        </w:rPr>
      </w:pPr>
      <w:r w:rsidRPr="006F4EBE">
        <w:rPr>
          <w:rFonts w:ascii="Times New Roman" w:hAnsi="Times New Roman"/>
          <w:sz w:val="24"/>
          <w:szCs w:val="20"/>
        </w:rPr>
        <w:tab/>
        <w:t>b. de onevenredigheid van de nadelige gevolgen van een beschikking tot herziening van een voorschot, welke beschikking heeft geleid tot onbillijkheden van overwegende aard als bedoeld in artikel 49, eerste lid, weg te nemen door bij de samenhangende beschikking tot toekenning van de tegemoetkoming het recht op kinderopvangtoeslag vast te stellen naar rato van het bedrag aan kosten van kinderopvang waarvan aannemelijk is dat het tijdig is betaald.</w:t>
      </w:r>
    </w:p>
    <w:p w:rsidRPr="006F4EBE" w:rsidR="006F4EBE" w:rsidP="006F4EBE" w:rsidRDefault="006F4EBE">
      <w:pPr>
        <w:tabs>
          <w:tab w:val="left" w:pos="284"/>
        </w:tabs>
        <w:rPr>
          <w:rFonts w:ascii="Times New Roman" w:hAnsi="Times New Roman"/>
          <w:sz w:val="24"/>
          <w:szCs w:val="20"/>
        </w:rPr>
      </w:pPr>
      <w:r w:rsidRPr="006F4EBE">
        <w:rPr>
          <w:rFonts w:ascii="Times New Roman" w:hAnsi="Times New Roman"/>
          <w:sz w:val="24"/>
          <w:szCs w:val="20"/>
        </w:rPr>
        <w:tab/>
        <w:t>3. De eenmalige tegemoetkoming, bedoeld in het eerste lid, is niet vatbaar voor vervreemding, verpanding, belening of beslag, waaronder begrepen beslag ingevolge faillissement of toepassing van de schuldsaneringsregeling natuurlijke personen. Elk beding dat strijdt met de eerste zin is nietig.</w:t>
      </w:r>
    </w:p>
    <w:p w:rsidRPr="006F4EBE" w:rsidR="006F4EBE" w:rsidP="006F4EBE" w:rsidRDefault="006F4EBE">
      <w:pPr>
        <w:tabs>
          <w:tab w:val="left" w:pos="284"/>
        </w:tabs>
        <w:rPr>
          <w:rFonts w:ascii="Times New Roman" w:hAnsi="Times New Roman"/>
          <w:sz w:val="24"/>
          <w:szCs w:val="20"/>
        </w:rPr>
      </w:pPr>
      <w:r w:rsidRPr="006F4EBE">
        <w:rPr>
          <w:rFonts w:ascii="Times New Roman" w:hAnsi="Times New Roman"/>
          <w:sz w:val="24"/>
          <w:szCs w:val="20"/>
        </w:rPr>
        <w:tab/>
        <w:t xml:space="preserve">4. De Belastingdienst/Toeslagen stelt de eenmalige tegemoetkoming, bedoeld in het eerste lid, uiterlijk 15 december 2020 bij beschikking vast. </w:t>
      </w:r>
    </w:p>
    <w:p w:rsidRPr="004650DD" w:rsidR="004650DD" w:rsidP="004650DD" w:rsidRDefault="004650DD">
      <w:pPr>
        <w:rPr>
          <w:rFonts w:ascii="Times New Roman" w:hAnsi="Times New Roman"/>
          <w:b/>
          <w:sz w:val="24"/>
        </w:rPr>
      </w:pPr>
    </w:p>
    <w:p w:rsidR="004650DD" w:rsidP="004650DD" w:rsidRDefault="004650DD">
      <w:pPr>
        <w:rPr>
          <w:rFonts w:ascii="Times New Roman" w:hAnsi="Times New Roman"/>
          <w:b/>
          <w:sz w:val="24"/>
        </w:rPr>
      </w:pPr>
    </w:p>
    <w:p w:rsidRPr="004650DD" w:rsidR="004650DD" w:rsidP="004650DD" w:rsidRDefault="004650DD">
      <w:pPr>
        <w:rPr>
          <w:rFonts w:ascii="Times New Roman" w:hAnsi="Times New Roman"/>
          <w:b/>
          <w:sz w:val="24"/>
        </w:rPr>
      </w:pPr>
      <w:r w:rsidRPr="004650DD">
        <w:rPr>
          <w:rFonts w:ascii="Times New Roman" w:hAnsi="Times New Roman"/>
          <w:b/>
          <w:sz w:val="24"/>
        </w:rPr>
        <w:t>ARTIKEL V</w:t>
      </w:r>
    </w:p>
    <w:p w:rsidR="004650DD" w:rsidP="004650DD" w:rsidRDefault="004650DD">
      <w:pPr>
        <w:rPr>
          <w:rFonts w:ascii="Times New Roman" w:hAnsi="Times New Roman"/>
          <w:iCs/>
          <w:sz w:val="24"/>
        </w:rPr>
      </w:pPr>
    </w:p>
    <w:p w:rsidRPr="004650DD" w:rsidR="004650DD" w:rsidP="004650DD" w:rsidRDefault="004650DD">
      <w:pPr>
        <w:ind w:firstLine="284"/>
        <w:rPr>
          <w:rFonts w:ascii="Times New Roman" w:hAnsi="Times New Roman"/>
          <w:iCs/>
          <w:sz w:val="24"/>
        </w:rPr>
      </w:pPr>
      <w:r w:rsidRPr="004650DD">
        <w:rPr>
          <w:rFonts w:ascii="Times New Roman" w:hAnsi="Times New Roman"/>
          <w:iCs/>
          <w:sz w:val="24"/>
        </w:rPr>
        <w:t>1. De in artikel IV, onderdeel D, opgenomen artikelen 26a en 26b van de Algemene wet inkomensafhankelijke regelingen vinden voor het eerst toepassing met betrekking tot berekeningsjaren die aanvangen op of na 1 januari 2021.</w:t>
      </w:r>
    </w:p>
    <w:p w:rsidRPr="004650DD" w:rsidR="004650DD" w:rsidP="004650DD" w:rsidRDefault="004650DD">
      <w:pPr>
        <w:ind w:firstLine="284"/>
        <w:rPr>
          <w:rFonts w:ascii="Times New Roman" w:hAnsi="Times New Roman"/>
          <w:iCs/>
          <w:sz w:val="24"/>
        </w:rPr>
      </w:pPr>
      <w:r w:rsidRPr="004650DD">
        <w:rPr>
          <w:rFonts w:ascii="Times New Roman" w:hAnsi="Times New Roman"/>
          <w:iCs/>
          <w:sz w:val="24"/>
        </w:rPr>
        <w:t>2. Artikel 38 van de Algemene wet inkomensafhankelijke regelingen zoals dat luidde op 31 december 2020 blijft van toepassing met betrekking tot berekeningsjaren die zijn aangevangen voor 1 januari 2021.</w:t>
      </w:r>
    </w:p>
    <w:p w:rsidRPr="004650DD" w:rsidR="004650DD" w:rsidP="004650DD" w:rsidRDefault="004650DD">
      <w:pPr>
        <w:rPr>
          <w:rFonts w:ascii="Times New Roman" w:hAnsi="Times New Roman"/>
          <w:b/>
          <w:bCs/>
          <w:sz w:val="24"/>
        </w:rPr>
      </w:pPr>
    </w:p>
    <w:p w:rsidR="004650DD" w:rsidP="004650DD" w:rsidRDefault="004650DD">
      <w:pPr>
        <w:rPr>
          <w:rFonts w:ascii="Times New Roman" w:hAnsi="Times New Roman"/>
          <w:b/>
          <w:bCs/>
          <w:sz w:val="24"/>
        </w:rPr>
      </w:pPr>
    </w:p>
    <w:p w:rsidRPr="004650DD" w:rsidR="004650DD" w:rsidP="004650DD" w:rsidRDefault="004650DD">
      <w:pPr>
        <w:rPr>
          <w:rFonts w:ascii="Times New Roman" w:hAnsi="Times New Roman"/>
          <w:b/>
          <w:bCs/>
          <w:sz w:val="24"/>
        </w:rPr>
      </w:pPr>
      <w:r w:rsidRPr="004650DD">
        <w:rPr>
          <w:rFonts w:ascii="Times New Roman" w:hAnsi="Times New Roman"/>
          <w:b/>
          <w:bCs/>
          <w:sz w:val="24"/>
        </w:rPr>
        <w:t xml:space="preserve">ARTIKEL VI </w:t>
      </w:r>
    </w:p>
    <w:p w:rsidRPr="004650DD" w:rsidR="004650DD" w:rsidP="004650DD" w:rsidRDefault="004650DD">
      <w:pPr>
        <w:rPr>
          <w:rFonts w:ascii="Times New Roman" w:hAnsi="Times New Roman"/>
          <w:b/>
          <w:bCs/>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 xml:space="preserve">Deze wet treedt in werking met ingang van 1 januari 2021 met dien verstande dat: </w:t>
      </w:r>
    </w:p>
    <w:p w:rsidRPr="004650DD" w:rsidR="004650DD" w:rsidP="004650DD" w:rsidRDefault="004650DD">
      <w:pPr>
        <w:ind w:firstLine="284"/>
        <w:rPr>
          <w:rFonts w:ascii="Times New Roman" w:hAnsi="Times New Roman"/>
          <w:sz w:val="24"/>
        </w:rPr>
      </w:pPr>
      <w:r w:rsidRPr="004650DD">
        <w:rPr>
          <w:rFonts w:ascii="Times New Roman" w:hAnsi="Times New Roman"/>
          <w:sz w:val="24"/>
        </w:rPr>
        <w:lastRenderedPageBreak/>
        <w:t>a. artikel I en artikel IV, onderdelen A, onder 7, F en H, in werking treden op een bij koninklijk besluit te bepalen tijdstip, dat voor de verschillende artikelen of onderdelen daarvan verschillend kan worden vastgesteld;</w:t>
      </w:r>
    </w:p>
    <w:p w:rsidR="004650DD" w:rsidP="004650DD" w:rsidRDefault="004650DD">
      <w:pPr>
        <w:ind w:firstLine="284"/>
        <w:rPr>
          <w:rFonts w:ascii="Times New Roman" w:hAnsi="Times New Roman"/>
          <w:sz w:val="24"/>
        </w:rPr>
      </w:pPr>
      <w:r w:rsidRPr="004650DD">
        <w:rPr>
          <w:rFonts w:ascii="Times New Roman" w:hAnsi="Times New Roman"/>
          <w:sz w:val="24"/>
        </w:rPr>
        <w:t xml:space="preserve">b. </w:t>
      </w:r>
      <w:r w:rsidRPr="00C138DD" w:rsidR="00C138DD">
        <w:rPr>
          <w:rFonts w:ascii="Times New Roman" w:hAnsi="Times New Roman"/>
          <w:sz w:val="24"/>
        </w:rPr>
        <w:t>artikel IIA en artikel IV, onderdelen B en K</w:t>
      </w:r>
      <w:r w:rsidRPr="004650DD">
        <w:rPr>
          <w:rFonts w:ascii="Times New Roman" w:hAnsi="Times New Roman"/>
          <w:sz w:val="24"/>
        </w:rPr>
        <w:t xml:space="preserve">, met ingang van 1 januari 2022 in werking </w:t>
      </w:r>
      <w:r w:rsidR="00C138DD">
        <w:rPr>
          <w:rFonts w:ascii="Times New Roman" w:hAnsi="Times New Roman"/>
          <w:sz w:val="24"/>
        </w:rPr>
        <w:t>treden</w:t>
      </w:r>
      <w:r w:rsidR="006F4EBE">
        <w:rPr>
          <w:rFonts w:ascii="Times New Roman" w:hAnsi="Times New Roman"/>
          <w:sz w:val="24"/>
        </w:rPr>
        <w:t>;</w:t>
      </w:r>
    </w:p>
    <w:p w:rsidRPr="006F4EBE" w:rsidR="006F4EBE" w:rsidP="006F4EBE" w:rsidRDefault="006F4EBE">
      <w:pPr>
        <w:ind w:firstLine="284"/>
        <w:rPr>
          <w:rFonts w:ascii="Times New Roman" w:hAnsi="Times New Roman"/>
          <w:sz w:val="24"/>
        </w:rPr>
      </w:pPr>
      <w:r w:rsidRPr="006F4EBE">
        <w:rPr>
          <w:rFonts w:ascii="Times New Roman" w:hAnsi="Times New Roman"/>
          <w:sz w:val="24"/>
        </w:rPr>
        <w:t xml:space="preserve">c. artikel IV, onderdeel </w:t>
      </w:r>
      <w:proofErr w:type="spellStart"/>
      <w:r w:rsidRPr="006F4EBE">
        <w:rPr>
          <w:rFonts w:ascii="Times New Roman" w:hAnsi="Times New Roman"/>
          <w:sz w:val="24"/>
        </w:rPr>
        <w:t>Lc</w:t>
      </w:r>
      <w:proofErr w:type="spellEnd"/>
      <w:r w:rsidRPr="006F4EBE">
        <w:rPr>
          <w:rFonts w:ascii="Times New Roman" w:hAnsi="Times New Roman"/>
          <w:sz w:val="24"/>
        </w:rPr>
        <w:t>, terugwerkt tot en met 1 november 2020.</w:t>
      </w:r>
    </w:p>
    <w:p w:rsidRPr="004650DD" w:rsidR="006F4EBE" w:rsidP="004650DD" w:rsidRDefault="006F4EBE">
      <w:pPr>
        <w:ind w:firstLine="284"/>
        <w:rPr>
          <w:rFonts w:ascii="Times New Roman" w:hAnsi="Times New Roman"/>
          <w:sz w:val="24"/>
        </w:rPr>
      </w:pPr>
    </w:p>
    <w:p w:rsidRPr="004650DD" w:rsidR="004650DD" w:rsidP="004650DD" w:rsidRDefault="004650DD">
      <w:pPr>
        <w:rPr>
          <w:rFonts w:ascii="Times New Roman" w:hAnsi="Times New Roman"/>
          <w:b/>
          <w:bCs/>
          <w:sz w:val="24"/>
        </w:rPr>
      </w:pPr>
    </w:p>
    <w:p w:rsidRPr="004650DD" w:rsidR="004650DD" w:rsidP="004650DD" w:rsidRDefault="004650DD">
      <w:pPr>
        <w:rPr>
          <w:rFonts w:ascii="Times New Roman" w:hAnsi="Times New Roman"/>
          <w:b/>
          <w:bCs/>
          <w:sz w:val="24"/>
        </w:rPr>
      </w:pPr>
    </w:p>
    <w:p w:rsidRPr="004650DD" w:rsidR="004650DD" w:rsidP="004650DD" w:rsidRDefault="004650DD">
      <w:pPr>
        <w:rPr>
          <w:rFonts w:ascii="Times New Roman" w:hAnsi="Times New Roman"/>
          <w:b/>
          <w:bCs/>
          <w:sz w:val="24"/>
        </w:rPr>
      </w:pPr>
      <w:r w:rsidRPr="004650DD">
        <w:rPr>
          <w:rFonts w:ascii="Times New Roman" w:hAnsi="Times New Roman"/>
          <w:b/>
          <w:bCs/>
          <w:sz w:val="24"/>
        </w:rPr>
        <w:t>ARTIKEL VII</w:t>
      </w:r>
    </w:p>
    <w:p w:rsidRPr="004650DD" w:rsidR="004650DD" w:rsidP="004650DD" w:rsidRDefault="004650DD">
      <w:pPr>
        <w:rPr>
          <w:rFonts w:ascii="Times New Roman" w:hAnsi="Times New Roman"/>
          <w:b/>
          <w:bCs/>
          <w:sz w:val="24"/>
        </w:rPr>
      </w:pPr>
    </w:p>
    <w:p w:rsidRPr="004650DD" w:rsidR="004650DD" w:rsidP="004650DD" w:rsidRDefault="004650DD">
      <w:pPr>
        <w:ind w:firstLine="284"/>
        <w:rPr>
          <w:rFonts w:ascii="Times New Roman" w:hAnsi="Times New Roman"/>
          <w:sz w:val="24"/>
        </w:rPr>
      </w:pPr>
      <w:r w:rsidRPr="004650DD">
        <w:rPr>
          <w:rFonts w:ascii="Times New Roman" w:hAnsi="Times New Roman"/>
          <w:sz w:val="24"/>
        </w:rPr>
        <w:t>Deze wet wordt aangehaald als: Wet verbetering uitvoerbaarheid toeslagen.</w:t>
      </w:r>
    </w:p>
    <w:p w:rsidRPr="004650DD" w:rsidR="004650DD" w:rsidP="004650DD" w:rsidRDefault="004650DD">
      <w:pPr>
        <w:rPr>
          <w:rFonts w:ascii="Times New Roman" w:hAnsi="Times New Roman"/>
          <w:sz w:val="24"/>
        </w:rPr>
      </w:pPr>
    </w:p>
    <w:p w:rsidRPr="004650DD" w:rsidR="004650DD" w:rsidP="004650DD" w:rsidRDefault="004650DD">
      <w:pPr>
        <w:rPr>
          <w:rFonts w:ascii="Times New Roman" w:hAnsi="Times New Roman"/>
          <w:b/>
          <w:bCs/>
          <w:sz w:val="24"/>
        </w:rPr>
      </w:pPr>
    </w:p>
    <w:p w:rsidRPr="004650DD" w:rsidR="004650DD" w:rsidP="004650DD" w:rsidRDefault="004650DD">
      <w:pPr>
        <w:ind w:firstLine="284"/>
        <w:rPr>
          <w:rFonts w:ascii="Times New Roman" w:hAnsi="Times New Roman"/>
          <w:b/>
          <w:bCs/>
          <w:sz w:val="24"/>
        </w:rPr>
      </w:pPr>
      <w:r w:rsidRPr="004650DD">
        <w:rPr>
          <w:rFonts w:ascii="Times New Roman" w:hAnsi="Times New Roman"/>
          <w:bCs/>
          <w:sz w:val="24"/>
        </w:rPr>
        <w:t>Lasten en bevelen dat deze in het Staatsblad zal worden geplaatst en dat alle ministeries, autoriteiten, colleges en ambtenaren die zulks aangaat, aan de nauwkeurige uitvoering de hand zullen houden.</w:t>
      </w:r>
    </w:p>
    <w:p w:rsidRPr="004650DD" w:rsidR="004650DD" w:rsidP="004650DD" w:rsidRDefault="004650DD">
      <w:pPr>
        <w:rPr>
          <w:rFonts w:ascii="Times New Roman" w:hAnsi="Times New Roman"/>
          <w:sz w:val="24"/>
        </w:rPr>
      </w:pPr>
    </w:p>
    <w:p w:rsidRPr="004650DD" w:rsidR="004650DD" w:rsidP="004650DD" w:rsidRDefault="004650DD">
      <w:pPr>
        <w:rPr>
          <w:rFonts w:ascii="Times New Roman" w:hAnsi="Times New Roman"/>
          <w:sz w:val="24"/>
        </w:rPr>
      </w:pPr>
      <w:r>
        <w:rPr>
          <w:rFonts w:ascii="Times New Roman" w:hAnsi="Times New Roman"/>
          <w:sz w:val="24"/>
        </w:rPr>
        <w:t>Gegeven</w:t>
      </w:r>
    </w:p>
    <w:p w:rsidR="004650DD" w:rsidP="004650DD" w:rsidRDefault="004650DD">
      <w:pPr>
        <w:rPr>
          <w:rFonts w:ascii="Times New Roman" w:hAnsi="Times New Roman"/>
          <w:color w:val="000000"/>
          <w:sz w:val="24"/>
        </w:rPr>
      </w:pPr>
    </w:p>
    <w:p w:rsidR="004650DD" w:rsidP="004650DD" w:rsidRDefault="004650DD">
      <w:pPr>
        <w:rPr>
          <w:rFonts w:ascii="Times New Roman" w:hAnsi="Times New Roman"/>
          <w:color w:val="000000"/>
          <w:sz w:val="24"/>
        </w:rPr>
      </w:pPr>
    </w:p>
    <w:p w:rsidR="004650DD" w:rsidP="004650DD" w:rsidRDefault="004650DD">
      <w:pPr>
        <w:rPr>
          <w:rFonts w:ascii="Times New Roman" w:hAnsi="Times New Roman"/>
          <w:color w:val="000000"/>
          <w:sz w:val="24"/>
        </w:rPr>
      </w:pPr>
    </w:p>
    <w:p w:rsidR="004650DD" w:rsidP="004650DD" w:rsidRDefault="004650DD">
      <w:pPr>
        <w:rPr>
          <w:rFonts w:ascii="Times New Roman" w:hAnsi="Times New Roman"/>
          <w:color w:val="000000"/>
          <w:sz w:val="24"/>
        </w:rPr>
      </w:pPr>
    </w:p>
    <w:p w:rsidR="004650DD" w:rsidP="004650DD" w:rsidRDefault="004650DD">
      <w:pPr>
        <w:rPr>
          <w:rFonts w:ascii="Times New Roman" w:hAnsi="Times New Roman"/>
          <w:color w:val="000000"/>
          <w:sz w:val="24"/>
        </w:rPr>
      </w:pPr>
    </w:p>
    <w:p w:rsidR="004650DD" w:rsidP="004650DD" w:rsidRDefault="004650DD">
      <w:pPr>
        <w:rPr>
          <w:rFonts w:ascii="Times New Roman" w:hAnsi="Times New Roman"/>
          <w:color w:val="000000"/>
          <w:sz w:val="24"/>
        </w:rPr>
      </w:pPr>
    </w:p>
    <w:p w:rsidR="004650DD" w:rsidP="004650DD" w:rsidRDefault="004650DD">
      <w:pPr>
        <w:rPr>
          <w:rFonts w:ascii="Times New Roman" w:hAnsi="Times New Roman"/>
          <w:color w:val="000000"/>
          <w:sz w:val="24"/>
        </w:rPr>
      </w:pPr>
    </w:p>
    <w:p w:rsidR="004650DD" w:rsidP="004650DD" w:rsidRDefault="004650DD">
      <w:pPr>
        <w:rPr>
          <w:rFonts w:ascii="Times New Roman" w:hAnsi="Times New Roman"/>
          <w:color w:val="000000"/>
          <w:sz w:val="24"/>
        </w:rPr>
      </w:pPr>
    </w:p>
    <w:p w:rsidRPr="004650DD" w:rsidR="004650DD" w:rsidP="004650DD" w:rsidRDefault="004650DD">
      <w:pPr>
        <w:rPr>
          <w:rFonts w:ascii="Times New Roman" w:hAnsi="Times New Roman"/>
          <w:color w:val="000000"/>
          <w:sz w:val="24"/>
        </w:rPr>
      </w:pPr>
    </w:p>
    <w:p w:rsidRPr="004650DD" w:rsidR="004650DD" w:rsidP="004650DD" w:rsidRDefault="004650DD">
      <w:pPr>
        <w:rPr>
          <w:rFonts w:ascii="Times New Roman" w:hAnsi="Times New Roman"/>
          <w:color w:val="000000"/>
          <w:sz w:val="24"/>
        </w:rPr>
      </w:pPr>
      <w:r w:rsidRPr="004650DD">
        <w:rPr>
          <w:rFonts w:ascii="Times New Roman" w:hAnsi="Times New Roman"/>
          <w:color w:val="000000"/>
          <w:sz w:val="24"/>
        </w:rPr>
        <w:t>De Staatssecretaris van Financiën,</w:t>
      </w:r>
    </w:p>
    <w:p w:rsidRPr="004650DD" w:rsidR="004650DD" w:rsidP="004650DD" w:rsidRDefault="004650DD">
      <w:pPr>
        <w:rPr>
          <w:rFonts w:ascii="Times New Roman" w:hAnsi="Times New Roman"/>
          <w:color w:val="000000"/>
          <w:sz w:val="24"/>
        </w:rPr>
      </w:pPr>
    </w:p>
    <w:p w:rsidRPr="004650DD" w:rsidR="004650DD" w:rsidP="004650DD" w:rsidRDefault="004650DD">
      <w:pPr>
        <w:rPr>
          <w:rFonts w:ascii="Times New Roman" w:hAnsi="Times New Roman"/>
          <w:color w:val="000000"/>
          <w:sz w:val="24"/>
        </w:rPr>
      </w:pPr>
    </w:p>
    <w:p w:rsidRPr="004650DD" w:rsidR="004650DD" w:rsidP="004650DD" w:rsidRDefault="004650DD">
      <w:pPr>
        <w:rPr>
          <w:rFonts w:ascii="Times New Roman" w:hAnsi="Times New Roman"/>
          <w:color w:val="000000"/>
          <w:sz w:val="24"/>
        </w:rPr>
      </w:pPr>
    </w:p>
    <w:p w:rsidR="004650DD" w:rsidP="004650DD" w:rsidRDefault="004650DD">
      <w:pPr>
        <w:rPr>
          <w:rFonts w:ascii="Times New Roman" w:hAnsi="Times New Roman"/>
          <w:sz w:val="24"/>
        </w:rPr>
      </w:pPr>
    </w:p>
    <w:p w:rsidR="004650DD" w:rsidP="004650DD" w:rsidRDefault="004650DD">
      <w:pPr>
        <w:rPr>
          <w:rFonts w:ascii="Times New Roman" w:hAnsi="Times New Roman"/>
          <w:sz w:val="24"/>
        </w:rPr>
      </w:pPr>
    </w:p>
    <w:p w:rsidR="004650DD" w:rsidP="004650DD" w:rsidRDefault="004650DD">
      <w:pPr>
        <w:rPr>
          <w:rFonts w:ascii="Times New Roman" w:hAnsi="Times New Roman"/>
          <w:sz w:val="24"/>
        </w:rPr>
      </w:pPr>
    </w:p>
    <w:p w:rsidR="004650DD" w:rsidP="004650DD" w:rsidRDefault="004650DD">
      <w:pPr>
        <w:rPr>
          <w:rFonts w:ascii="Times New Roman" w:hAnsi="Times New Roman"/>
          <w:sz w:val="24"/>
        </w:rPr>
      </w:pPr>
    </w:p>
    <w:p w:rsidR="004650DD" w:rsidP="004650DD" w:rsidRDefault="004650DD">
      <w:pPr>
        <w:rPr>
          <w:rFonts w:ascii="Times New Roman" w:hAnsi="Times New Roman"/>
          <w:sz w:val="24"/>
        </w:rPr>
      </w:pPr>
    </w:p>
    <w:p w:rsidRPr="004650DD" w:rsidR="004650DD" w:rsidP="004650DD" w:rsidRDefault="004650DD">
      <w:pPr>
        <w:rPr>
          <w:rFonts w:ascii="Times New Roman" w:hAnsi="Times New Roman"/>
          <w:sz w:val="24"/>
        </w:rPr>
      </w:pPr>
    </w:p>
    <w:p w:rsidRPr="004650DD" w:rsidR="004650DD" w:rsidP="004650DD" w:rsidRDefault="004650DD">
      <w:pPr>
        <w:rPr>
          <w:rFonts w:ascii="Times New Roman" w:hAnsi="Times New Roman"/>
          <w:color w:val="000000"/>
          <w:sz w:val="24"/>
        </w:rPr>
      </w:pPr>
      <w:r w:rsidRPr="004650DD">
        <w:rPr>
          <w:rFonts w:ascii="Times New Roman" w:hAnsi="Times New Roman"/>
          <w:color w:val="000000"/>
          <w:sz w:val="24"/>
        </w:rPr>
        <w:t>De Staatssecretaris van Financiën,</w:t>
      </w:r>
    </w:p>
    <w:p w:rsidRPr="004650DD" w:rsidR="004650DD" w:rsidP="004650DD" w:rsidRDefault="004650DD">
      <w:pPr>
        <w:rPr>
          <w:rFonts w:ascii="Times New Roman" w:hAnsi="Times New Roman"/>
          <w:color w:val="000000"/>
          <w:sz w:val="24"/>
        </w:rPr>
      </w:pPr>
    </w:p>
    <w:p w:rsidRPr="004650DD" w:rsidR="004650DD" w:rsidP="004650DD" w:rsidRDefault="004650DD">
      <w:pPr>
        <w:rPr>
          <w:rFonts w:ascii="Times New Roman" w:hAnsi="Times New Roman"/>
          <w:color w:val="000000"/>
          <w:sz w:val="24"/>
        </w:rPr>
      </w:pPr>
    </w:p>
    <w:p w:rsidRPr="004650DD" w:rsidR="004650DD" w:rsidP="004650DD" w:rsidRDefault="004650DD">
      <w:pPr>
        <w:rPr>
          <w:rFonts w:ascii="Times New Roman" w:hAnsi="Times New Roman"/>
          <w:color w:val="000000"/>
          <w:sz w:val="24"/>
        </w:rPr>
      </w:pPr>
    </w:p>
    <w:p w:rsidR="004650DD" w:rsidP="004650DD" w:rsidRDefault="004650DD">
      <w:pPr>
        <w:rPr>
          <w:rFonts w:ascii="Times New Roman" w:hAnsi="Times New Roman"/>
          <w:color w:val="000000"/>
          <w:sz w:val="24"/>
        </w:rPr>
      </w:pPr>
    </w:p>
    <w:p w:rsidR="004650DD" w:rsidP="004650DD" w:rsidRDefault="004650DD">
      <w:pPr>
        <w:rPr>
          <w:rFonts w:ascii="Times New Roman" w:hAnsi="Times New Roman"/>
          <w:color w:val="000000"/>
          <w:sz w:val="24"/>
        </w:rPr>
      </w:pPr>
    </w:p>
    <w:p w:rsidR="004650DD" w:rsidP="004650DD" w:rsidRDefault="004650DD">
      <w:pPr>
        <w:rPr>
          <w:rFonts w:ascii="Times New Roman" w:hAnsi="Times New Roman"/>
          <w:color w:val="000000"/>
          <w:sz w:val="24"/>
        </w:rPr>
      </w:pPr>
    </w:p>
    <w:p w:rsidR="004650DD" w:rsidP="004650DD" w:rsidRDefault="004650DD">
      <w:pPr>
        <w:rPr>
          <w:rFonts w:ascii="Times New Roman" w:hAnsi="Times New Roman"/>
          <w:color w:val="000000"/>
          <w:sz w:val="24"/>
        </w:rPr>
      </w:pPr>
    </w:p>
    <w:p w:rsidR="004650DD" w:rsidP="004650DD" w:rsidRDefault="004650DD">
      <w:pPr>
        <w:rPr>
          <w:rFonts w:ascii="Times New Roman" w:hAnsi="Times New Roman"/>
          <w:color w:val="000000"/>
          <w:sz w:val="24"/>
        </w:rPr>
      </w:pPr>
    </w:p>
    <w:p w:rsidRPr="004650DD" w:rsidR="004650DD" w:rsidP="004650DD" w:rsidRDefault="004650DD">
      <w:pPr>
        <w:rPr>
          <w:rFonts w:ascii="Times New Roman" w:hAnsi="Times New Roman"/>
          <w:color w:val="000000"/>
          <w:sz w:val="24"/>
        </w:rPr>
      </w:pPr>
    </w:p>
    <w:p w:rsidRPr="004650DD" w:rsidR="004650DD" w:rsidP="004650DD" w:rsidRDefault="004650DD">
      <w:pPr>
        <w:rPr>
          <w:rFonts w:ascii="Times New Roman" w:hAnsi="Times New Roman"/>
          <w:color w:val="000000"/>
          <w:sz w:val="24"/>
        </w:rPr>
      </w:pPr>
      <w:r w:rsidRPr="004650DD">
        <w:rPr>
          <w:rFonts w:ascii="Times New Roman" w:hAnsi="Times New Roman"/>
          <w:color w:val="000000"/>
          <w:sz w:val="24"/>
        </w:rPr>
        <w:t>De Staatssecretaris van Sociale Zaken en Werkgelegenheid,</w:t>
      </w:r>
    </w:p>
    <w:p w:rsidRPr="004650DD" w:rsidR="004650DD" w:rsidP="004650DD" w:rsidRDefault="004650DD">
      <w:pPr>
        <w:rPr>
          <w:rFonts w:ascii="Times New Roman" w:hAnsi="Times New Roman"/>
          <w:color w:val="000000"/>
          <w:sz w:val="24"/>
        </w:rPr>
      </w:pPr>
    </w:p>
    <w:p w:rsidRPr="004650DD" w:rsidR="004650DD" w:rsidP="004650DD" w:rsidRDefault="004650DD">
      <w:pPr>
        <w:rPr>
          <w:rFonts w:ascii="Times New Roman" w:hAnsi="Times New Roman"/>
          <w:color w:val="000000"/>
          <w:sz w:val="24"/>
        </w:rPr>
      </w:pPr>
    </w:p>
    <w:p w:rsidRPr="004650DD" w:rsidR="004650DD" w:rsidP="004650DD" w:rsidRDefault="004650DD">
      <w:pPr>
        <w:rPr>
          <w:rFonts w:ascii="Times New Roman" w:hAnsi="Times New Roman"/>
          <w:color w:val="000000"/>
          <w:sz w:val="24"/>
        </w:rPr>
      </w:pPr>
    </w:p>
    <w:p w:rsidR="004650DD" w:rsidP="004650DD" w:rsidRDefault="004650DD">
      <w:pPr>
        <w:rPr>
          <w:rFonts w:ascii="Times New Roman" w:hAnsi="Times New Roman"/>
          <w:color w:val="000000"/>
          <w:sz w:val="24"/>
        </w:rPr>
      </w:pPr>
    </w:p>
    <w:p w:rsidR="004650DD" w:rsidP="004650DD" w:rsidRDefault="004650DD">
      <w:pPr>
        <w:rPr>
          <w:rFonts w:ascii="Times New Roman" w:hAnsi="Times New Roman"/>
          <w:color w:val="000000"/>
          <w:sz w:val="24"/>
        </w:rPr>
      </w:pPr>
    </w:p>
    <w:p w:rsidR="004650DD" w:rsidP="004650DD" w:rsidRDefault="004650DD">
      <w:pPr>
        <w:rPr>
          <w:rFonts w:ascii="Times New Roman" w:hAnsi="Times New Roman"/>
          <w:color w:val="000000"/>
          <w:sz w:val="24"/>
        </w:rPr>
      </w:pPr>
    </w:p>
    <w:p w:rsidR="004650DD" w:rsidP="004650DD" w:rsidRDefault="004650DD">
      <w:pPr>
        <w:rPr>
          <w:rFonts w:ascii="Times New Roman" w:hAnsi="Times New Roman"/>
          <w:color w:val="000000"/>
          <w:sz w:val="24"/>
        </w:rPr>
      </w:pPr>
    </w:p>
    <w:p w:rsidR="004650DD" w:rsidP="004650DD" w:rsidRDefault="004650DD">
      <w:pPr>
        <w:rPr>
          <w:rFonts w:ascii="Times New Roman" w:hAnsi="Times New Roman"/>
          <w:color w:val="000000"/>
          <w:sz w:val="24"/>
        </w:rPr>
      </w:pPr>
    </w:p>
    <w:p w:rsidRPr="004650DD" w:rsidR="004650DD" w:rsidP="004650DD" w:rsidRDefault="004650DD">
      <w:pPr>
        <w:rPr>
          <w:rFonts w:ascii="Times New Roman" w:hAnsi="Times New Roman"/>
          <w:color w:val="000000"/>
          <w:sz w:val="24"/>
        </w:rPr>
      </w:pPr>
    </w:p>
    <w:p w:rsidRPr="004650DD" w:rsidR="004650DD" w:rsidP="004650DD" w:rsidRDefault="004650DD">
      <w:pPr>
        <w:rPr>
          <w:rFonts w:ascii="Times New Roman" w:hAnsi="Times New Roman"/>
          <w:color w:val="000000"/>
          <w:sz w:val="24"/>
        </w:rPr>
      </w:pPr>
      <w:r w:rsidRPr="004650DD">
        <w:rPr>
          <w:rFonts w:ascii="Times New Roman" w:hAnsi="Times New Roman"/>
          <w:color w:val="000000"/>
          <w:sz w:val="24"/>
        </w:rPr>
        <w:t>De Minister voor Medische Zorg,</w:t>
      </w:r>
    </w:p>
    <w:p w:rsidRPr="004650DD" w:rsidR="004650DD" w:rsidP="004650DD" w:rsidRDefault="004650DD">
      <w:pPr>
        <w:rPr>
          <w:rFonts w:ascii="Times New Roman" w:hAnsi="Times New Roman"/>
          <w:sz w:val="24"/>
        </w:rPr>
      </w:pPr>
    </w:p>
    <w:sectPr w:rsidRPr="004650DD" w:rsidR="004650DD" w:rsidSect="00A11E73">
      <w:footerReference w:type="even" r:id="rId11"/>
      <w:footerReference w:type="default" r:id="rId12"/>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0DD" w:rsidRDefault="004650DD">
      <w:pPr>
        <w:spacing w:line="20" w:lineRule="exact"/>
      </w:pPr>
    </w:p>
  </w:endnote>
  <w:endnote w:type="continuationSeparator" w:id="0">
    <w:p w:rsidR="004650DD" w:rsidRDefault="004650DD">
      <w:pPr>
        <w:pStyle w:val="Amendement"/>
      </w:pPr>
      <w:r>
        <w:rPr>
          <w:b w:val="0"/>
          <w:bCs w:val="0"/>
        </w:rPr>
        <w:t xml:space="preserve"> </w:t>
      </w:r>
    </w:p>
  </w:endnote>
  <w:endnote w:type="continuationNotice" w:id="1">
    <w:p w:rsidR="004650DD" w:rsidRDefault="004650D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70831">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0DD" w:rsidRDefault="004650DD">
      <w:pPr>
        <w:pStyle w:val="Amendement"/>
      </w:pPr>
      <w:r>
        <w:rPr>
          <w:b w:val="0"/>
          <w:bCs w:val="0"/>
        </w:rPr>
        <w:separator/>
      </w:r>
    </w:p>
  </w:footnote>
  <w:footnote w:type="continuationSeparator" w:id="0">
    <w:p w:rsidR="004650DD" w:rsidRDefault="00465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35119"/>
    <w:multiLevelType w:val="hybridMultilevel"/>
    <w:tmpl w:val="2B2A3766"/>
    <w:lvl w:ilvl="0" w:tplc="AC46A488">
      <w:start w:val="1"/>
      <w:numFmt w:val="decimal"/>
      <w:lvlText w:val="%1."/>
      <w:lvlJc w:val="left"/>
      <w:pPr>
        <w:ind w:left="1080" w:hanging="360"/>
      </w:pPr>
      <w:rPr>
        <w:rFonts w:ascii="Verdana" w:hAnsi="Verdana" w:hint="default"/>
        <w:sz w:val="18"/>
        <w:szCs w:val="18"/>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DD"/>
    <w:rsid w:val="00012DBE"/>
    <w:rsid w:val="000A1D81"/>
    <w:rsid w:val="00105AF3"/>
    <w:rsid w:val="00111ED3"/>
    <w:rsid w:val="001C190E"/>
    <w:rsid w:val="002168F4"/>
    <w:rsid w:val="00270831"/>
    <w:rsid w:val="002A727C"/>
    <w:rsid w:val="004650DD"/>
    <w:rsid w:val="005D2707"/>
    <w:rsid w:val="00606255"/>
    <w:rsid w:val="006B607A"/>
    <w:rsid w:val="006F4EBE"/>
    <w:rsid w:val="007D451C"/>
    <w:rsid w:val="00826224"/>
    <w:rsid w:val="00930A23"/>
    <w:rsid w:val="009C7354"/>
    <w:rsid w:val="009E6D7F"/>
    <w:rsid w:val="00A11E73"/>
    <w:rsid w:val="00A2521E"/>
    <w:rsid w:val="00AE436A"/>
    <w:rsid w:val="00C135B1"/>
    <w:rsid w:val="00C138DD"/>
    <w:rsid w:val="00C92DF8"/>
    <w:rsid w:val="00CB3578"/>
    <w:rsid w:val="00D20AFA"/>
    <w:rsid w:val="00D33B98"/>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59A08"/>
  <w15:docId w15:val="{DFDD9D8B-C0D2-4AB9-8227-5605FC69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Default">
    <w:name w:val="Default"/>
    <w:rsid w:val="004650DD"/>
    <w:pPr>
      <w:autoSpaceDE w:val="0"/>
      <w:autoSpaceDN w:val="0"/>
      <w:adjustRightInd w:val="0"/>
    </w:pPr>
    <w:rPr>
      <w:rFonts w:ascii="Verdana" w:eastAsiaTheme="minorHAnsi" w:hAnsi="Verdana" w:cs="Verdana"/>
      <w:color w:val="000000"/>
      <w:sz w:val="24"/>
      <w:szCs w:val="24"/>
      <w:lang w:eastAsia="en-US"/>
    </w:rPr>
  </w:style>
  <w:style w:type="paragraph" w:styleId="Lijstalinea">
    <w:name w:val="List Paragraph"/>
    <w:basedOn w:val="Standaard"/>
    <w:uiPriority w:val="34"/>
    <w:qFormat/>
    <w:rsid w:val="004650DD"/>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yperlink" Target="https://wetten.overheid.nl/BWBR0018472/2020-07-07"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s://wetten.overheid.nl/BWBR0018472/2020-07-07" TargetMode="External"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etten.overheid.nl/BWBR0018472/2020-07-07" TargetMode="External" Id="rId10" /><Relationship Type="http://schemas.openxmlformats.org/officeDocument/2006/relationships/webSettings" Target="webSettings.xml" Id="rId4" /><Relationship Type="http://schemas.openxmlformats.org/officeDocument/2006/relationships/hyperlink" Target="https://wetten.overheid.nl/BWBR0018472/2020-07-07" TargetMode="Externa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3824</ap:Words>
  <ap:Characters>21851</ap:Characters>
  <ap:DocSecurity>0</ap:DocSecurity>
  <ap:Lines>182</ap:Lines>
  <ap:Paragraphs>51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25624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2020-11-09T15:03:00.0000000Z</dcterms:created>
  <dcterms:modified xsi:type="dcterms:W3CDTF">2020-11-10T20:47:00.0000000Z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0x010100189E6A54C7D7294BB3E66E3D81A54DC8</vt:lpwstr>
  </property>
</Properties>
</file>