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E" w:rsidP="0039357E" w:rsidRDefault="0039357E">
      <w:pPr>
        <w:rPr>
          <w:rFonts w:eastAsia="Times New Roman"/>
          <w:lang w:eastAsia="nl-NL"/>
        </w:rPr>
      </w:pPr>
      <w:r>
        <w:rPr>
          <w:rFonts w:eastAsia="Times New Roman"/>
          <w:b/>
          <w:bCs/>
          <w:lang w:eastAsia="nl-NL"/>
        </w:rPr>
        <w:t>Van:</w:t>
      </w:r>
      <w:r>
        <w:rPr>
          <w:rFonts w:eastAsia="Times New Roman"/>
          <w:lang w:eastAsia="nl-NL"/>
        </w:rPr>
        <w:t xml:space="preserve"> Commissie BuHa-OS </w:t>
      </w:r>
      <w:bookmarkStart w:name="_GoBack" w:id="0"/>
      <w:bookmarkEnd w:id="0"/>
      <w:r>
        <w:rPr>
          <w:rFonts w:eastAsia="Times New Roman"/>
          <w:lang w:eastAsia="nl-NL"/>
        </w:rPr>
        <w:br/>
      </w:r>
      <w:r>
        <w:rPr>
          <w:rFonts w:eastAsia="Times New Roman"/>
          <w:b/>
          <w:bCs/>
          <w:lang w:eastAsia="nl-NL"/>
        </w:rPr>
        <w:t>Verzonden:</w:t>
      </w:r>
      <w:r>
        <w:rPr>
          <w:rFonts w:eastAsia="Times New Roman"/>
          <w:lang w:eastAsia="nl-NL"/>
        </w:rPr>
        <w:t xml:space="preserve"> vrijdag 6 november 2020 12:37</w:t>
      </w:r>
      <w:r>
        <w:rPr>
          <w:rFonts w:eastAsia="Times New Roman"/>
          <w:lang w:eastAsia="nl-NL"/>
        </w:rPr>
        <w:br/>
      </w:r>
      <w:r>
        <w:rPr>
          <w:rFonts w:eastAsia="Times New Roman"/>
          <w:b/>
          <w:bCs/>
          <w:lang w:eastAsia="nl-NL"/>
        </w:rPr>
        <w:t>Aan:</w:t>
      </w:r>
      <w:r>
        <w:rPr>
          <w:rFonts w:eastAsia="Times New Roman"/>
          <w:lang w:eastAsia="nl-NL"/>
        </w:rPr>
        <w:t xml:space="preserve"> GC-Commissie-BuHa-OS </w:t>
      </w:r>
      <w:r>
        <w:rPr>
          <w:rFonts w:eastAsia="Times New Roman"/>
          <w:lang w:eastAsia="nl-NL"/>
        </w:rPr>
        <w:br/>
      </w:r>
      <w:r>
        <w:rPr>
          <w:rFonts w:eastAsia="Times New Roman"/>
          <w:b/>
          <w:bCs/>
          <w:lang w:eastAsia="nl-NL"/>
        </w:rPr>
        <w:t>Onderwerp:</w:t>
      </w:r>
      <w:r>
        <w:rPr>
          <w:rFonts w:eastAsia="Times New Roman"/>
          <w:lang w:eastAsia="nl-NL"/>
        </w:rPr>
        <w:t xml:space="preserve"> EMAILPROCEDURE Extra algemeen overleg Wapenexportbeleid</w:t>
      </w:r>
      <w:r>
        <w:rPr>
          <w:rFonts w:eastAsia="Times New Roman"/>
          <w:lang w:eastAsia="nl-NL"/>
        </w:rPr>
        <w:br/>
      </w:r>
      <w:r>
        <w:rPr>
          <w:rFonts w:eastAsia="Times New Roman"/>
          <w:b/>
          <w:bCs/>
          <w:lang w:eastAsia="nl-NL"/>
        </w:rPr>
        <w:t>Urgentie:</w:t>
      </w:r>
      <w:r>
        <w:rPr>
          <w:rFonts w:eastAsia="Times New Roman"/>
          <w:lang w:eastAsia="nl-NL"/>
        </w:rPr>
        <w:t xml:space="preserve"> Hoog</w:t>
      </w:r>
    </w:p>
    <w:p w:rsidR="0039357E" w:rsidP="0039357E" w:rsidRDefault="0039357E"/>
    <w:p w:rsidR="0039357E" w:rsidP="0039357E" w:rsidRDefault="0039357E">
      <w:r>
        <w:t xml:space="preserve">Aan de leden van de algemene commissie voor Buitenlandse Handel en Ontwikkelingssamenwerking </w:t>
      </w:r>
    </w:p>
    <w:p w:rsidR="0039357E" w:rsidP="0039357E" w:rsidRDefault="0039357E"/>
    <w:p w:rsidR="0039357E" w:rsidP="0039357E" w:rsidRDefault="0039357E">
      <w:r>
        <w:t xml:space="preserve">Geachte leden, </w:t>
      </w:r>
    </w:p>
    <w:p w:rsidR="0039357E" w:rsidP="0039357E" w:rsidRDefault="0039357E"/>
    <w:p w:rsidR="0039357E" w:rsidP="0039357E" w:rsidRDefault="0039357E">
      <w:r>
        <w:t xml:space="preserve">Tijdens de procedurevergadering van uw commissie gisteren heeft het lid Alkaya het voorstel gedaan om, naast het jaarlijkse algemeen overleg Wapenexportbeleid (te plannen na ontvangst van de jaarrapportage 2020 (rond de zomer 2021)), na het kerstreces een extra algemeen overleg Wapenexportbeleid in te plannen. Op de agenda van dit algemeen overleg zullen dan in ieder geval de volgende stukken staan: </w:t>
      </w:r>
    </w:p>
    <w:p w:rsidR="0039357E" w:rsidP="0039357E" w:rsidRDefault="0039357E">
      <w:pPr>
        <w:pStyle w:val="Lijstalinea"/>
        <w:numPr>
          <w:ilvl w:val="0"/>
          <w:numId w:val="1"/>
        </w:numPr>
      </w:pPr>
      <w:r>
        <w:t>Aanpassing wapenexportbeleid ten aanzien van Hongkong. TK 22054-332 - Brief regering d.d. 09-10-2020</w:t>
      </w:r>
    </w:p>
    <w:p w:rsidR="0039357E" w:rsidP="0039357E" w:rsidRDefault="0039357E">
      <w:pPr>
        <w:pStyle w:val="Lijstalinea"/>
        <w:numPr>
          <w:ilvl w:val="0"/>
          <w:numId w:val="1"/>
        </w:numPr>
      </w:pPr>
      <w:r>
        <w:t>Afgifte vergunning voor export militair materieel naar Pakistan via Turkije. TK 22054-333 - Brief regering d.d. 27-10-2020</w:t>
      </w:r>
    </w:p>
    <w:p w:rsidR="0039357E" w:rsidP="0039357E" w:rsidRDefault="0039357E">
      <w:pPr>
        <w:pStyle w:val="Lijstalinea"/>
        <w:numPr>
          <w:ilvl w:val="0"/>
          <w:numId w:val="1"/>
        </w:numPr>
      </w:pPr>
      <w:r>
        <w:t>Antwoorden op feitelijke vragen over brief Afgifte vergunning voor export militair materieel naar Pakistan via Turkije (nog te ontvangen).</w:t>
      </w:r>
    </w:p>
    <w:p w:rsidR="0039357E" w:rsidP="0039357E" w:rsidRDefault="0039357E">
      <w:pPr>
        <w:pStyle w:val="Lijstalinea"/>
        <w:numPr>
          <w:ilvl w:val="0"/>
          <w:numId w:val="1"/>
        </w:numPr>
      </w:pPr>
      <w:r>
        <w:t>Verslag schriftelijk overleg Wapenexportbeleid oktober 2020. TK 22054-334 - Brief regering d.d. 27-10-2020</w:t>
      </w:r>
    </w:p>
    <w:p w:rsidR="0039357E" w:rsidP="0039357E" w:rsidRDefault="0039357E">
      <w:r>
        <w:t xml:space="preserve">In de procedurevergadering is besloten dit voorstel voor te leggen via een e-mailprocedure. </w:t>
      </w:r>
    </w:p>
    <w:p w:rsidR="0039357E" w:rsidP="0039357E" w:rsidRDefault="0039357E"/>
    <w:p w:rsidR="0039357E" w:rsidP="0039357E" w:rsidRDefault="0039357E">
      <w:r>
        <w:rPr>
          <w:b/>
          <w:bCs/>
        </w:rPr>
        <w:t xml:space="preserve">Graag verneem ik </w:t>
      </w:r>
      <w:r>
        <w:rPr>
          <w:b/>
          <w:bCs/>
          <w:u w:val="single"/>
        </w:rPr>
        <w:t>uiterlijk maandag 9 november 16.00 uur</w:t>
      </w:r>
      <w:r>
        <w:rPr>
          <w:b/>
          <w:bCs/>
        </w:rPr>
        <w:t xml:space="preserve"> of u, namens uw fractie, instemt met het voorstel, via een reply </w:t>
      </w:r>
      <w:proofErr w:type="spellStart"/>
      <w:r>
        <w:rPr>
          <w:b/>
          <w:bCs/>
        </w:rPr>
        <w:t>all</w:t>
      </w:r>
      <w:proofErr w:type="spellEnd"/>
      <w:r>
        <w:rPr>
          <w:b/>
          <w:bCs/>
        </w:rPr>
        <w:t xml:space="preserve"> op dit bericht. </w:t>
      </w:r>
    </w:p>
    <w:p w:rsidR="0039357E" w:rsidP="0039357E" w:rsidRDefault="0039357E"/>
    <w:p w:rsidR="0039357E" w:rsidP="0039357E" w:rsidRDefault="0039357E">
      <w:r>
        <w:t xml:space="preserve">Met vriendelijke groet, </w:t>
      </w:r>
    </w:p>
    <w:p w:rsidR="0039357E" w:rsidP="0039357E" w:rsidRDefault="0039357E">
      <w:pPr>
        <w:spacing w:before="180" w:after="100" w:afterAutospacing="1"/>
        <w:rPr>
          <w:color w:val="323296"/>
          <w:lang w:eastAsia="nl-NL"/>
        </w:rPr>
      </w:pPr>
      <w:r>
        <w:rPr>
          <w:color w:val="323296"/>
          <w:lang w:eastAsia="nl-NL"/>
        </w:rPr>
        <w:t xml:space="preserve">Eva Meijers </w:t>
      </w:r>
    </w:p>
    <w:p w:rsidR="00B336FA" w:rsidP="0039357E" w:rsidRDefault="0039357E">
      <w:r>
        <w:rPr>
          <w:color w:val="969696"/>
          <w:lang w:eastAsia="nl-NL"/>
        </w:rPr>
        <w:t>Adjunct griffier</w:t>
      </w:r>
      <w:r>
        <w:rPr>
          <w:color w:val="969696"/>
          <w:lang w:eastAsia="nl-NL"/>
        </w:rPr>
        <w:br/>
        <w:t xml:space="preserve">Commissie voor Buitenlandse Handel en Ontwikkelingssamenwerking </w:t>
      </w:r>
      <w:r>
        <w:rPr>
          <w:color w:val="969696"/>
          <w:lang w:eastAsia="nl-NL"/>
        </w:rPr>
        <w:br/>
        <w:t xml:space="preserve">Commissie voor Buitenlandse Zaken </w:t>
      </w:r>
      <w:r>
        <w:rPr>
          <w:color w:val="969696"/>
          <w:lang w:eastAsia="nl-NL"/>
        </w:rPr>
        <w:br/>
        <w:t>Tweede Kamer der Staten-Generaal</w:t>
      </w:r>
      <w:r>
        <w:rPr>
          <w:color w:val="969696"/>
          <w:lang w:eastAsia="nl-NL"/>
        </w:rPr>
        <w:br/>
      </w:r>
    </w:p>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95A46"/>
    <w:multiLevelType w:val="hybridMultilevel"/>
    <w:tmpl w:val="054EBB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57E"/>
    <w:rsid w:val="000D6D30"/>
    <w:rsid w:val="001A3D3B"/>
    <w:rsid w:val="003935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9AC74"/>
  <w15:chartTrackingRefBased/>
  <w15:docId w15:val="{78D73A91-D2D6-43CA-81B5-4F15C7B2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9357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35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244</ap:Words>
  <ap:Characters>1343</ap:Characters>
  <ap:DocSecurity>0</ap:DocSecurity>
  <ap:Lines>11</ap:Lines>
  <ap:Paragraphs>3</ap:Paragraphs>
  <ap:ScaleCrop>false</ap:ScaleCrop>
  <ap:LinksUpToDate>false</ap:LinksUpToDate>
  <ap:CharactersWithSpaces>1584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2020-11-06T11:39:00.0000000Z</dcterms:created>
  <dcterms:modified xsi:type="dcterms:W3CDTF">2020-11-06T11:39:00.0000000Z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0x010100313534A91252394A9474E38D787ECCFA</vt:lpwstr>
  </property>
</Properties>
</file>