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23F9" w:rsidP="00AB23F9" w:rsidRDefault="00AB23F9" w14:paraId="525F06A3" w14:textId="228E80E5">
      <w:pPr>
        <w:pStyle w:val="Geenafstand"/>
        <w:rPr>
          <w:rFonts w:ascii="Tahoma" w:hAnsi="Tahoma" w:cs="Tahoma"/>
          <w:b/>
          <w:bCs/>
        </w:rPr>
      </w:pPr>
      <w:r>
        <w:rPr>
          <w:rFonts w:ascii="Tahoma" w:hAnsi="Tahoma" w:cs="Tahoma"/>
          <w:b/>
          <w:bCs/>
        </w:rPr>
        <w:t xml:space="preserve">Toelichting </w:t>
      </w:r>
      <w:proofErr w:type="spellStart"/>
      <w:r>
        <w:rPr>
          <w:rFonts w:ascii="Tahoma" w:hAnsi="Tahoma" w:cs="Tahoma"/>
          <w:b/>
          <w:bCs/>
        </w:rPr>
        <w:t>Position</w:t>
      </w:r>
      <w:proofErr w:type="spellEnd"/>
      <w:r>
        <w:rPr>
          <w:rFonts w:ascii="Tahoma" w:hAnsi="Tahoma" w:cs="Tahoma"/>
          <w:b/>
          <w:bCs/>
        </w:rPr>
        <w:t xml:space="preserve"> Paper Petra Witjes, rondetafelgesprek 2 november 2020 </w:t>
      </w:r>
    </w:p>
    <w:p w:rsidR="00AB23F9" w:rsidP="00AB23F9" w:rsidRDefault="00AB23F9" w14:paraId="7E722415" w14:textId="77777777">
      <w:pPr>
        <w:pStyle w:val="Geenafstand"/>
        <w:rPr>
          <w:rFonts w:ascii="Tahoma" w:hAnsi="Tahoma" w:cs="Tahoma"/>
          <w:b/>
          <w:bCs/>
        </w:rPr>
      </w:pPr>
    </w:p>
    <w:p w:rsidRPr="00D45457" w:rsidR="00AB23F9" w:rsidP="00AB23F9" w:rsidRDefault="00AB23F9" w14:paraId="58EF8960" w14:textId="2426C577">
      <w:pPr>
        <w:pStyle w:val="Geenafstand"/>
        <w:rPr>
          <w:rFonts w:ascii="Tahoma" w:hAnsi="Tahoma" w:cs="Tahoma"/>
          <w:b/>
          <w:bCs/>
        </w:rPr>
      </w:pPr>
      <w:r w:rsidRPr="00D45457">
        <w:rPr>
          <w:rFonts w:ascii="Tahoma" w:hAnsi="Tahoma" w:cs="Tahoma"/>
          <w:b/>
          <w:bCs/>
        </w:rPr>
        <w:t>Waarom richt ik mij vandaag tot de politiek?</w:t>
      </w:r>
    </w:p>
    <w:p w:rsidR="00AB23F9" w:rsidP="00AB23F9" w:rsidRDefault="00AB23F9" w14:paraId="787615CB" w14:textId="77777777">
      <w:pPr>
        <w:pStyle w:val="Geenafstand"/>
        <w:rPr>
          <w:rFonts w:ascii="Tahoma" w:hAnsi="Tahoma" w:cs="Tahoma"/>
        </w:rPr>
      </w:pPr>
      <w:r>
        <w:rPr>
          <w:rFonts w:ascii="Tahoma" w:hAnsi="Tahoma" w:cs="Tahoma"/>
        </w:rPr>
        <w:t xml:space="preserve">Er wordt steeds verwezen naar de huidige verbeteringen en lopende onderzoeken, maar daar schieten we als oud-turnsters niet veel mee op. Hoe kunnen wij vertrouwen dat er dit keer wel wat gaat veranderen ten goede van de oud-turnsters? Gaat de KNGU dit keer wel verantwoordelijkheid nemen voor het verleden, of worden wij wéér ingezet als middel voor een betere toekomst? Ik heb een aantal aanbevelingen waarvan ik denk dat de politiek mee kan helpen. </w:t>
      </w:r>
    </w:p>
    <w:p w:rsidR="00AB23F9" w:rsidP="00AB23F9" w:rsidRDefault="00AB23F9" w14:paraId="652EF87E" w14:textId="77777777">
      <w:pPr>
        <w:pStyle w:val="Geenafstand"/>
        <w:rPr>
          <w:rFonts w:ascii="Tahoma" w:hAnsi="Tahoma" w:cs="Tahoma"/>
        </w:rPr>
      </w:pPr>
    </w:p>
    <w:p w:rsidRPr="00845899" w:rsidR="00AB23F9" w:rsidP="00AB23F9" w:rsidRDefault="00AB23F9" w14:paraId="55FFDB67" w14:textId="77777777">
      <w:pPr>
        <w:pStyle w:val="Geenafstand"/>
        <w:numPr>
          <w:ilvl w:val="0"/>
          <w:numId w:val="1"/>
        </w:numPr>
        <w:rPr>
          <w:rFonts w:ascii="Tahoma" w:hAnsi="Tahoma" w:cs="Tahoma"/>
          <w:b/>
          <w:bCs/>
        </w:rPr>
      </w:pPr>
      <w:r w:rsidRPr="00845899">
        <w:rPr>
          <w:rFonts w:ascii="Tahoma" w:hAnsi="Tahoma" w:cs="Tahoma"/>
          <w:b/>
          <w:bCs/>
        </w:rPr>
        <w:t>Erkenning.</w:t>
      </w:r>
    </w:p>
    <w:p w:rsidR="00AB23F9" w:rsidP="00AB23F9" w:rsidRDefault="00AB23F9" w14:paraId="5390F242" w14:textId="77777777">
      <w:pPr>
        <w:pStyle w:val="Geenafstand"/>
        <w:ind w:left="720"/>
        <w:rPr>
          <w:rFonts w:ascii="Tahoma" w:hAnsi="Tahoma" w:cs="Tahoma"/>
        </w:rPr>
      </w:pPr>
      <w:r>
        <w:rPr>
          <w:rFonts w:ascii="Tahoma" w:hAnsi="Tahoma" w:cs="Tahoma"/>
        </w:rPr>
        <w:t xml:space="preserve">De KNGU </w:t>
      </w:r>
      <w:r>
        <w:rPr>
          <w:rFonts w:ascii="Tahoma" w:hAnsi="Tahoma" w:cs="Tahoma"/>
          <w:b/>
          <w:bCs/>
        </w:rPr>
        <w:t>moet</w:t>
      </w:r>
      <w:r>
        <w:rPr>
          <w:rFonts w:ascii="Tahoma" w:hAnsi="Tahoma" w:cs="Tahoma"/>
        </w:rPr>
        <w:t xml:space="preserve"> erkennen dat in het verleden binnen het dames turnen ernstig grensoverschrijdend gedrag en kindermishandeling heeft plaatsgevonden, waardoor vele jonge turnsters psychische en fysieke schade hebben opgelopen. Wat tot op heden nog steeds grote problemen veroorzaakt in het dagelijks functioneren in de maatschappij. Daarbij is het helpend om eerdere rapporten openbaar te maken. </w:t>
      </w:r>
    </w:p>
    <w:p w:rsidR="00AB23F9" w:rsidP="00AB23F9" w:rsidRDefault="00AB23F9" w14:paraId="7AAAA0C5" w14:textId="77777777">
      <w:pPr>
        <w:pStyle w:val="Geenafstand"/>
        <w:ind w:left="720"/>
        <w:rPr>
          <w:rFonts w:ascii="Tahoma" w:hAnsi="Tahoma" w:cs="Tahoma"/>
          <w:b/>
          <w:bCs/>
        </w:rPr>
      </w:pPr>
    </w:p>
    <w:p w:rsidRPr="00845899" w:rsidR="00AB23F9" w:rsidP="00AB23F9" w:rsidRDefault="00AB23F9" w14:paraId="7EE69AC0" w14:textId="77777777">
      <w:pPr>
        <w:pStyle w:val="Geenafstand"/>
        <w:numPr>
          <w:ilvl w:val="0"/>
          <w:numId w:val="1"/>
        </w:numPr>
        <w:rPr>
          <w:rFonts w:ascii="Tahoma" w:hAnsi="Tahoma" w:cs="Tahoma"/>
          <w:b/>
          <w:bCs/>
        </w:rPr>
      </w:pPr>
      <w:r w:rsidRPr="00845899">
        <w:rPr>
          <w:rFonts w:ascii="Tahoma" w:hAnsi="Tahoma" w:cs="Tahoma"/>
          <w:b/>
          <w:bCs/>
        </w:rPr>
        <w:t>Rekenschap.</w:t>
      </w:r>
    </w:p>
    <w:p w:rsidR="00AB23F9" w:rsidP="00AB23F9" w:rsidRDefault="00AB23F9" w14:paraId="6FCBBB3F" w14:textId="77777777">
      <w:pPr>
        <w:pStyle w:val="Geenafstand"/>
        <w:ind w:left="720"/>
        <w:rPr>
          <w:rFonts w:ascii="Tahoma" w:hAnsi="Tahoma" w:cs="Tahoma"/>
        </w:rPr>
      </w:pPr>
      <w:r>
        <w:rPr>
          <w:rFonts w:ascii="Tahoma" w:hAnsi="Tahoma" w:cs="Tahoma"/>
        </w:rPr>
        <w:t xml:space="preserve">De KNGU moet erkennen dat zij nalatig is geweest om grensoverschrijdend gedrag en kindermishandeling te voorkomen of aan te pakken. De KNGU moet daadwerkelijk verantwoordelijkheid nemen hiervoor en concrete, actieve nazorg gaan bieden.  </w:t>
      </w:r>
    </w:p>
    <w:p w:rsidR="00AB23F9" w:rsidP="00AB23F9" w:rsidRDefault="00AB23F9" w14:paraId="75DB57B2" w14:textId="77777777">
      <w:pPr>
        <w:pStyle w:val="Geenafstand"/>
        <w:rPr>
          <w:rFonts w:ascii="Tahoma" w:hAnsi="Tahoma" w:cs="Tahoma"/>
        </w:rPr>
      </w:pPr>
    </w:p>
    <w:p w:rsidRPr="00375C00" w:rsidR="00AB23F9" w:rsidP="00AB23F9" w:rsidRDefault="00AB23F9" w14:paraId="7AC03295" w14:textId="77777777">
      <w:pPr>
        <w:pStyle w:val="Geenafstand"/>
        <w:numPr>
          <w:ilvl w:val="0"/>
          <w:numId w:val="1"/>
        </w:numPr>
        <w:rPr>
          <w:rFonts w:ascii="Tahoma" w:hAnsi="Tahoma" w:cs="Tahoma"/>
          <w:b/>
          <w:bCs/>
        </w:rPr>
      </w:pPr>
      <w:r w:rsidRPr="00375C00">
        <w:rPr>
          <w:rFonts w:ascii="Tahoma" w:hAnsi="Tahoma" w:cs="Tahoma"/>
          <w:b/>
          <w:bCs/>
        </w:rPr>
        <w:t>Solidariteit en rechtdoen</w:t>
      </w:r>
    </w:p>
    <w:p w:rsidR="00AB23F9" w:rsidP="00AB23F9" w:rsidRDefault="00AB23F9" w14:paraId="3A618620" w14:textId="77777777">
      <w:pPr>
        <w:pStyle w:val="Geenafstand"/>
        <w:ind w:left="720"/>
        <w:rPr>
          <w:rFonts w:ascii="Tahoma" w:hAnsi="Tahoma" w:cs="Tahoma"/>
        </w:rPr>
      </w:pPr>
      <w:r>
        <w:rPr>
          <w:rFonts w:ascii="Tahoma" w:hAnsi="Tahoma" w:cs="Tahoma"/>
        </w:rPr>
        <w:t xml:space="preserve">De KNGU moet uit solidariteit, met de oud-turnsters die in wat voor vorm dan ook schade hebben opgelopen, een schadefonds instellen (bijvoorbeeld een solidariteitsfonds). Waarbij de slachtoffers een financiële tegemoetkoming krijgen in de vorm van een schadevergoeding van de geleden schade, maar óók kosten die nog gemaakt gaan worden ten aanzien van vervolgschade.  </w:t>
      </w:r>
    </w:p>
    <w:p w:rsidR="00AB23F9" w:rsidP="00AB23F9" w:rsidRDefault="00AB23F9" w14:paraId="4A63472D" w14:textId="77777777">
      <w:pPr>
        <w:pStyle w:val="Geenafstand"/>
        <w:ind w:left="720"/>
        <w:rPr>
          <w:rFonts w:ascii="Tahoma" w:hAnsi="Tahoma" w:cs="Tahoma"/>
        </w:rPr>
      </w:pPr>
    </w:p>
    <w:p w:rsidRPr="00375C00" w:rsidR="00AB23F9" w:rsidP="00AB23F9" w:rsidRDefault="00AB23F9" w14:paraId="5DAE631C" w14:textId="77777777">
      <w:pPr>
        <w:pStyle w:val="Geenafstand"/>
        <w:numPr>
          <w:ilvl w:val="0"/>
          <w:numId w:val="1"/>
        </w:numPr>
        <w:rPr>
          <w:rFonts w:ascii="Tahoma" w:hAnsi="Tahoma" w:cs="Tahoma"/>
          <w:b/>
          <w:bCs/>
        </w:rPr>
      </w:pPr>
      <w:r w:rsidRPr="00375C00">
        <w:rPr>
          <w:rFonts w:ascii="Tahoma" w:hAnsi="Tahoma" w:cs="Tahoma"/>
          <w:b/>
          <w:bCs/>
        </w:rPr>
        <w:t xml:space="preserve">Toezicht </w:t>
      </w:r>
    </w:p>
    <w:p w:rsidR="00AB23F9" w:rsidP="00AB23F9" w:rsidRDefault="00AB23F9" w14:paraId="061D1A3E" w14:textId="77777777">
      <w:pPr>
        <w:pStyle w:val="Geenafstand"/>
        <w:ind w:left="720"/>
        <w:rPr>
          <w:rFonts w:ascii="Tahoma" w:hAnsi="Tahoma" w:cs="Tahoma"/>
        </w:rPr>
      </w:pPr>
      <w:r>
        <w:rPr>
          <w:rFonts w:ascii="Tahoma" w:hAnsi="Tahoma" w:cs="Tahoma"/>
        </w:rPr>
        <w:t xml:space="preserve">Ik doe een klemmend beroep op u als Commissie VWS toezicht te houden opdat de KNGU de aanbevelingen en adviezen van het onafhankelijk onderzoek van </w:t>
      </w:r>
      <w:proofErr w:type="spellStart"/>
      <w:r>
        <w:rPr>
          <w:rFonts w:ascii="Tahoma" w:hAnsi="Tahoma" w:cs="Tahoma"/>
        </w:rPr>
        <w:t>Verinorm</w:t>
      </w:r>
      <w:proofErr w:type="spellEnd"/>
      <w:r>
        <w:rPr>
          <w:rFonts w:ascii="Tahoma" w:hAnsi="Tahoma" w:cs="Tahoma"/>
        </w:rPr>
        <w:t xml:space="preserve"> (oftewel </w:t>
      </w:r>
      <w:proofErr w:type="spellStart"/>
      <w:r>
        <w:rPr>
          <w:rFonts w:ascii="Tahoma" w:hAnsi="Tahoma" w:cs="Tahoma"/>
        </w:rPr>
        <w:t>Olfers</w:t>
      </w:r>
      <w:proofErr w:type="spellEnd"/>
      <w:r>
        <w:rPr>
          <w:rFonts w:ascii="Tahoma" w:hAnsi="Tahoma" w:cs="Tahoma"/>
        </w:rPr>
        <w:t>) daadwerkelijk uitvoert. Daarbij lijkt het mij een goed idee om zicht te krijgen op hoe de werk- en handelswijze is van het ISR, want door de opgedane ervaringen van mij en andere oud-turnster heb ik zéér weinig vertrouwen in de uitkomsten. Graag zou ik over een tijdje weer hier zitten om te bespreken wat de stand van zaken op dat moment is.</w:t>
      </w:r>
    </w:p>
    <w:p w:rsidR="00AB23F9" w:rsidP="00AB23F9" w:rsidRDefault="00AB23F9" w14:paraId="258473AC" w14:textId="77777777">
      <w:pPr>
        <w:pStyle w:val="Geenafstand"/>
        <w:ind w:left="720"/>
        <w:rPr>
          <w:rFonts w:ascii="Tahoma" w:hAnsi="Tahoma" w:cs="Tahoma"/>
        </w:rPr>
      </w:pPr>
    </w:p>
    <w:p w:rsidR="00AB23F9" w:rsidP="00AB23F9" w:rsidRDefault="00AB23F9" w14:paraId="65565B55" w14:textId="77777777">
      <w:pPr>
        <w:pStyle w:val="Geenafstand"/>
        <w:ind w:left="720"/>
        <w:rPr>
          <w:rFonts w:ascii="Tahoma" w:hAnsi="Tahoma" w:cs="Tahoma"/>
        </w:rPr>
      </w:pPr>
      <w:r>
        <w:rPr>
          <w:rFonts w:ascii="Tahoma" w:hAnsi="Tahoma" w:cs="Tahoma"/>
        </w:rPr>
        <w:t>Heel erg bedankt voor uw aandacht.</w:t>
      </w:r>
    </w:p>
    <w:p w:rsidRPr="00DC291D" w:rsidR="00AB23F9" w:rsidP="00AB23F9" w:rsidRDefault="00AB23F9" w14:paraId="3CFAC184" w14:textId="77777777">
      <w:pPr>
        <w:pStyle w:val="Geenafstand"/>
        <w:rPr>
          <w:rFonts w:ascii="Tahoma" w:hAnsi="Tahoma" w:cs="Tahoma"/>
        </w:rPr>
      </w:pPr>
    </w:p>
    <w:p w:rsidRPr="00DC291D" w:rsidR="00AB23F9" w:rsidP="00AB23F9" w:rsidRDefault="00AB23F9" w14:paraId="7ADEC588" w14:textId="77777777">
      <w:pPr>
        <w:pStyle w:val="Geenafstand"/>
        <w:rPr>
          <w:rFonts w:ascii="Tahoma" w:hAnsi="Tahoma" w:cs="Tahoma"/>
        </w:rPr>
      </w:pPr>
    </w:p>
    <w:p w:rsidR="00AB23F9" w:rsidP="00AB23F9" w:rsidRDefault="00AB23F9" w14:paraId="4F4CF7C7" w14:textId="77777777">
      <w:pPr>
        <w:pStyle w:val="Geenafstand"/>
        <w:rPr>
          <w:rFonts w:ascii="Tahoma" w:hAnsi="Tahoma" w:cs="Tahoma"/>
          <w:b/>
          <w:bCs/>
        </w:rPr>
      </w:pPr>
    </w:p>
    <w:p w:rsidR="00AB23F9" w:rsidP="00AB23F9" w:rsidRDefault="00AB23F9" w14:paraId="56CA736B" w14:textId="77777777">
      <w:pPr>
        <w:pStyle w:val="Geenafstand"/>
        <w:rPr>
          <w:rFonts w:ascii="Tahoma" w:hAnsi="Tahoma" w:cs="Tahoma"/>
          <w:b/>
          <w:bCs/>
        </w:rPr>
      </w:pPr>
    </w:p>
    <w:p w:rsidR="00AB23F9" w:rsidP="00AB23F9" w:rsidRDefault="00AB23F9" w14:paraId="2FBABFD1" w14:textId="77777777">
      <w:pPr>
        <w:pStyle w:val="Geenafstand"/>
        <w:rPr>
          <w:rFonts w:ascii="Tahoma" w:hAnsi="Tahoma" w:cs="Tahoma"/>
          <w:b/>
          <w:bCs/>
        </w:rPr>
      </w:pPr>
    </w:p>
    <w:p w:rsidR="00AB23F9" w:rsidP="00AB23F9" w:rsidRDefault="00AB23F9" w14:paraId="2A5D76A4" w14:textId="77777777">
      <w:pPr>
        <w:pStyle w:val="Geenafstand"/>
        <w:rPr>
          <w:rFonts w:ascii="Tahoma" w:hAnsi="Tahoma" w:cs="Tahoma"/>
          <w:b/>
          <w:bCs/>
        </w:rPr>
      </w:pPr>
    </w:p>
    <w:p w:rsidR="0002484D" w:rsidRDefault="0002484D" w14:paraId="68779C48" w14:textId="77777777"/>
    <w:sectPr w:rsidR="0002484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D74EE6"/>
    <w:multiLevelType w:val="hybridMultilevel"/>
    <w:tmpl w:val="E55EE7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F9"/>
    <w:rsid w:val="0002484D"/>
    <w:rsid w:val="00AB23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72D5"/>
  <w15:chartTrackingRefBased/>
  <w15:docId w15:val="{B91C4632-0573-4624-A54F-554D4ACC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B23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337</ap:Words>
  <ap:Characters>1859</ap:Characters>
  <ap:DocSecurity>0</ap:DocSecurity>
  <ap:Lines>15</ap:Lines>
  <ap:Paragraphs>4</ap:Paragraphs>
  <ap:ScaleCrop>false</ap:ScaleCrop>
  <ap:LinksUpToDate>false</ap:LinksUpToDate>
  <ap:CharactersWithSpaces>2192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2020-11-02T21:12:00.0000000Z</dcterms:created>
  <dcterms:modified xsi:type="dcterms:W3CDTF">2020-11-02T21:13:00.0000000Z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0x010100544DFA3D8A132D49A27B77FF277911AF</vt:lpwstr>
  </property>
</Properties>
</file>