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592B" w:rsidR="000200A8" w:rsidP="000200A8" w:rsidRDefault="00715640" w14:paraId="6CA55B86" w14:textId="5FF76582">
      <w:pPr>
        <w:pStyle w:val="PlatteTekst"/>
        <w:rPr>
          <w:i/>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03E12949" wp14:anchorId="63704722">
                <wp:simplePos x="0" y="0"/>
                <wp:positionH relativeFrom="page">
                  <wp:posOffset>596348</wp:posOffset>
                </wp:positionH>
                <wp:positionV relativeFrom="page">
                  <wp:posOffset>2091193</wp:posOffset>
                </wp:positionV>
                <wp:extent cx="4185920" cy="1757238"/>
                <wp:effectExtent l="0" t="0" r="5080" b="14605"/>
                <wp:wrapTopAndBottom/>
                <wp:docPr id="8" name="Tekstvak 8"/>
                <wp:cNvGraphicFramePr/>
                <a:graphic xmlns:a="http://schemas.openxmlformats.org/drawingml/2006/main">
                  <a:graphicData uri="http://schemas.microsoft.com/office/word/2010/wordprocessingShape">
                    <wps:wsp>
                      <wps:cNvSpPr txBox="1"/>
                      <wps:spPr>
                        <a:xfrm>
                          <a:off x="0" y="0"/>
                          <a:ext cx="4185920" cy="1757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74E3" w:rsidP="008730DA" w:rsidRDefault="00A87503" w14:paraId="360CDD8E" w14:textId="562A9DC2">
                            <w:pPr>
                              <w:pStyle w:val="Huisstijl-Agendatitel"/>
                              <w:tabs>
                                <w:tab w:val="right" w:pos="1264"/>
                                <w:tab w:val="right" w:pos="1344"/>
                              </w:tabs>
                              <w:ind w:left="1418" w:hanging="1418"/>
                            </w:pPr>
                            <w:r>
                              <w:tab/>
                              <w:t xml:space="preserve">  </w:t>
                            </w:r>
                            <w:r>
                              <w:tab/>
                              <w:t>Notitie Leden Mulder (Ag</w:t>
                            </w:r>
                            <w:r w:rsidR="00506649">
                              <w:t xml:space="preserve">nes) en Sienot, EU-rapporteurs </w:t>
                            </w:r>
                            <w:r w:rsidR="00267519">
                              <w:t>k</w:t>
                            </w:r>
                            <w:r>
                              <w:t xml:space="preserve">limaat, over het EU-voorstel </w:t>
                            </w:r>
                            <w:r w:rsidR="00D969DD">
                              <w:t>tot</w:t>
                            </w:r>
                            <w:r>
                              <w:t xml:space="preserve"> </w:t>
                            </w:r>
                            <w:r w:rsidR="00D969DD">
                              <w:t xml:space="preserve">ophoging </w:t>
                            </w:r>
                            <w:r w:rsidR="006A74E3">
                              <w:t xml:space="preserve">van de </w:t>
                            </w:r>
                          </w:p>
                          <w:p w:rsidR="00A87503" w:rsidP="008730DA" w:rsidRDefault="006A74E3" w14:paraId="269C5021" w14:textId="45BCC8D4">
                            <w:pPr>
                              <w:pStyle w:val="Huisstijl-Agendatitel"/>
                              <w:tabs>
                                <w:tab w:val="right" w:pos="1264"/>
                                <w:tab w:val="right" w:pos="1344"/>
                              </w:tabs>
                              <w:ind w:left="1418" w:hanging="1418"/>
                            </w:pPr>
                            <w:r>
                              <w:tab/>
                            </w:r>
                            <w:r>
                              <w:tab/>
                            </w:r>
                            <w:r>
                              <w:tab/>
                            </w:r>
                            <w:r w:rsidR="00D969DD">
                              <w:t xml:space="preserve">EU-klimaatdoelstelling </w:t>
                            </w:r>
                            <w:r>
                              <w:t xml:space="preserve">voor </w:t>
                            </w:r>
                            <w:r w:rsidR="00D969DD">
                              <w:t>2030</w:t>
                            </w:r>
                          </w:p>
                          <w:p w:rsidR="00A87503" w:rsidP="008730DA" w:rsidRDefault="00A87503" w14:paraId="55BAB6A9" w14:textId="77777777">
                            <w:pPr>
                              <w:pStyle w:val="Huisstijl-Agendatitel"/>
                              <w:tabs>
                                <w:tab w:val="right" w:pos="1264"/>
                                <w:tab w:val="right" w:pos="1344"/>
                              </w:tabs>
                              <w:ind w:left="1418" w:hanging="1418"/>
                            </w:pPr>
                            <w:r>
                              <w:tab/>
                            </w:r>
                            <w:r>
                              <w:tab/>
                            </w:r>
                            <w:r>
                              <w:tab/>
                            </w:r>
                          </w:p>
                          <w:p w:rsidR="00A87503" w:rsidP="008730DA" w:rsidRDefault="00A87503" w14:paraId="76FE65D4" w14:textId="77777777">
                            <w:pPr>
                              <w:pStyle w:val="Standaard65"/>
                            </w:pPr>
                            <w:r>
                              <w:tab/>
                              <w:t>aan</w:t>
                            </w:r>
                            <w:r>
                              <w:tab/>
                              <w:t xml:space="preserve">Leden en plv. leden van de vaste commissie voor EZK </w:t>
                            </w:r>
                          </w:p>
                          <w:p w:rsidR="00A87503" w:rsidP="005A078D" w:rsidRDefault="00A87503" w14:paraId="18958090" w14:textId="3619AB9F">
                            <w:pPr>
                              <w:pStyle w:val="Standaard65"/>
                              <w:ind w:left="1418" w:hanging="1418"/>
                            </w:pPr>
                            <w:r>
                              <w:tab/>
                              <w:t>in afschrift aan</w:t>
                            </w:r>
                            <w:r>
                              <w:tab/>
                              <w:t>Leden en plv. leden van de vaste commissies voor EUZA, IenW, LNV,     Financiën, BiZa, BuHa</w:t>
                            </w:r>
                            <w:r w:rsidR="00D32194">
                              <w:t>-</w:t>
                            </w:r>
                            <w:r>
                              <w:t xml:space="preserve">OS en BuZA   </w:t>
                            </w:r>
                          </w:p>
                          <w:p w:rsidRPr="00104D8D" w:rsidR="00A87503" w:rsidP="008730DA" w:rsidRDefault="00A87503" w14:paraId="3A71C23F" w14:textId="3A745F0C">
                            <w:pPr>
                              <w:pStyle w:val="Standaard65"/>
                              <w:rPr>
                                <w:lang w:val="de-DE"/>
                              </w:rPr>
                            </w:pPr>
                            <w:r>
                              <w:tab/>
                            </w:r>
                            <w:r w:rsidRPr="00104D8D">
                              <w:rPr>
                                <w:lang w:val="de-DE"/>
                              </w:rPr>
                              <w:t>datum</w:t>
                            </w:r>
                            <w:r w:rsidRPr="00104D8D">
                              <w:rPr>
                                <w:lang w:val="de-DE"/>
                              </w:rPr>
                              <w:tab/>
                            </w:r>
                            <w:sdt>
                              <w:sdtPr>
                                <w:rPr>
                                  <w:lang w:val="de-DE"/>
                                </w:rPr>
                                <w:id w:val="-197937237"/>
                                <w:date w:fullDate="2020-10-01T00:00:00Z">
                                  <w:dateFormat w:val="d MMMM yyyy"/>
                                  <w:lid w:val="nl-NL"/>
                                  <w:storeMappedDataAs w:val="dateTime"/>
                                  <w:calendar w:val="gregorian"/>
                                </w:date>
                              </w:sdtPr>
                              <w:sdtEndPr/>
                              <w:sdtContent>
                                <w:r w:rsidR="00EA4B47">
                                  <w:t>1 oktober 2020</w:t>
                                </w:r>
                              </w:sdtContent>
                            </w:sdt>
                          </w:p>
                          <w:p w:rsidR="00A87503" w:rsidP="008730DA" w:rsidRDefault="00A87503" w14:paraId="3935ABA0" w14:textId="77777777">
                            <w:pPr>
                              <w:pStyle w:val="Standaard65"/>
                              <w:ind w:left="1416" w:hanging="1416"/>
                            </w:pPr>
                            <w:r w:rsidRPr="00104D8D">
                              <w:rPr>
                                <w:lang w:val="de-DE"/>
                              </w:rPr>
                              <w:tab/>
                            </w:r>
                            <w:r w:rsidR="0067101F">
                              <w:t>onderwerp</w:t>
                            </w:r>
                            <w:r w:rsidR="0067101F">
                              <w:tab/>
                            </w:r>
                            <w:r w:rsidR="0067101F">
                              <w:tab/>
                              <w:t>EU-voorstel tot ophoging EU-klimaatdoelstelling 2030 COM(2020) 563, inclusief bijbehorende effectbeoordeling (Impact Assessment) SWD(2020) 176</w:t>
                            </w:r>
                          </w:p>
                          <w:p w:rsidR="0067101F" w:rsidP="0067101F" w:rsidRDefault="0067101F" w14:paraId="5B05F091" w14:textId="77777777">
                            <w:pPr>
                              <w:rPr>
                                <w:lang w:eastAsia="nl-NL"/>
                              </w:rPr>
                            </w:pPr>
                          </w:p>
                          <w:p w:rsidR="00A87503" w:rsidP="008730DA" w:rsidRDefault="00A87503" w14:paraId="0DEAC38B" w14:textId="77777777">
                            <w:pPr>
                              <w:pStyle w:val="Standaard65"/>
                            </w:pPr>
                          </w:p>
                          <w:p w:rsidR="0067101F" w:rsidP="0067101F" w:rsidRDefault="0067101F" w14:paraId="025C6F4F" w14:textId="77777777">
                            <w:pPr>
                              <w:rPr>
                                <w:lang w:eastAsia="nl-NL"/>
                              </w:rPr>
                            </w:pPr>
                          </w:p>
                          <w:p w:rsidR="00A87503" w:rsidRDefault="00A87503" w14:paraId="2F26EBF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704722">
                <v:stroke joinstyle="miter"/>
                <v:path gradientshapeok="t" o:connecttype="rect"/>
              </v:shapetype>
              <v:shape id="Tekstvak 8" style="position:absolute;margin-left:46.95pt;margin-top:164.65pt;width:329.6pt;height:138.3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">
                <v:textbox inset="0,0,0,0">
                  <w:txbxContent>
                    <w:p w:rsidR="006A74E3" w:rsidP="008730DA" w:rsidRDefault="00A87503" w14:paraId="360CDD8E" w14:textId="562A9DC2">
                      <w:pPr>
                        <w:pStyle w:val="Huisstijl-Agendatitel"/>
                        <w:tabs>
                          <w:tab w:val="right" w:pos="1264"/>
                          <w:tab w:val="right" w:pos="1344"/>
                        </w:tabs>
                        <w:ind w:left="1418" w:hanging="1418"/>
                      </w:pPr>
                      <w:r>
                        <w:tab/>
                        <w:t xml:space="preserve">  </w:t>
                      </w:r>
                      <w:r>
                        <w:tab/>
                        <w:t>Notitie Leden Mulder (Ag</w:t>
                      </w:r>
                      <w:r w:rsidR="00506649">
                        <w:t xml:space="preserve">nes) en Sienot, EU-rapporteurs </w:t>
                      </w:r>
                      <w:r w:rsidR="00267519">
                        <w:t>k</w:t>
                      </w:r>
                      <w:r>
                        <w:t xml:space="preserve">limaat, over het EU-voorstel </w:t>
                      </w:r>
                      <w:r w:rsidR="00D969DD">
                        <w:t>tot</w:t>
                      </w:r>
                      <w:r>
                        <w:t xml:space="preserve"> </w:t>
                      </w:r>
                      <w:r w:rsidR="00D969DD">
                        <w:t xml:space="preserve">ophoging </w:t>
                      </w:r>
                      <w:r w:rsidR="006A74E3">
                        <w:t xml:space="preserve">van de </w:t>
                      </w:r>
                    </w:p>
                    <w:p w:rsidR="00A87503" w:rsidP="008730DA" w:rsidRDefault="006A74E3" w14:paraId="269C5021" w14:textId="45BCC8D4">
                      <w:pPr>
                        <w:pStyle w:val="Huisstijl-Agendatitel"/>
                        <w:tabs>
                          <w:tab w:val="right" w:pos="1264"/>
                          <w:tab w:val="right" w:pos="1344"/>
                        </w:tabs>
                        <w:ind w:left="1418" w:hanging="1418"/>
                      </w:pPr>
                      <w:r>
                        <w:tab/>
                      </w:r>
                      <w:r>
                        <w:tab/>
                      </w:r>
                      <w:r>
                        <w:tab/>
                      </w:r>
                      <w:r w:rsidR="00D969DD">
                        <w:t xml:space="preserve">EU-klimaatdoelstelling </w:t>
                      </w:r>
                      <w:r>
                        <w:t xml:space="preserve">voor </w:t>
                      </w:r>
                      <w:r w:rsidR="00D969DD">
                        <w:t>2030</w:t>
                      </w:r>
                    </w:p>
                    <w:p w:rsidR="00A87503" w:rsidP="008730DA" w:rsidRDefault="00A87503" w14:paraId="55BAB6A9" w14:textId="77777777">
                      <w:pPr>
                        <w:pStyle w:val="Huisstijl-Agendatitel"/>
                        <w:tabs>
                          <w:tab w:val="right" w:pos="1264"/>
                          <w:tab w:val="right" w:pos="1344"/>
                        </w:tabs>
                        <w:ind w:left="1418" w:hanging="1418"/>
                      </w:pPr>
                      <w:r>
                        <w:tab/>
                      </w:r>
                      <w:r>
                        <w:tab/>
                      </w:r>
                      <w:r>
                        <w:tab/>
                      </w:r>
                    </w:p>
                    <w:p w:rsidR="00A87503" w:rsidP="008730DA" w:rsidRDefault="00A87503" w14:paraId="76FE65D4" w14:textId="77777777">
                      <w:pPr>
                        <w:pStyle w:val="Standaard65"/>
                      </w:pPr>
                      <w:r>
                        <w:tab/>
                        <w:t>aan</w:t>
                      </w:r>
                      <w:r>
                        <w:tab/>
                        <w:t xml:space="preserve">Leden en plv. leden van de vaste commissie voor EZK </w:t>
                      </w:r>
                    </w:p>
                    <w:p w:rsidR="00A87503" w:rsidP="005A078D" w:rsidRDefault="00A87503" w14:paraId="18958090" w14:textId="3619AB9F">
                      <w:pPr>
                        <w:pStyle w:val="Standaard65"/>
                        <w:ind w:left="1418" w:hanging="1418"/>
                      </w:pPr>
                      <w:r>
                        <w:tab/>
                        <w:t>in afschrift aan</w:t>
                      </w:r>
                      <w:r>
                        <w:tab/>
                        <w:t>Leden en plv. leden van de vaste commissies voor EUZA, IenW, LNV,     Financiën, BiZa, BuHa</w:t>
                      </w:r>
                      <w:r w:rsidR="00D32194">
                        <w:t>-</w:t>
                      </w:r>
                      <w:r>
                        <w:t xml:space="preserve">OS en BuZA   </w:t>
                      </w:r>
                    </w:p>
                    <w:p w:rsidRPr="00104D8D" w:rsidR="00A87503" w:rsidP="008730DA" w:rsidRDefault="00A87503" w14:paraId="3A71C23F" w14:textId="3A745F0C">
                      <w:pPr>
                        <w:pStyle w:val="Standaard65"/>
                        <w:rPr>
                          <w:lang w:val="de-DE"/>
                        </w:rPr>
                      </w:pPr>
                      <w:r>
                        <w:tab/>
                      </w:r>
                      <w:r w:rsidRPr="00104D8D">
                        <w:rPr>
                          <w:lang w:val="de-DE"/>
                        </w:rPr>
                        <w:t>datum</w:t>
                      </w:r>
                      <w:r w:rsidRPr="00104D8D">
                        <w:rPr>
                          <w:lang w:val="de-DE"/>
                        </w:rPr>
                        <w:tab/>
                      </w:r>
                      <w:sdt>
                        <w:sdtPr>
                          <w:rPr>
                            <w:lang w:val="de-DE"/>
                          </w:rPr>
                          <w:id w:val="-197937237"/>
                          <w:date w:fullDate="2020-10-01T00:00:00Z">
                            <w:dateFormat w:val="d MMMM yyyy"/>
                            <w:lid w:val="nl-NL"/>
                            <w:storeMappedDataAs w:val="dateTime"/>
                            <w:calendar w:val="gregorian"/>
                          </w:date>
                        </w:sdtPr>
                        <w:sdtEndPr/>
                        <w:sdtContent>
                          <w:r w:rsidR="00EA4B47">
                            <w:t>1 oktober 2020</w:t>
                          </w:r>
                        </w:sdtContent>
                      </w:sdt>
                    </w:p>
                    <w:p w:rsidR="00A87503" w:rsidP="008730DA" w:rsidRDefault="00A87503" w14:paraId="3935ABA0" w14:textId="77777777">
                      <w:pPr>
                        <w:pStyle w:val="Standaard65"/>
                        <w:ind w:left="1416" w:hanging="1416"/>
                      </w:pPr>
                      <w:r w:rsidRPr="00104D8D">
                        <w:rPr>
                          <w:lang w:val="de-DE"/>
                        </w:rPr>
                        <w:tab/>
                      </w:r>
                      <w:r w:rsidR="0067101F">
                        <w:t>onderwerp</w:t>
                      </w:r>
                      <w:r w:rsidR="0067101F">
                        <w:tab/>
                      </w:r>
                      <w:r w:rsidR="0067101F">
                        <w:tab/>
                        <w:t>EU-voorstel tot ophoging EU-klimaatdoelstelling 2030 COM(2020) 563, inclusief bijbehorende effectbeoordeling (Impact Assessment) SWD(2020) 176</w:t>
                      </w:r>
                    </w:p>
                    <w:p w:rsidR="0067101F" w:rsidP="0067101F" w:rsidRDefault="0067101F" w14:paraId="5B05F091" w14:textId="77777777">
                      <w:pPr>
                        <w:rPr>
                          <w:lang w:eastAsia="nl-NL"/>
                        </w:rPr>
                      </w:pPr>
                    </w:p>
                    <w:p w:rsidR="00A87503" w:rsidP="008730DA" w:rsidRDefault="00A87503" w14:paraId="0DEAC38B" w14:textId="77777777">
                      <w:pPr>
                        <w:pStyle w:val="Standaard65"/>
                      </w:pPr>
                    </w:p>
                    <w:p w:rsidR="0067101F" w:rsidP="0067101F" w:rsidRDefault="0067101F" w14:paraId="025C6F4F" w14:textId="77777777">
                      <w:pPr>
                        <w:rPr>
                          <w:lang w:eastAsia="nl-NL"/>
                        </w:rPr>
                      </w:pPr>
                    </w:p>
                    <w:p w:rsidR="00A87503" w:rsidRDefault="00A87503" w14:paraId="2F26EBF0" w14:textId="77777777">
                      <w:pPr>
                        <w:pStyle w:val="Huisstijl-Notitiegegevens"/>
                      </w:pPr>
                    </w:p>
                  </w:txbxContent>
                </v:textbox>
                <w10:wrap type="topAndBottom" anchorx="page" anchory="page"/>
              </v:shape>
            </w:pict>
          </mc:Fallback>
        </mc:AlternateContent>
      </w:r>
      <w:r w:rsidRPr="000042A9" w:rsidR="000200A8">
        <w:rPr>
          <w:b/>
          <w:noProof/>
          <w:lang w:eastAsia="nl-NL"/>
        </w:rPr>
        <mc:AlternateContent>
          <mc:Choice Requires="wps">
            <w:drawing>
              <wp:anchor distT="0" distB="0" distL="114300" distR="114300" simplePos="0" relativeHeight="251669504" behindDoc="0" locked="0" layoutInCell="1" allowOverlap="1" wp14:editId="1A82131F" wp14:anchorId="2BD73738">
                <wp:simplePos x="0" y="0"/>
                <wp:positionH relativeFrom="column">
                  <wp:posOffset>3429000</wp:posOffset>
                </wp:positionH>
                <wp:positionV relativeFrom="page">
                  <wp:posOffset>1536700</wp:posOffset>
                </wp:positionV>
                <wp:extent cx="2048400" cy="238125"/>
                <wp:effectExtent l="0" t="0" r="9525" b="9525"/>
                <wp:wrapNone/>
                <wp:docPr id="1" name="Tekstvak 1"/>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txbx>
                        <w:txbxContent>
                          <w:p w:rsidR="000200A8" w:rsidP="000200A8" w:rsidRDefault="000200A8" w14:paraId="0E62CA91"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style="position:absolute;margin-left:270pt;margin-top:121pt;width:161.3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" w14:anchorId="2BD73738">
                <v:textbox inset="0,0,0,0">
                  <w:txbxContent>
                    <w:p w:rsidR="000200A8" w:rsidP="000200A8" w:rsidRDefault="000200A8" w14:paraId="0E62CA91" w14:textId="77777777"/>
                  </w:txbxContent>
                </v:textbox>
                <w10:wrap anchory="page"/>
              </v:shape>
            </w:pict>
          </mc:Fallback>
        </mc:AlternateContent>
      </w:r>
      <w:r w:rsidRPr="00092BAB" w:rsidR="000200A8">
        <w:rPr>
          <w:b/>
          <w:noProof/>
          <w:szCs w:val="18"/>
          <w:lang w:eastAsia="nl-NL"/>
        </w:rPr>
        <mc:AlternateContent>
          <mc:Choice Requires="wps">
            <w:drawing>
              <wp:anchor distT="0" distB="0" distL="114300" distR="114300" simplePos="0" relativeHeight="251666432" behindDoc="0" locked="0" layoutInCell="1" allowOverlap="1" wp14:editId="6263EBAB" wp14:anchorId="6E1979D6">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0200A8" w:rsidP="000200A8" w:rsidRDefault="000200A8" w14:paraId="06FF52CA" w14:textId="77777777">
                            <w:pPr>
                              <w:pStyle w:val="Huisstijl-Afzendgegevens"/>
                              <w:rPr>
                                <w:szCs w:val="13"/>
                              </w:rPr>
                            </w:pPr>
                            <w:r>
                              <w:rPr>
                                <w:szCs w:val="13"/>
                              </w:rPr>
                              <w:t xml:space="preserve">Agnes Mulder en Matthijs Sienot </w:t>
                            </w:r>
                          </w:p>
                          <w:p w:rsidRPr="00CE086D" w:rsidR="000200A8" w:rsidP="000200A8" w:rsidRDefault="000200A8" w14:paraId="0C17B17B" w14:textId="77777777">
                            <w:pPr>
                              <w:pStyle w:val="Huisstijl-Afzendgegevens"/>
                              <w:rPr>
                                <w:szCs w:val="13"/>
                              </w:rPr>
                            </w:pPr>
                            <w:r w:rsidRPr="00CE086D">
                              <w:rPr>
                                <w:szCs w:val="13"/>
                              </w:rPr>
                              <w:t xml:space="preserve">  </w:t>
                            </w:r>
                          </w:p>
                          <w:p w:rsidR="000200A8" w:rsidP="000200A8" w:rsidRDefault="000200A8" w14:paraId="0400619A" w14:textId="0C86E423">
                            <w:pPr>
                              <w:pStyle w:val="Huisstijl-Afzendgegevens"/>
                            </w:pPr>
                            <w:r w:rsidRPr="00CE086D">
                              <w:rPr>
                                <w:szCs w:val="13"/>
                              </w:rPr>
                              <w:t xml:space="preserve">E  </w:t>
                            </w:r>
                            <w:hyperlink w:history="1" r:id="rId12">
                              <w:r w:rsidRPr="0033483B">
                                <w:rPr>
                                  <w:rStyle w:val="Hyperlink"/>
                                  <w:szCs w:val="13"/>
                                </w:rPr>
                                <w:t>agnes.mulder</w:t>
                              </w:r>
                              <w:r w:rsidRPr="0033483B">
                                <w:rPr>
                                  <w:rStyle w:val="Hyperlink"/>
                                </w:rPr>
                                <w:t>@tweedekamer.nl</w:t>
                              </w:r>
                            </w:hyperlink>
                            <w:r>
                              <w:rPr>
                                <w:szCs w:val="13"/>
                              </w:rPr>
                              <w:t xml:space="preserve"> </w:t>
                            </w:r>
                            <w:hyperlink w:history="1" r:id="rId13">
                              <w:r w:rsidRPr="00521C1C" w:rsidR="00366369">
                                <w:rPr>
                                  <w:rStyle w:val="Hyperlink"/>
                                  <w:szCs w:val="13"/>
                                </w:rPr>
                                <w:t>m.sienot@tweedekamer.nl</w:t>
                              </w:r>
                            </w:hyperlink>
                            <w:r w:rsidR="00366369">
                              <w:rPr>
                                <w:szCs w:val="13"/>
                              </w:rPr>
                              <w:t xml:space="preserve"> </w:t>
                            </w:r>
                          </w:p>
                          <w:p w:rsidR="000200A8" w:rsidP="000200A8" w:rsidRDefault="000200A8" w14:paraId="1DAD00FA" w14:textId="77777777">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3.75pt;margin-top:153.75pt;width:168pt;height:192.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" w14:anchorId="6E1979D6">
                <v:textbox style="mso-fit-shape-to-text:t" inset="0,0,0,0">
                  <w:txbxContent>
                    <w:p w:rsidRPr="00CE086D" w:rsidR="000200A8" w:rsidP="000200A8" w:rsidRDefault="000200A8" w14:paraId="06FF52CA" w14:textId="77777777">
                      <w:pPr>
                        <w:pStyle w:val="Huisstijl-Afzendgegevens"/>
                        <w:rPr>
                          <w:szCs w:val="13"/>
                        </w:rPr>
                      </w:pPr>
                      <w:r>
                        <w:rPr>
                          <w:szCs w:val="13"/>
                        </w:rPr>
                        <w:t xml:space="preserve">Agnes Mulder en Matthijs Sienot </w:t>
                      </w:r>
                    </w:p>
                    <w:p w:rsidRPr="00CE086D" w:rsidR="000200A8" w:rsidP="000200A8" w:rsidRDefault="000200A8" w14:paraId="0C17B17B" w14:textId="77777777">
                      <w:pPr>
                        <w:pStyle w:val="Huisstijl-Afzendgegevens"/>
                        <w:rPr>
                          <w:szCs w:val="13"/>
                        </w:rPr>
                      </w:pPr>
                      <w:r w:rsidRPr="00CE086D">
                        <w:rPr>
                          <w:szCs w:val="13"/>
                        </w:rPr>
                        <w:t xml:space="preserve">  </w:t>
                      </w:r>
                    </w:p>
                    <w:p w:rsidR="000200A8" w:rsidP="000200A8" w:rsidRDefault="000200A8" w14:paraId="0400619A" w14:textId="0C86E423">
                      <w:pPr>
                        <w:pStyle w:val="Huisstijl-Afzendgegevens"/>
                      </w:pPr>
                      <w:r w:rsidRPr="00CE086D">
                        <w:rPr>
                          <w:szCs w:val="13"/>
                        </w:rPr>
                        <w:t xml:space="preserve">E  </w:t>
                      </w:r>
                      <w:hyperlink w:history="1" r:id="rId14">
                        <w:r w:rsidRPr="0033483B">
                          <w:rPr>
                            <w:rStyle w:val="Hyperlink"/>
                            <w:szCs w:val="13"/>
                          </w:rPr>
                          <w:t>agnes.mulder</w:t>
                        </w:r>
                        <w:r w:rsidRPr="0033483B">
                          <w:rPr>
                            <w:rStyle w:val="Hyperlink"/>
                          </w:rPr>
                          <w:t>@tweedekamer.nl</w:t>
                        </w:r>
                      </w:hyperlink>
                      <w:r>
                        <w:rPr>
                          <w:szCs w:val="13"/>
                        </w:rPr>
                        <w:t xml:space="preserve"> </w:t>
                      </w:r>
                      <w:hyperlink w:history="1" r:id="rId15">
                        <w:r w:rsidRPr="00521C1C" w:rsidR="00366369">
                          <w:rPr>
                            <w:rStyle w:val="Hyperlink"/>
                            <w:szCs w:val="13"/>
                          </w:rPr>
                          <w:t>m.sienot@tweedekamer.nl</w:t>
                        </w:r>
                      </w:hyperlink>
                      <w:r w:rsidR="00366369">
                        <w:rPr>
                          <w:szCs w:val="13"/>
                        </w:rPr>
                        <w:t xml:space="preserve"> </w:t>
                      </w:r>
                    </w:p>
                    <w:p w:rsidR="000200A8" w:rsidP="000200A8" w:rsidRDefault="000200A8" w14:paraId="1DAD00FA" w14:textId="77777777">
                      <w:pPr>
                        <w:pStyle w:val="Huisstijl-Afzendgegevens"/>
                        <w:rPr>
                          <w:szCs w:val="13"/>
                        </w:rPr>
                      </w:pPr>
                    </w:p>
                  </w:txbxContent>
                </v:textbox>
                <w10:wrap anchorx="page" anchory="page"/>
              </v:shape>
            </w:pict>
          </mc:Fallback>
        </mc:AlternateContent>
      </w:r>
      <w:r w:rsidRPr="00092BAB" w:rsidR="000200A8">
        <w:rPr>
          <w:b/>
          <w:noProof/>
          <w:szCs w:val="18"/>
          <w:lang w:eastAsia="nl-NL"/>
        </w:rPr>
        <w:drawing>
          <wp:anchor distT="0" distB="0" distL="114300" distR="114300" simplePos="0" relativeHeight="251668480" behindDoc="1" locked="0" layoutInCell="1" allowOverlap="1" wp14:editId="0BF0FA8E" wp14:anchorId="2E54F2BD">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6">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200A8">
        <w:rPr>
          <w:b/>
          <w:noProof/>
          <w:szCs w:val="18"/>
          <w:lang w:eastAsia="nl-NL"/>
        </w:rPr>
        <mc:AlternateContent>
          <mc:Choice Requires="wps">
            <w:drawing>
              <wp:anchor distT="0" distB="0" distL="114300" distR="114300" simplePos="0" relativeHeight="251667456" behindDoc="0" locked="0" layoutInCell="1" allowOverlap="1" wp14:editId="50A36E28" wp14:anchorId="36C8CE6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0A8" w:rsidP="000200A8" w:rsidRDefault="000200A8" w14:paraId="76DDBAB2" w14:textId="77777777">
                            <w:r w:rsidRPr="00731B46">
                              <w:rPr>
                                <w:noProof/>
                                <w:lang w:eastAsia="nl-NL"/>
                              </w:rPr>
                              <w:drawing>
                                <wp:inline distT="0" distB="0" distL="0" distR="0" wp14:anchorId="50D61709" wp14:editId="403E8378">
                                  <wp:extent cx="2041525" cy="24573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1525" cy="24573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Ue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" w14:anchorId="36C8CE69">
                <v:textbox inset="0,0,0,0">
                  <w:txbxContent>
                    <w:p w:rsidR="000200A8" w:rsidP="000200A8" w:rsidRDefault="000200A8" w14:paraId="76DDBAB2" w14:textId="77777777">
                      <w:r w:rsidRPr="00731B46">
                        <w:rPr>
                          <w:noProof/>
                          <w:lang w:eastAsia="nl-NL"/>
                        </w:rPr>
                        <w:drawing>
                          <wp:inline distT="0" distB="0" distL="0" distR="0" wp14:anchorId="50D61709" wp14:editId="403E8378">
                            <wp:extent cx="2041525" cy="24573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1525" cy="245739"/>
                                    </a:xfrm>
                                    <a:prstGeom prst="rect">
                                      <a:avLst/>
                                    </a:prstGeom>
                                    <a:noFill/>
                                    <a:ln>
                                      <a:noFill/>
                                    </a:ln>
                                  </pic:spPr>
                                </pic:pic>
                              </a:graphicData>
                            </a:graphic>
                          </wp:inline>
                        </w:drawing>
                      </w:r>
                    </w:p>
                  </w:txbxContent>
                </v:textbox>
                <w10:wrap anchory="page"/>
              </v:shape>
            </w:pict>
          </mc:Fallback>
        </mc:AlternateContent>
      </w:r>
      <w:r w:rsidRPr="00092BAB" w:rsidR="000200A8">
        <w:rPr>
          <w:b/>
          <w:szCs w:val="18"/>
        </w:rPr>
        <w:t>Aanleiding</w:t>
      </w:r>
    </w:p>
    <w:p w:rsidR="000200A8" w:rsidP="000200A8" w:rsidRDefault="000200A8" w14:paraId="1EB510B4" w14:textId="03358DE7">
      <w:pPr>
        <w:pStyle w:val="Lijstalinea"/>
        <w:numPr>
          <w:ilvl w:val="0"/>
          <w:numId w:val="2"/>
        </w:numPr>
        <w:rPr>
          <w:szCs w:val="17"/>
        </w:rPr>
      </w:pPr>
      <w:r w:rsidRPr="001766F4">
        <w:rPr>
          <w:szCs w:val="17"/>
        </w:rPr>
        <w:t>Op 17 september 2020 heeft de Europese Comm</w:t>
      </w:r>
      <w:r>
        <w:rPr>
          <w:szCs w:val="17"/>
        </w:rPr>
        <w:t xml:space="preserve">issie het </w:t>
      </w:r>
      <w:r w:rsidRPr="000200A8">
        <w:rPr>
          <w:b/>
          <w:szCs w:val="17"/>
        </w:rPr>
        <w:t>voorstel tot ophoging van de EU-klimaatdoelstelling voor 2030</w:t>
      </w:r>
      <w:r w:rsidRPr="001766F4">
        <w:rPr>
          <w:szCs w:val="17"/>
        </w:rPr>
        <w:t xml:space="preserve"> </w:t>
      </w:r>
      <w:r w:rsidR="003255BA">
        <w:rPr>
          <w:szCs w:val="17"/>
        </w:rPr>
        <w:t xml:space="preserve">- van 40% naar “minstens 55%” </w:t>
      </w:r>
      <w:r w:rsidR="00BB7C1D">
        <w:rPr>
          <w:szCs w:val="17"/>
        </w:rPr>
        <w:t>–uitgebracht; i</w:t>
      </w:r>
      <w:r w:rsidRPr="001766F4">
        <w:rPr>
          <w:szCs w:val="17"/>
        </w:rPr>
        <w:t>n het “</w:t>
      </w:r>
      <w:hyperlink w:history="1" r:id="rId19">
        <w:r w:rsidRPr="006426A6">
          <w:rPr>
            <w:rStyle w:val="Hyperlink"/>
            <w:szCs w:val="17"/>
          </w:rPr>
          <w:t>klimaatdoelstellingsplan</w:t>
        </w:r>
      </w:hyperlink>
      <w:r w:rsidRPr="001766F4">
        <w:rPr>
          <w:szCs w:val="17"/>
        </w:rPr>
        <w:t>” (</w:t>
      </w:r>
      <w:r w:rsidRPr="000200A8">
        <w:rPr>
          <w:i/>
          <w:szCs w:val="17"/>
        </w:rPr>
        <w:t>Climate Target Plan</w:t>
      </w:r>
      <w:r w:rsidRPr="001766F4">
        <w:rPr>
          <w:szCs w:val="17"/>
        </w:rPr>
        <w:t>) zitten verder een effectbeoordeling (</w:t>
      </w:r>
      <w:r w:rsidR="00FD7D46">
        <w:rPr>
          <w:i/>
          <w:szCs w:val="17"/>
        </w:rPr>
        <w:t>impact a</w:t>
      </w:r>
      <w:r w:rsidRPr="000200A8">
        <w:rPr>
          <w:i/>
          <w:szCs w:val="17"/>
        </w:rPr>
        <w:t>ssessment</w:t>
      </w:r>
      <w:r w:rsidRPr="001766F4">
        <w:rPr>
          <w:szCs w:val="17"/>
        </w:rPr>
        <w:t>)</w:t>
      </w:r>
      <w:r>
        <w:rPr>
          <w:szCs w:val="17"/>
        </w:rPr>
        <w:t xml:space="preserve"> – de onderbouwing van het voorstel</w:t>
      </w:r>
      <w:r w:rsidR="0066335B">
        <w:rPr>
          <w:szCs w:val="17"/>
        </w:rPr>
        <w:t xml:space="preserve"> </w:t>
      </w:r>
      <w:r>
        <w:rPr>
          <w:szCs w:val="17"/>
        </w:rPr>
        <w:t>- en een Mededeling;</w:t>
      </w:r>
      <w:r w:rsidRPr="001766F4">
        <w:rPr>
          <w:szCs w:val="17"/>
        </w:rPr>
        <w:t xml:space="preserve"> </w:t>
      </w:r>
    </w:p>
    <w:p w:rsidRPr="001766F4" w:rsidR="000200A8" w:rsidP="000200A8" w:rsidRDefault="000200A8" w14:paraId="234E87F5" w14:textId="4EE7B6CD">
      <w:pPr>
        <w:pStyle w:val="Lijstalinea"/>
        <w:numPr>
          <w:ilvl w:val="0"/>
          <w:numId w:val="2"/>
        </w:numPr>
        <w:rPr>
          <w:szCs w:val="17"/>
        </w:rPr>
      </w:pPr>
      <w:r>
        <w:rPr>
          <w:szCs w:val="17"/>
        </w:rPr>
        <w:t xml:space="preserve">In het </w:t>
      </w:r>
      <w:hyperlink w:history="1" r:id="rId20">
        <w:r w:rsidRPr="0008590D">
          <w:rPr>
            <w:rStyle w:val="Hyperlink"/>
            <w:szCs w:val="17"/>
          </w:rPr>
          <w:t xml:space="preserve">SO Informele Milieuraad </w:t>
        </w:r>
        <w:r w:rsidRPr="0008590D" w:rsidR="00D32194">
          <w:rPr>
            <w:rStyle w:val="Hyperlink"/>
            <w:szCs w:val="17"/>
          </w:rPr>
          <w:t xml:space="preserve">d.d. </w:t>
        </w:r>
        <w:r w:rsidRPr="0008590D">
          <w:rPr>
            <w:rStyle w:val="Hyperlink"/>
            <w:szCs w:val="17"/>
          </w:rPr>
          <w:t>30 september-1 oktober</w:t>
        </w:r>
      </w:hyperlink>
      <w:r>
        <w:rPr>
          <w:szCs w:val="17"/>
        </w:rPr>
        <w:t xml:space="preserve"> en het </w:t>
      </w:r>
      <w:hyperlink w:history="1" r:id="rId21">
        <w:r w:rsidRPr="00960FB5">
          <w:rPr>
            <w:rStyle w:val="Hyperlink"/>
            <w:szCs w:val="17"/>
          </w:rPr>
          <w:t xml:space="preserve">SO Informele Energieraad </w:t>
        </w:r>
        <w:r w:rsidRPr="00960FB5" w:rsidR="00D32194">
          <w:rPr>
            <w:rStyle w:val="Hyperlink"/>
            <w:szCs w:val="17"/>
          </w:rPr>
          <w:t xml:space="preserve">d.d. </w:t>
        </w:r>
        <w:r w:rsidRPr="00960FB5">
          <w:rPr>
            <w:rStyle w:val="Hyperlink"/>
            <w:szCs w:val="17"/>
          </w:rPr>
          <w:t>5-6 oktober</w:t>
        </w:r>
      </w:hyperlink>
      <w:r>
        <w:rPr>
          <w:szCs w:val="17"/>
        </w:rPr>
        <w:t xml:space="preserve"> is het voorstel reeds geagendeerd geweest en zijn </w:t>
      </w:r>
      <w:r w:rsidR="0035120E">
        <w:rPr>
          <w:szCs w:val="17"/>
        </w:rPr>
        <w:t xml:space="preserve">ook </w:t>
      </w:r>
      <w:r>
        <w:rPr>
          <w:szCs w:val="17"/>
        </w:rPr>
        <w:t xml:space="preserve">Kamervragen </w:t>
      </w:r>
      <w:r w:rsidR="0035120E">
        <w:rPr>
          <w:szCs w:val="17"/>
        </w:rPr>
        <w:t>o</w:t>
      </w:r>
      <w:r w:rsidR="00D17F63">
        <w:rPr>
          <w:szCs w:val="17"/>
        </w:rPr>
        <w:t>mtrent</w:t>
      </w:r>
      <w:r w:rsidR="0035120E">
        <w:rPr>
          <w:szCs w:val="17"/>
        </w:rPr>
        <w:t xml:space="preserve"> het voorstel </w:t>
      </w:r>
      <w:r>
        <w:rPr>
          <w:szCs w:val="17"/>
        </w:rPr>
        <w:t>aan de regering gesteld;</w:t>
      </w:r>
    </w:p>
    <w:p w:rsidR="000200A8" w:rsidP="000200A8" w:rsidRDefault="000200A8" w14:paraId="16C28F2F" w14:textId="0D223066">
      <w:pPr>
        <w:pStyle w:val="Lijstalinea"/>
        <w:numPr>
          <w:ilvl w:val="0"/>
          <w:numId w:val="2"/>
        </w:numPr>
        <w:rPr>
          <w:szCs w:val="17"/>
        </w:rPr>
      </w:pPr>
      <w:r w:rsidRPr="001766F4">
        <w:rPr>
          <w:szCs w:val="17"/>
        </w:rPr>
        <w:t xml:space="preserve">Het voorstel betreft een </w:t>
      </w:r>
      <w:r w:rsidRPr="0025399D">
        <w:rPr>
          <w:b/>
          <w:szCs w:val="17"/>
        </w:rPr>
        <w:t>prioritair EU-dossier</w:t>
      </w:r>
      <w:r w:rsidRPr="001766F4">
        <w:rPr>
          <w:szCs w:val="17"/>
        </w:rPr>
        <w:t xml:space="preserve">, </w:t>
      </w:r>
      <w:r>
        <w:rPr>
          <w:szCs w:val="17"/>
        </w:rPr>
        <w:t>maakt onderdeel uit van de</w:t>
      </w:r>
      <w:r w:rsidRPr="001766F4">
        <w:rPr>
          <w:szCs w:val="17"/>
        </w:rPr>
        <w:t xml:space="preserve"> Europese </w:t>
      </w:r>
      <w:r w:rsidRPr="001766F4">
        <w:rPr>
          <w:i/>
          <w:szCs w:val="17"/>
        </w:rPr>
        <w:t>Green Deal</w:t>
      </w:r>
      <w:r w:rsidRPr="001766F4">
        <w:rPr>
          <w:szCs w:val="17"/>
        </w:rPr>
        <w:t xml:space="preserve"> (zie de </w:t>
      </w:r>
      <w:hyperlink w:history="1" r:id="rId22">
        <w:r w:rsidRPr="001766F4">
          <w:rPr>
            <w:rStyle w:val="Hyperlink"/>
            <w:szCs w:val="17"/>
          </w:rPr>
          <w:t>EU-stafnotitie</w:t>
        </w:r>
      </w:hyperlink>
      <w:r w:rsidRPr="001766F4">
        <w:rPr>
          <w:szCs w:val="17"/>
        </w:rPr>
        <w:t>) en</w:t>
      </w:r>
      <w:r w:rsidR="00CE153A">
        <w:rPr>
          <w:szCs w:val="17"/>
        </w:rPr>
        <w:t xml:space="preserve"> is</w:t>
      </w:r>
      <w:r w:rsidRPr="001766F4">
        <w:rPr>
          <w:szCs w:val="17"/>
        </w:rPr>
        <w:t xml:space="preserve"> een wijzigingsvoorstel op de eerder dit jaar uitgebrachte Europese klimaatwet (</w:t>
      </w:r>
      <w:r w:rsidR="00610CE4">
        <w:rPr>
          <w:szCs w:val="17"/>
        </w:rPr>
        <w:t xml:space="preserve">zie eveneens de </w:t>
      </w:r>
      <w:hyperlink w:history="1" r:id="rId23">
        <w:r w:rsidRPr="00610CE4" w:rsidR="00610CE4">
          <w:rPr>
            <w:rStyle w:val="Hyperlink"/>
            <w:szCs w:val="17"/>
          </w:rPr>
          <w:t>EU-stafnotitie</w:t>
        </w:r>
      </w:hyperlink>
      <w:r w:rsidRPr="001766F4">
        <w:rPr>
          <w:szCs w:val="17"/>
        </w:rPr>
        <w:t>)</w:t>
      </w:r>
      <w:r>
        <w:rPr>
          <w:szCs w:val="17"/>
        </w:rPr>
        <w:t>;</w:t>
      </w:r>
    </w:p>
    <w:p w:rsidR="000200A8" w:rsidP="000200A8" w:rsidRDefault="00682048" w14:paraId="40FBB4FF" w14:textId="4338EF48">
      <w:pPr>
        <w:pStyle w:val="Lijstalinea"/>
        <w:numPr>
          <w:ilvl w:val="0"/>
          <w:numId w:val="2"/>
        </w:numPr>
        <w:rPr>
          <w:szCs w:val="17"/>
        </w:rPr>
      </w:pPr>
      <w:r>
        <w:rPr>
          <w:szCs w:val="17"/>
        </w:rPr>
        <w:t xml:space="preserve">Op 8 september jl. </w:t>
      </w:r>
      <w:r w:rsidRPr="000200A8" w:rsidR="000200A8">
        <w:rPr>
          <w:szCs w:val="17"/>
        </w:rPr>
        <w:t xml:space="preserve">heeft de </w:t>
      </w:r>
      <w:r w:rsidR="00D32194">
        <w:rPr>
          <w:szCs w:val="17"/>
        </w:rPr>
        <w:t>c</w:t>
      </w:r>
      <w:r w:rsidRPr="000200A8" w:rsidR="000200A8">
        <w:rPr>
          <w:szCs w:val="17"/>
        </w:rPr>
        <w:t xml:space="preserve">ommissie EZK </w:t>
      </w:r>
      <w:r>
        <w:rPr>
          <w:szCs w:val="17"/>
        </w:rPr>
        <w:t>reeds</w:t>
      </w:r>
      <w:r w:rsidR="002C6FAE">
        <w:rPr>
          <w:szCs w:val="17"/>
        </w:rPr>
        <w:t xml:space="preserve"> besloten V</w:t>
      </w:r>
      <w:r w:rsidRPr="000200A8" w:rsidR="000200A8">
        <w:rPr>
          <w:szCs w:val="17"/>
        </w:rPr>
        <w:t xml:space="preserve">icevoorzitter van de Europese Commissie </w:t>
      </w:r>
      <w:r w:rsidRPr="0025399D" w:rsidR="000200A8">
        <w:rPr>
          <w:b/>
          <w:szCs w:val="17"/>
        </w:rPr>
        <w:t>Frans Timmermans</w:t>
      </w:r>
      <w:r w:rsidRPr="000200A8" w:rsidR="000200A8">
        <w:rPr>
          <w:szCs w:val="17"/>
        </w:rPr>
        <w:t xml:space="preserve"> uit te nodigen voor een </w:t>
      </w:r>
      <w:r w:rsidRPr="0025399D" w:rsidR="000200A8">
        <w:rPr>
          <w:b/>
          <w:szCs w:val="17"/>
        </w:rPr>
        <w:t xml:space="preserve">vervolggesprek </w:t>
      </w:r>
      <w:r w:rsidRPr="000200A8" w:rsidR="000200A8">
        <w:rPr>
          <w:szCs w:val="17"/>
        </w:rPr>
        <w:t xml:space="preserve">over het EU-voorstel, en het </w:t>
      </w:r>
      <w:r w:rsidRPr="0025399D" w:rsidR="00D32194">
        <w:rPr>
          <w:b/>
          <w:szCs w:val="17"/>
        </w:rPr>
        <w:t>m</w:t>
      </w:r>
      <w:r w:rsidRPr="0025399D" w:rsidR="000200A8">
        <w:rPr>
          <w:b/>
          <w:szCs w:val="17"/>
        </w:rPr>
        <w:t>inisterie van E</w:t>
      </w:r>
      <w:r w:rsidRPr="0025399D" w:rsidR="00D32194">
        <w:rPr>
          <w:b/>
          <w:szCs w:val="17"/>
        </w:rPr>
        <w:t xml:space="preserve">conomische </w:t>
      </w:r>
      <w:r w:rsidRPr="0025399D" w:rsidR="000200A8">
        <w:rPr>
          <w:b/>
          <w:szCs w:val="17"/>
        </w:rPr>
        <w:t>Z</w:t>
      </w:r>
      <w:r w:rsidRPr="0025399D" w:rsidR="00D32194">
        <w:rPr>
          <w:b/>
          <w:szCs w:val="17"/>
        </w:rPr>
        <w:t xml:space="preserve">aken en </w:t>
      </w:r>
      <w:r w:rsidRPr="0025399D" w:rsidR="000200A8">
        <w:rPr>
          <w:b/>
          <w:szCs w:val="17"/>
        </w:rPr>
        <w:t>K</w:t>
      </w:r>
      <w:r w:rsidRPr="0025399D" w:rsidR="00D32194">
        <w:rPr>
          <w:b/>
          <w:szCs w:val="17"/>
        </w:rPr>
        <w:t>limaat</w:t>
      </w:r>
      <w:r w:rsidRPr="0025399D" w:rsidR="000200A8">
        <w:rPr>
          <w:b/>
          <w:szCs w:val="17"/>
        </w:rPr>
        <w:t xml:space="preserve"> </w:t>
      </w:r>
      <w:r w:rsidRPr="000200A8" w:rsidR="000200A8">
        <w:rPr>
          <w:szCs w:val="17"/>
        </w:rPr>
        <w:t xml:space="preserve">te verzoeken om een </w:t>
      </w:r>
      <w:r w:rsidRPr="0025399D" w:rsidR="000200A8">
        <w:rPr>
          <w:b/>
          <w:szCs w:val="17"/>
        </w:rPr>
        <w:t>technische briefing</w:t>
      </w:r>
      <w:r w:rsidRPr="000200A8" w:rsidR="000200A8">
        <w:rPr>
          <w:szCs w:val="17"/>
        </w:rPr>
        <w:t xml:space="preserve"> te verzorgen over de gevolgen va</w:t>
      </w:r>
      <w:r w:rsidR="00BF6CEE">
        <w:rPr>
          <w:szCs w:val="17"/>
        </w:rPr>
        <w:t>n het EU-voorstel voor Nederland;</w:t>
      </w:r>
      <w:r w:rsidRPr="000200A8" w:rsidR="000200A8">
        <w:rPr>
          <w:szCs w:val="17"/>
        </w:rPr>
        <w:t xml:space="preserve"> </w:t>
      </w:r>
    </w:p>
    <w:p w:rsidRPr="000200A8" w:rsidR="000200A8" w:rsidP="000200A8" w:rsidRDefault="000200A8" w14:paraId="135B79F3" w14:textId="613EA9FF">
      <w:pPr>
        <w:pStyle w:val="Lijstalinea"/>
        <w:numPr>
          <w:ilvl w:val="0"/>
          <w:numId w:val="2"/>
        </w:numPr>
        <w:rPr>
          <w:szCs w:val="17"/>
        </w:rPr>
      </w:pPr>
      <w:r w:rsidRPr="000200A8">
        <w:rPr>
          <w:szCs w:val="17"/>
        </w:rPr>
        <w:t xml:space="preserve">De Nederlandse regering heeft aangekondigd </w:t>
      </w:r>
      <w:r w:rsidR="00242AA6">
        <w:rPr>
          <w:szCs w:val="17"/>
        </w:rPr>
        <w:t xml:space="preserve">uiterlijk 30 oktober a.s. </w:t>
      </w:r>
      <w:r w:rsidRPr="000200A8">
        <w:rPr>
          <w:szCs w:val="17"/>
        </w:rPr>
        <w:t xml:space="preserve">met een </w:t>
      </w:r>
      <w:r w:rsidR="009C4554">
        <w:rPr>
          <w:b/>
          <w:szCs w:val="17"/>
        </w:rPr>
        <w:t>BNC-</w:t>
      </w:r>
      <w:r w:rsidRPr="000200A8">
        <w:rPr>
          <w:b/>
          <w:szCs w:val="17"/>
        </w:rPr>
        <w:t>fiche</w:t>
      </w:r>
      <w:r w:rsidRPr="000200A8">
        <w:rPr>
          <w:szCs w:val="17"/>
        </w:rPr>
        <w:t xml:space="preserve"> te komen, </w:t>
      </w:r>
      <w:r w:rsidR="00D32194">
        <w:rPr>
          <w:szCs w:val="17"/>
        </w:rPr>
        <w:t>met</w:t>
      </w:r>
      <w:r w:rsidR="00BB63E1">
        <w:rPr>
          <w:szCs w:val="17"/>
        </w:rPr>
        <w:t xml:space="preserve"> daarin</w:t>
      </w:r>
      <w:r w:rsidR="00D32194">
        <w:rPr>
          <w:szCs w:val="17"/>
        </w:rPr>
        <w:t xml:space="preserve"> </w:t>
      </w:r>
      <w:r w:rsidRPr="000200A8">
        <w:rPr>
          <w:szCs w:val="17"/>
        </w:rPr>
        <w:t>het standpunt van de Nederlandse regering</w:t>
      </w:r>
      <w:r w:rsidR="00BB63E1">
        <w:rPr>
          <w:szCs w:val="17"/>
        </w:rPr>
        <w:t>;</w:t>
      </w:r>
    </w:p>
    <w:p w:rsidR="000D614B" w:rsidP="000200A8" w:rsidRDefault="000200A8" w14:paraId="015FBD00" w14:textId="4C1FDC2F">
      <w:pPr>
        <w:pStyle w:val="Lijstalinea"/>
        <w:numPr>
          <w:ilvl w:val="0"/>
          <w:numId w:val="2"/>
        </w:numPr>
        <w:rPr>
          <w:szCs w:val="17"/>
        </w:rPr>
      </w:pPr>
      <w:r>
        <w:rPr>
          <w:szCs w:val="17"/>
        </w:rPr>
        <w:t>Gelet op voorgaande, doen de</w:t>
      </w:r>
      <w:r w:rsidRPr="000200A8" w:rsidR="007B0749">
        <w:rPr>
          <w:szCs w:val="17"/>
        </w:rPr>
        <w:t xml:space="preserve"> EU-rapporteurs klimaat namens de </w:t>
      </w:r>
      <w:r w:rsidR="00D32194">
        <w:rPr>
          <w:szCs w:val="17"/>
        </w:rPr>
        <w:t>c</w:t>
      </w:r>
      <w:r w:rsidRPr="000200A8" w:rsidR="007B0749">
        <w:rPr>
          <w:szCs w:val="17"/>
        </w:rPr>
        <w:t xml:space="preserve">ommissie </w:t>
      </w:r>
      <w:r w:rsidR="0032796C">
        <w:rPr>
          <w:szCs w:val="17"/>
        </w:rPr>
        <w:t xml:space="preserve">voor </w:t>
      </w:r>
      <w:r w:rsidRPr="000200A8" w:rsidR="007B0749">
        <w:rPr>
          <w:szCs w:val="17"/>
        </w:rPr>
        <w:t>EZK u deze notitie toekomen met daarin</w:t>
      </w:r>
      <w:r w:rsidR="000D614B">
        <w:rPr>
          <w:szCs w:val="17"/>
        </w:rPr>
        <w:t>:</w:t>
      </w:r>
      <w:r w:rsidRPr="000200A8" w:rsidR="007B0749">
        <w:rPr>
          <w:szCs w:val="17"/>
        </w:rPr>
        <w:t xml:space="preserve"> </w:t>
      </w:r>
    </w:p>
    <w:p w:rsidR="000D614B" w:rsidP="000D614B" w:rsidRDefault="000200A8" w14:paraId="59496BE4" w14:textId="09315D7E">
      <w:pPr>
        <w:pStyle w:val="Lijstalinea"/>
        <w:ind w:left="360"/>
        <w:rPr>
          <w:szCs w:val="17"/>
        </w:rPr>
      </w:pPr>
      <w:r w:rsidRPr="000200A8">
        <w:rPr>
          <w:szCs w:val="17"/>
        </w:rPr>
        <w:t>1) een</w:t>
      </w:r>
      <w:r w:rsidR="00C66742">
        <w:rPr>
          <w:szCs w:val="17"/>
        </w:rPr>
        <w:t xml:space="preserve"> (</w:t>
      </w:r>
      <w:r w:rsidRPr="009C4554" w:rsidR="00C66742">
        <w:rPr>
          <w:i/>
          <w:szCs w:val="17"/>
        </w:rPr>
        <w:t>aanvullend</w:t>
      </w:r>
      <w:r w:rsidR="00C66742">
        <w:rPr>
          <w:szCs w:val="17"/>
        </w:rPr>
        <w:t>)</w:t>
      </w:r>
      <w:r w:rsidRPr="000200A8">
        <w:rPr>
          <w:szCs w:val="17"/>
        </w:rPr>
        <w:t xml:space="preserve"> </w:t>
      </w:r>
      <w:r w:rsidRPr="000200A8">
        <w:rPr>
          <w:b/>
          <w:szCs w:val="17"/>
        </w:rPr>
        <w:t>behandeladvies</w:t>
      </w:r>
      <w:r w:rsidR="000D614B">
        <w:rPr>
          <w:szCs w:val="17"/>
        </w:rPr>
        <w:t>;</w:t>
      </w:r>
      <w:r w:rsidRPr="000200A8">
        <w:rPr>
          <w:szCs w:val="17"/>
        </w:rPr>
        <w:t xml:space="preserve"> </w:t>
      </w:r>
    </w:p>
    <w:p w:rsidRPr="000200A8" w:rsidR="000200A8" w:rsidP="000D614B" w:rsidRDefault="000200A8" w14:paraId="3762148D" w14:textId="113B25AB">
      <w:pPr>
        <w:pStyle w:val="Lijstalinea"/>
        <w:ind w:left="360"/>
        <w:rPr>
          <w:szCs w:val="17"/>
        </w:rPr>
      </w:pPr>
      <w:r w:rsidRPr="000200A8">
        <w:rPr>
          <w:szCs w:val="17"/>
        </w:rPr>
        <w:t xml:space="preserve">2) een </w:t>
      </w:r>
      <w:r w:rsidRPr="000200A8">
        <w:rPr>
          <w:b/>
          <w:szCs w:val="17"/>
        </w:rPr>
        <w:t>korte update</w:t>
      </w:r>
      <w:r w:rsidRPr="000200A8">
        <w:rPr>
          <w:szCs w:val="17"/>
        </w:rPr>
        <w:t xml:space="preserve"> over de invulling van het </w:t>
      </w:r>
      <w:r w:rsidRPr="000200A8">
        <w:rPr>
          <w:b/>
          <w:szCs w:val="17"/>
        </w:rPr>
        <w:t>EU-rapporteurschap klimaat</w:t>
      </w:r>
      <w:r w:rsidRPr="000D614B" w:rsidR="000D614B">
        <w:rPr>
          <w:szCs w:val="17"/>
        </w:rPr>
        <w:t>;</w:t>
      </w:r>
      <w:r w:rsidRPr="000200A8">
        <w:rPr>
          <w:szCs w:val="17"/>
        </w:rPr>
        <w:t xml:space="preserve"> en </w:t>
      </w:r>
      <w:r>
        <w:rPr>
          <w:szCs w:val="17"/>
        </w:rPr>
        <w:t xml:space="preserve">3) </w:t>
      </w:r>
      <w:r w:rsidRPr="000200A8" w:rsidR="007B0749">
        <w:rPr>
          <w:b/>
          <w:szCs w:val="17"/>
        </w:rPr>
        <w:t xml:space="preserve">achtergrondinformatie </w:t>
      </w:r>
      <w:r w:rsidRPr="000200A8" w:rsidR="007B0749">
        <w:rPr>
          <w:szCs w:val="17"/>
        </w:rPr>
        <w:t>over het</w:t>
      </w:r>
      <w:r w:rsidRPr="000200A8">
        <w:rPr>
          <w:szCs w:val="17"/>
        </w:rPr>
        <w:t xml:space="preserve"> EU-</w:t>
      </w:r>
      <w:r w:rsidRPr="000200A8" w:rsidR="007B0749">
        <w:rPr>
          <w:szCs w:val="17"/>
        </w:rPr>
        <w:t xml:space="preserve">voorstel </w:t>
      </w:r>
      <w:r w:rsidRPr="000200A8" w:rsidR="007B0749">
        <w:t>tot ophoging van de EU-klimaatdoelstelling voor 2030</w:t>
      </w:r>
      <w:r>
        <w:rPr>
          <w:szCs w:val="17"/>
        </w:rPr>
        <w:t>.</w:t>
      </w:r>
      <w:r w:rsidRPr="000200A8" w:rsidR="007B0749">
        <w:rPr>
          <w:szCs w:val="17"/>
        </w:rPr>
        <w:t xml:space="preserve"> </w:t>
      </w:r>
    </w:p>
    <w:p w:rsidR="002F4942" w:rsidP="002F4942" w:rsidRDefault="002F4942" w14:paraId="48BB44AE" w14:textId="77777777">
      <w:pPr>
        <w:pStyle w:val="Lijstalinea"/>
        <w:ind w:left="360"/>
        <w:rPr>
          <w:szCs w:val="17"/>
          <w:highlight w:val="yellow"/>
        </w:rPr>
      </w:pPr>
    </w:p>
    <w:p w:rsidR="000200A8" w:rsidP="002F4942" w:rsidRDefault="000200A8" w14:paraId="5346B0C9" w14:textId="77777777">
      <w:pPr>
        <w:pStyle w:val="Lijstalinea"/>
        <w:ind w:left="360"/>
        <w:rPr>
          <w:szCs w:val="17"/>
          <w:highlight w:val="yellow"/>
        </w:rPr>
      </w:pPr>
    </w:p>
    <w:p w:rsidR="000200A8" w:rsidP="002F4942" w:rsidRDefault="000200A8" w14:paraId="59F8E63C" w14:textId="77777777">
      <w:pPr>
        <w:pStyle w:val="Lijstalinea"/>
        <w:ind w:left="360"/>
        <w:rPr>
          <w:szCs w:val="17"/>
          <w:highlight w:val="yellow"/>
        </w:rPr>
      </w:pPr>
    </w:p>
    <w:p w:rsidR="000200A8" w:rsidP="002F4942" w:rsidRDefault="000200A8" w14:paraId="3CA5761F" w14:textId="77777777">
      <w:pPr>
        <w:pStyle w:val="Lijstalinea"/>
        <w:ind w:left="360"/>
        <w:rPr>
          <w:szCs w:val="17"/>
          <w:highlight w:val="yellow"/>
        </w:rPr>
      </w:pPr>
    </w:p>
    <w:p w:rsidR="000200A8" w:rsidP="002F4942" w:rsidRDefault="000200A8" w14:paraId="32B15370" w14:textId="666E1ECC">
      <w:pPr>
        <w:pStyle w:val="Lijstalinea"/>
        <w:ind w:left="360"/>
        <w:rPr>
          <w:szCs w:val="17"/>
          <w:highlight w:val="yellow"/>
        </w:rPr>
      </w:pPr>
    </w:p>
    <w:p w:rsidR="00F8592B" w:rsidP="002F4942" w:rsidRDefault="00F8592B" w14:paraId="29A07757" w14:textId="77777777">
      <w:pPr>
        <w:pStyle w:val="Lijstalinea"/>
        <w:ind w:left="360"/>
        <w:rPr>
          <w:szCs w:val="17"/>
          <w:highlight w:val="yellow"/>
        </w:rPr>
      </w:pPr>
    </w:p>
    <w:p w:rsidRPr="00092BAB" w:rsidR="00442CCE" w:rsidP="00C55F57" w:rsidRDefault="005A3C2C" w14:paraId="57DAB0CD" w14:textId="77777777">
      <w:pPr>
        <w:pBdr>
          <w:top w:val="single" w:color="auto" w:sz="4" w:space="1"/>
          <w:left w:val="single" w:color="auto" w:sz="4" w:space="4"/>
          <w:bottom w:val="single" w:color="auto" w:sz="4" w:space="1"/>
          <w:right w:val="single" w:color="auto" w:sz="4" w:space="4"/>
        </w:pBdr>
        <w:spacing w:line="284" w:lineRule="exact"/>
        <w:rPr>
          <w:b/>
          <w:szCs w:val="18"/>
        </w:rPr>
      </w:pPr>
      <w:r>
        <w:rPr>
          <w:b/>
          <w:szCs w:val="18"/>
        </w:rPr>
        <w:lastRenderedPageBreak/>
        <w:t>Behandela</w:t>
      </w:r>
      <w:r w:rsidRPr="00092BAB" w:rsidR="006D63AB">
        <w:rPr>
          <w:b/>
          <w:szCs w:val="18"/>
        </w:rPr>
        <w:t>dvies</w:t>
      </w:r>
    </w:p>
    <w:p w:rsidR="00AE4641" w:rsidP="009469DA" w:rsidRDefault="00AE4641" w14:paraId="7BBD7C64" w14:textId="77777777">
      <w:pPr>
        <w:pBdr>
          <w:top w:val="single" w:color="auto" w:sz="4" w:space="1"/>
          <w:left w:val="single" w:color="auto" w:sz="4" w:space="4"/>
          <w:bottom w:val="single" w:color="auto" w:sz="4" w:space="1"/>
          <w:right w:val="single" w:color="auto" w:sz="4" w:space="4"/>
        </w:pBdr>
        <w:autoSpaceDE w:val="0"/>
        <w:autoSpaceDN w:val="0"/>
        <w:adjustRightInd w:val="0"/>
        <w:rPr>
          <w:szCs w:val="17"/>
        </w:rPr>
      </w:pPr>
    </w:p>
    <w:p w:rsidR="000200A8" w:rsidP="00AE4641" w:rsidRDefault="005A3C2C" w14:paraId="2F59F2F4" w14:textId="77777777">
      <w:pPr>
        <w:pBdr>
          <w:top w:val="single" w:color="auto" w:sz="4" w:space="1"/>
          <w:left w:val="single" w:color="auto" w:sz="4" w:space="4"/>
          <w:bottom w:val="single" w:color="auto" w:sz="4" w:space="1"/>
          <w:right w:val="single" w:color="auto" w:sz="4" w:space="4"/>
        </w:pBdr>
        <w:autoSpaceDE w:val="0"/>
        <w:autoSpaceDN w:val="0"/>
        <w:adjustRightInd w:val="0"/>
        <w:rPr>
          <w:szCs w:val="17"/>
        </w:rPr>
      </w:pPr>
      <w:r>
        <w:rPr>
          <w:szCs w:val="17"/>
        </w:rPr>
        <w:t xml:space="preserve">In aanvulling op </w:t>
      </w:r>
      <w:r w:rsidR="00651349">
        <w:rPr>
          <w:szCs w:val="17"/>
        </w:rPr>
        <w:t xml:space="preserve">de </w:t>
      </w:r>
      <w:r w:rsidR="000200A8">
        <w:rPr>
          <w:szCs w:val="17"/>
        </w:rPr>
        <w:t>reeds genomen besluiten</w:t>
      </w:r>
      <w:r>
        <w:rPr>
          <w:szCs w:val="17"/>
        </w:rPr>
        <w:t>, is h</w:t>
      </w:r>
      <w:r w:rsidR="009469DA">
        <w:rPr>
          <w:szCs w:val="17"/>
        </w:rPr>
        <w:t xml:space="preserve">et </w:t>
      </w:r>
      <w:r w:rsidRPr="00AE4641" w:rsidR="009469DA">
        <w:rPr>
          <w:b/>
          <w:szCs w:val="17"/>
        </w:rPr>
        <w:t>behandeladvies</w:t>
      </w:r>
      <w:r>
        <w:rPr>
          <w:szCs w:val="17"/>
        </w:rPr>
        <w:t xml:space="preserve"> </w:t>
      </w:r>
      <w:r w:rsidR="009469DA">
        <w:rPr>
          <w:szCs w:val="17"/>
        </w:rPr>
        <w:t>om</w:t>
      </w:r>
      <w:r w:rsidR="00AE4641">
        <w:rPr>
          <w:szCs w:val="17"/>
        </w:rPr>
        <w:t>:</w:t>
      </w:r>
      <w:r w:rsidR="009469DA">
        <w:rPr>
          <w:szCs w:val="17"/>
        </w:rPr>
        <w:t xml:space="preserve"> </w:t>
      </w:r>
    </w:p>
    <w:p w:rsidRPr="00CE4EE7" w:rsidR="00AE4641" w:rsidP="00BA6E99" w:rsidRDefault="00D32194" w14:paraId="28CA4067" w14:textId="6B257ACB">
      <w:pPr>
        <w:pStyle w:val="Lijstalinea"/>
        <w:numPr>
          <w:ilvl w:val="0"/>
          <w:numId w:val="25"/>
        </w:numPr>
        <w:pBdr>
          <w:top w:val="single" w:color="auto" w:sz="4" w:space="1"/>
          <w:left w:val="single" w:color="auto" w:sz="4" w:space="4"/>
          <w:bottom w:val="single" w:color="auto" w:sz="4" w:space="1"/>
          <w:right w:val="single" w:color="auto" w:sz="4" w:space="4"/>
        </w:pBdr>
        <w:autoSpaceDE w:val="0"/>
        <w:autoSpaceDN w:val="0"/>
        <w:adjustRightInd w:val="0"/>
        <w:rPr>
          <w:szCs w:val="17"/>
        </w:rPr>
      </w:pPr>
      <w:r w:rsidRPr="00CE4EE7">
        <w:rPr>
          <w:szCs w:val="17"/>
        </w:rPr>
        <w:t>De</w:t>
      </w:r>
      <w:r w:rsidRPr="00CE4EE7" w:rsidR="00AE4641">
        <w:rPr>
          <w:szCs w:val="17"/>
        </w:rPr>
        <w:t xml:space="preserve"> </w:t>
      </w:r>
      <w:r>
        <w:rPr>
          <w:szCs w:val="17"/>
        </w:rPr>
        <w:t>m</w:t>
      </w:r>
      <w:r w:rsidRPr="00CE4EE7" w:rsidR="00AE4641">
        <w:rPr>
          <w:szCs w:val="17"/>
        </w:rPr>
        <w:t>inister van EZK te verzoeken om een</w:t>
      </w:r>
      <w:r w:rsidR="00CE4EE7">
        <w:rPr>
          <w:szCs w:val="17"/>
        </w:rPr>
        <w:t xml:space="preserve"> </w:t>
      </w:r>
      <w:r w:rsidRPr="00CE4EE7" w:rsidR="00CE4EE7">
        <w:rPr>
          <w:b/>
          <w:szCs w:val="17"/>
        </w:rPr>
        <w:t>eerste appreciatie</w:t>
      </w:r>
      <w:r w:rsidR="00CE4EE7">
        <w:rPr>
          <w:szCs w:val="17"/>
        </w:rPr>
        <w:t xml:space="preserve"> van het voorstel alsmede de effectbeoordeling (</w:t>
      </w:r>
      <w:r w:rsidRPr="00242AA6">
        <w:rPr>
          <w:i/>
          <w:szCs w:val="17"/>
        </w:rPr>
        <w:t>i</w:t>
      </w:r>
      <w:r w:rsidRPr="00242AA6" w:rsidR="00CE4EE7">
        <w:rPr>
          <w:i/>
          <w:szCs w:val="17"/>
        </w:rPr>
        <w:t xml:space="preserve">mpact </w:t>
      </w:r>
      <w:r w:rsidRPr="00242AA6">
        <w:rPr>
          <w:i/>
          <w:szCs w:val="17"/>
        </w:rPr>
        <w:t>a</w:t>
      </w:r>
      <w:r w:rsidRPr="00242AA6" w:rsidR="00CE4EE7">
        <w:rPr>
          <w:i/>
          <w:szCs w:val="17"/>
        </w:rPr>
        <w:t>ssessment</w:t>
      </w:r>
      <w:r w:rsidR="00CE4EE7">
        <w:rPr>
          <w:szCs w:val="17"/>
        </w:rPr>
        <w:t xml:space="preserve">) </w:t>
      </w:r>
      <w:r w:rsidRPr="00DE78F8" w:rsidR="00CE4EE7">
        <w:rPr>
          <w:szCs w:val="17"/>
        </w:rPr>
        <w:t>tijdig en voorafgaand aan het AO Milieuraad van 14 oktober</w:t>
      </w:r>
      <w:r>
        <w:rPr>
          <w:szCs w:val="17"/>
        </w:rPr>
        <w:t xml:space="preserve"> 2020</w:t>
      </w:r>
      <w:r w:rsidRPr="00DE78F8" w:rsidR="00CE4EE7">
        <w:rPr>
          <w:szCs w:val="17"/>
        </w:rPr>
        <w:t xml:space="preserve"> naar de Kamer</w:t>
      </w:r>
      <w:r w:rsidRPr="00CE4EE7" w:rsidR="00CE4EE7">
        <w:rPr>
          <w:b/>
          <w:szCs w:val="17"/>
        </w:rPr>
        <w:t xml:space="preserve"> </w:t>
      </w:r>
      <w:r w:rsidRPr="000200A8" w:rsidR="00CE4EE7">
        <w:rPr>
          <w:szCs w:val="17"/>
        </w:rPr>
        <w:t>te</w:t>
      </w:r>
      <w:r w:rsidRPr="00CE4EE7" w:rsidR="00CE4EE7">
        <w:rPr>
          <w:b/>
          <w:szCs w:val="17"/>
        </w:rPr>
        <w:t xml:space="preserve"> sturen</w:t>
      </w:r>
      <w:r w:rsidR="00CE4EE7">
        <w:rPr>
          <w:szCs w:val="17"/>
        </w:rPr>
        <w:t xml:space="preserve">; </w:t>
      </w:r>
      <w:r w:rsidR="00651349">
        <w:rPr>
          <w:szCs w:val="17"/>
        </w:rPr>
        <w:t xml:space="preserve">mede gegeven </w:t>
      </w:r>
      <w:r w:rsidRPr="00CE4EE7" w:rsidR="00AE4641">
        <w:rPr>
          <w:szCs w:val="17"/>
        </w:rPr>
        <w:t>de verwachting</w:t>
      </w:r>
      <w:r w:rsidRPr="00CE4EE7" w:rsidR="00E130A9">
        <w:rPr>
          <w:szCs w:val="17"/>
        </w:rPr>
        <w:t xml:space="preserve"> </w:t>
      </w:r>
      <w:r w:rsidRPr="00CE4EE7" w:rsidR="00AE4641">
        <w:rPr>
          <w:szCs w:val="17"/>
        </w:rPr>
        <w:t xml:space="preserve">dat de onderhandelingen in Brussel snel </w:t>
      </w:r>
      <w:r w:rsidRPr="00CE4EE7" w:rsidR="00E130A9">
        <w:rPr>
          <w:szCs w:val="17"/>
        </w:rPr>
        <w:t>van start zullen gaan</w:t>
      </w:r>
      <w:r w:rsidRPr="00CE4EE7" w:rsidR="00AE4641">
        <w:rPr>
          <w:szCs w:val="17"/>
        </w:rPr>
        <w:t xml:space="preserve"> (</w:t>
      </w:r>
      <w:r w:rsidRPr="00CE4EE7" w:rsidR="006E7851">
        <w:rPr>
          <w:szCs w:val="17"/>
        </w:rPr>
        <w:t xml:space="preserve">de </w:t>
      </w:r>
      <w:r w:rsidRPr="00CE4EE7" w:rsidR="00AE4641">
        <w:rPr>
          <w:szCs w:val="17"/>
        </w:rPr>
        <w:t xml:space="preserve">Europese Raad heeft afgesproken dat er dit jaar </w:t>
      </w:r>
      <w:r w:rsidRPr="00CE4EE7" w:rsidR="00E130A9">
        <w:rPr>
          <w:szCs w:val="17"/>
        </w:rPr>
        <w:t xml:space="preserve">nog </w:t>
      </w:r>
      <w:r w:rsidRPr="00CE4EE7" w:rsidR="00AE4641">
        <w:rPr>
          <w:szCs w:val="17"/>
        </w:rPr>
        <w:t xml:space="preserve">een besluit </w:t>
      </w:r>
      <w:r w:rsidRPr="00CE4EE7" w:rsidR="00BA6E99">
        <w:rPr>
          <w:szCs w:val="17"/>
        </w:rPr>
        <w:t xml:space="preserve">zal worden </w:t>
      </w:r>
      <w:r w:rsidRPr="00CE4EE7" w:rsidR="00AE4641">
        <w:rPr>
          <w:szCs w:val="17"/>
        </w:rPr>
        <w:t>genomen</w:t>
      </w:r>
      <w:r w:rsidRPr="00CE4EE7" w:rsidR="00E130A9">
        <w:rPr>
          <w:szCs w:val="17"/>
        </w:rPr>
        <w:t>);</w:t>
      </w:r>
      <w:r w:rsidRPr="00CE4EE7" w:rsidR="006E7851">
        <w:rPr>
          <w:szCs w:val="17"/>
        </w:rPr>
        <w:t xml:space="preserve"> </w:t>
      </w:r>
    </w:p>
    <w:p w:rsidR="0042339A" w:rsidP="00BA6E99" w:rsidRDefault="00D32194" w14:paraId="72156703" w14:textId="0EE5840D">
      <w:pPr>
        <w:pStyle w:val="Lijstalinea"/>
        <w:numPr>
          <w:ilvl w:val="0"/>
          <w:numId w:val="25"/>
        </w:numPr>
        <w:pBdr>
          <w:top w:val="single" w:color="auto" w:sz="4" w:space="1"/>
          <w:left w:val="single" w:color="auto" w:sz="4" w:space="4"/>
          <w:bottom w:val="single" w:color="auto" w:sz="4" w:space="1"/>
          <w:right w:val="single" w:color="auto" w:sz="4" w:space="4"/>
        </w:pBdr>
        <w:autoSpaceDE w:val="0"/>
        <w:autoSpaceDN w:val="0"/>
        <w:adjustRightInd w:val="0"/>
        <w:rPr>
          <w:szCs w:val="17"/>
        </w:rPr>
      </w:pPr>
      <w:r>
        <w:rPr>
          <w:szCs w:val="17"/>
        </w:rPr>
        <w:t>De</w:t>
      </w:r>
      <w:r w:rsidR="002F4942">
        <w:rPr>
          <w:szCs w:val="17"/>
        </w:rPr>
        <w:t xml:space="preserve"> </w:t>
      </w:r>
      <w:r>
        <w:rPr>
          <w:szCs w:val="17"/>
        </w:rPr>
        <w:t>m</w:t>
      </w:r>
      <w:r w:rsidR="002F4942">
        <w:rPr>
          <w:szCs w:val="17"/>
        </w:rPr>
        <w:t>inister van EZK</w:t>
      </w:r>
      <w:r w:rsidR="006E7851">
        <w:rPr>
          <w:szCs w:val="17"/>
        </w:rPr>
        <w:t>, gezien het belang dat de Kamer aan dit voorstel hecht, te verzoeken om – in aanvulling op het</w:t>
      </w:r>
      <w:r w:rsidR="00DE78F8">
        <w:rPr>
          <w:szCs w:val="17"/>
        </w:rPr>
        <w:t xml:space="preserve"> </w:t>
      </w:r>
      <w:r w:rsidR="005A078D">
        <w:rPr>
          <w:szCs w:val="17"/>
        </w:rPr>
        <w:t>BNC-fiche</w:t>
      </w:r>
      <w:r w:rsidR="00F91060">
        <w:rPr>
          <w:szCs w:val="17"/>
        </w:rPr>
        <w:t xml:space="preserve"> -</w:t>
      </w:r>
      <w:r w:rsidR="006E7851">
        <w:rPr>
          <w:szCs w:val="17"/>
        </w:rPr>
        <w:t xml:space="preserve"> </w:t>
      </w:r>
      <w:r w:rsidR="00A510B0">
        <w:rPr>
          <w:szCs w:val="17"/>
        </w:rPr>
        <w:t xml:space="preserve">(iedere 4 á 6 weken) </w:t>
      </w:r>
      <w:r w:rsidRPr="00A70F44" w:rsidR="006E7851">
        <w:rPr>
          <w:b/>
          <w:szCs w:val="17"/>
        </w:rPr>
        <w:t>reguliere updates</w:t>
      </w:r>
      <w:r w:rsidR="006E7851">
        <w:rPr>
          <w:szCs w:val="17"/>
        </w:rPr>
        <w:t xml:space="preserve"> omtrent stand van zaken krachtenveld en onderhandelingen </w:t>
      </w:r>
      <w:r w:rsidR="00CE4EE7">
        <w:rPr>
          <w:szCs w:val="17"/>
        </w:rPr>
        <w:t xml:space="preserve">aan de Kamer </w:t>
      </w:r>
      <w:r w:rsidR="006E7851">
        <w:rPr>
          <w:szCs w:val="17"/>
        </w:rPr>
        <w:t xml:space="preserve">te </w:t>
      </w:r>
      <w:r w:rsidRPr="00A70F44" w:rsidR="006E7851">
        <w:rPr>
          <w:b/>
          <w:szCs w:val="17"/>
        </w:rPr>
        <w:t>geven</w:t>
      </w:r>
      <w:r>
        <w:rPr>
          <w:b/>
          <w:szCs w:val="17"/>
        </w:rPr>
        <w:t xml:space="preserve"> buiten de geannoteerde agenda’s en de verslagen van de Raden om</w:t>
      </w:r>
      <w:r w:rsidR="006E7851">
        <w:rPr>
          <w:szCs w:val="17"/>
        </w:rPr>
        <w:t>.</w:t>
      </w:r>
    </w:p>
    <w:p w:rsidRPr="000200A8" w:rsidR="006E3861" w:rsidP="00F16101" w:rsidRDefault="00FD3361" w14:paraId="3A1DD5C0" w14:textId="5A099F1C">
      <w:pPr>
        <w:pStyle w:val="Lijstalinea"/>
        <w:numPr>
          <w:ilvl w:val="0"/>
          <w:numId w:val="25"/>
        </w:numPr>
        <w:pBdr>
          <w:top w:val="single" w:color="auto" w:sz="4" w:space="1"/>
          <w:left w:val="single" w:color="auto" w:sz="4" w:space="4"/>
          <w:bottom w:val="single" w:color="auto" w:sz="4" w:space="1"/>
          <w:right w:val="single" w:color="auto" w:sz="4" w:space="4"/>
        </w:pBdr>
        <w:autoSpaceDE w:val="0"/>
        <w:autoSpaceDN w:val="0"/>
        <w:adjustRightInd w:val="0"/>
        <w:rPr>
          <w:szCs w:val="17"/>
        </w:rPr>
      </w:pPr>
      <w:r>
        <w:rPr>
          <w:szCs w:val="17"/>
        </w:rPr>
        <w:t xml:space="preserve">De </w:t>
      </w:r>
      <w:r w:rsidR="00D32194">
        <w:rPr>
          <w:szCs w:val="17"/>
        </w:rPr>
        <w:t>m</w:t>
      </w:r>
      <w:r>
        <w:rPr>
          <w:szCs w:val="17"/>
        </w:rPr>
        <w:t>inister van EZK te verzoeken, z</w:t>
      </w:r>
      <w:r w:rsidR="006E7851">
        <w:rPr>
          <w:szCs w:val="17"/>
        </w:rPr>
        <w:t>odra de</w:t>
      </w:r>
      <w:r w:rsidR="00CE4EE7">
        <w:rPr>
          <w:szCs w:val="17"/>
        </w:rPr>
        <w:t xml:space="preserve"> </w:t>
      </w:r>
      <w:r w:rsidRPr="00CE4EE7" w:rsidR="00CE4EE7">
        <w:rPr>
          <w:b/>
          <w:szCs w:val="17"/>
        </w:rPr>
        <w:t>resultaten</w:t>
      </w:r>
      <w:r w:rsidR="00CE4EE7">
        <w:rPr>
          <w:szCs w:val="17"/>
        </w:rPr>
        <w:t xml:space="preserve"> bekend zijn van de</w:t>
      </w:r>
      <w:r w:rsidR="006E7851">
        <w:rPr>
          <w:szCs w:val="17"/>
        </w:rPr>
        <w:t xml:space="preserve"> </w:t>
      </w:r>
      <w:r w:rsidR="00242AA6">
        <w:rPr>
          <w:szCs w:val="17"/>
        </w:rPr>
        <w:t xml:space="preserve">door de minister aangestelde </w:t>
      </w:r>
      <w:r w:rsidRPr="00CE4EE7" w:rsidR="006E7851">
        <w:rPr>
          <w:b/>
          <w:szCs w:val="17"/>
        </w:rPr>
        <w:t>ambtelijke studiegroep</w:t>
      </w:r>
      <w:r w:rsidR="006E7851">
        <w:rPr>
          <w:szCs w:val="17"/>
        </w:rPr>
        <w:t xml:space="preserve"> </w:t>
      </w:r>
      <w:r w:rsidR="00242AA6">
        <w:rPr>
          <w:szCs w:val="17"/>
        </w:rPr>
        <w:t>(</w:t>
      </w:r>
      <w:r w:rsidR="006E7851">
        <w:rPr>
          <w:szCs w:val="17"/>
        </w:rPr>
        <w:t>onder leiding van Laura van Geest</w:t>
      </w:r>
      <w:r w:rsidR="00242AA6">
        <w:rPr>
          <w:szCs w:val="17"/>
        </w:rPr>
        <w:t>)</w:t>
      </w:r>
      <w:r w:rsidR="00F51DA4">
        <w:rPr>
          <w:szCs w:val="17"/>
        </w:rPr>
        <w:t>,</w:t>
      </w:r>
      <w:r w:rsidR="00CE4EE7">
        <w:rPr>
          <w:szCs w:val="17"/>
        </w:rPr>
        <w:t xml:space="preserve"> die</w:t>
      </w:r>
      <w:r w:rsidR="00A70F44">
        <w:rPr>
          <w:szCs w:val="17"/>
        </w:rPr>
        <w:t xml:space="preserve"> n.a.v. </w:t>
      </w:r>
      <w:r w:rsidR="000200A8">
        <w:rPr>
          <w:szCs w:val="17"/>
        </w:rPr>
        <w:t>het</w:t>
      </w:r>
      <w:r w:rsidR="00A70F44">
        <w:rPr>
          <w:szCs w:val="17"/>
        </w:rPr>
        <w:t xml:space="preserve"> EU-voorstel </w:t>
      </w:r>
      <w:r w:rsidR="000200A8">
        <w:rPr>
          <w:szCs w:val="17"/>
        </w:rPr>
        <w:t xml:space="preserve">de </w:t>
      </w:r>
      <w:r w:rsidR="00A70F44">
        <w:rPr>
          <w:szCs w:val="17"/>
        </w:rPr>
        <w:t xml:space="preserve">mogelijkheden omtrent aanvullende maatregelen in kaart </w:t>
      </w:r>
      <w:r w:rsidR="00CE4EE7">
        <w:rPr>
          <w:szCs w:val="17"/>
        </w:rPr>
        <w:t>aan het brengen is</w:t>
      </w:r>
      <w:r w:rsidR="00A70F44">
        <w:rPr>
          <w:szCs w:val="17"/>
        </w:rPr>
        <w:t>, de</w:t>
      </w:r>
      <w:r w:rsidR="00CE4EE7">
        <w:rPr>
          <w:szCs w:val="17"/>
        </w:rPr>
        <w:t xml:space="preserve">ze met de Kamer te </w:t>
      </w:r>
      <w:r w:rsidRPr="00CE4EE7" w:rsidR="00CE4EE7">
        <w:rPr>
          <w:b/>
          <w:szCs w:val="17"/>
        </w:rPr>
        <w:t>delen</w:t>
      </w:r>
      <w:r w:rsidR="00A70F44">
        <w:rPr>
          <w:szCs w:val="17"/>
        </w:rPr>
        <w:t>.</w:t>
      </w:r>
    </w:p>
    <w:p w:rsidR="00F16101" w:rsidP="00F16101" w:rsidRDefault="00F16101" w14:paraId="259E03BD" w14:textId="77777777">
      <w:pPr>
        <w:pBdr>
          <w:top w:val="single" w:color="auto" w:sz="4" w:space="1"/>
          <w:left w:val="single" w:color="auto" w:sz="4" w:space="4"/>
          <w:bottom w:val="single" w:color="auto" w:sz="4" w:space="1"/>
          <w:right w:val="single" w:color="auto" w:sz="4" w:space="4"/>
        </w:pBdr>
        <w:autoSpaceDE w:val="0"/>
        <w:autoSpaceDN w:val="0"/>
        <w:adjustRightInd w:val="0"/>
        <w:rPr>
          <w:szCs w:val="17"/>
        </w:rPr>
      </w:pPr>
    </w:p>
    <w:p w:rsidR="0034223E" w:rsidP="0034223E" w:rsidRDefault="0034223E" w14:paraId="3A022D19" w14:textId="77777777">
      <w:pPr>
        <w:pStyle w:val="PlatteTekst"/>
        <w:rPr>
          <w:b/>
          <w:szCs w:val="18"/>
        </w:rPr>
      </w:pPr>
    </w:p>
    <w:p w:rsidR="009C4554" w:rsidP="009C4554" w:rsidRDefault="000200A8" w14:paraId="12BF2005" w14:textId="77777777">
      <w:pPr>
        <w:rPr>
          <w:b/>
          <w:szCs w:val="17"/>
        </w:rPr>
      </w:pPr>
      <w:r w:rsidRPr="007B0749">
        <w:rPr>
          <w:b/>
          <w:szCs w:val="17"/>
        </w:rPr>
        <w:t xml:space="preserve">Korte update </w:t>
      </w:r>
      <w:r>
        <w:rPr>
          <w:b/>
          <w:szCs w:val="17"/>
        </w:rPr>
        <w:t xml:space="preserve">invulling </w:t>
      </w:r>
      <w:r w:rsidR="009C4554">
        <w:rPr>
          <w:b/>
          <w:szCs w:val="17"/>
        </w:rPr>
        <w:t>EU-rapporteurschap klimaat</w:t>
      </w:r>
    </w:p>
    <w:p w:rsidRPr="009C4554" w:rsidR="000200A8" w:rsidP="009C4554" w:rsidRDefault="009C4554" w14:paraId="1DB35F11" w14:textId="5E555046">
      <w:pPr>
        <w:pStyle w:val="Lijstalinea"/>
        <w:numPr>
          <w:ilvl w:val="0"/>
          <w:numId w:val="26"/>
        </w:numPr>
        <w:rPr>
          <w:b/>
          <w:szCs w:val="17"/>
        </w:rPr>
      </w:pPr>
      <w:r>
        <w:rPr>
          <w:szCs w:val="17"/>
        </w:rPr>
        <w:t>D</w:t>
      </w:r>
      <w:r w:rsidRPr="009C4554" w:rsidR="000200A8">
        <w:rPr>
          <w:szCs w:val="17"/>
        </w:rPr>
        <w:t>e corona crisis beperkt nog altijd de mogelijkheden om het EU-rapporteurschap in te vullen</w:t>
      </w:r>
      <w:r w:rsidRPr="009C4554" w:rsidR="00D32194">
        <w:rPr>
          <w:szCs w:val="17"/>
        </w:rPr>
        <w:t>.</w:t>
      </w:r>
      <w:r w:rsidRPr="009C4554" w:rsidR="000200A8">
        <w:rPr>
          <w:szCs w:val="17"/>
        </w:rPr>
        <w:t xml:space="preserve"> </w:t>
      </w:r>
      <w:r w:rsidRPr="009C4554" w:rsidR="00D32194">
        <w:rPr>
          <w:szCs w:val="17"/>
        </w:rPr>
        <w:t>E</w:t>
      </w:r>
      <w:r w:rsidRPr="009C4554" w:rsidR="000200A8">
        <w:rPr>
          <w:szCs w:val="17"/>
        </w:rPr>
        <w:t xml:space="preserve">en gepland werkbezoek aan Brussel is tot nader order uitgesteld en de Interparlementaire Conferentie </w:t>
      </w:r>
      <w:r w:rsidRPr="009C4554" w:rsidR="00D32194">
        <w:rPr>
          <w:szCs w:val="17"/>
        </w:rPr>
        <w:t xml:space="preserve">(IPC) </w:t>
      </w:r>
      <w:r w:rsidRPr="009C4554" w:rsidR="000200A8">
        <w:rPr>
          <w:szCs w:val="17"/>
        </w:rPr>
        <w:t>over de Europese Green Deal van 5 oktober</w:t>
      </w:r>
      <w:r w:rsidRPr="009C4554" w:rsidR="00D32194">
        <w:rPr>
          <w:szCs w:val="17"/>
        </w:rPr>
        <w:t xml:space="preserve"> a</w:t>
      </w:r>
      <w:r w:rsidR="00AF0409">
        <w:rPr>
          <w:szCs w:val="17"/>
        </w:rPr>
        <w:t>.s.</w:t>
      </w:r>
      <w:r w:rsidRPr="009C4554" w:rsidR="000200A8">
        <w:rPr>
          <w:szCs w:val="17"/>
        </w:rPr>
        <w:t>, georganiseerd door de Duitse Bundestag in het kader van het Duitse EU</w:t>
      </w:r>
      <w:r w:rsidRPr="009C4554" w:rsidR="00D32194">
        <w:rPr>
          <w:szCs w:val="17"/>
        </w:rPr>
        <w:t>-v</w:t>
      </w:r>
      <w:r w:rsidRPr="009C4554" w:rsidR="000200A8">
        <w:rPr>
          <w:szCs w:val="17"/>
        </w:rPr>
        <w:t xml:space="preserve">oorzitterschap (1 juli-31 december 2020), zal in digitale vorm doorgaan en biedt daardoor </w:t>
      </w:r>
      <w:r w:rsidRPr="009C4554" w:rsidR="00934D54">
        <w:rPr>
          <w:szCs w:val="17"/>
        </w:rPr>
        <w:t xml:space="preserve">weinig tot </w:t>
      </w:r>
      <w:r w:rsidRPr="009C4554" w:rsidR="000200A8">
        <w:rPr>
          <w:szCs w:val="17"/>
        </w:rPr>
        <w:t xml:space="preserve">geen mogelijkheid tot contact met andere </w:t>
      </w:r>
      <w:r w:rsidRPr="009C4554" w:rsidR="006920E6">
        <w:rPr>
          <w:szCs w:val="17"/>
        </w:rPr>
        <w:t>nationale p</w:t>
      </w:r>
      <w:r w:rsidR="00BF2BB6">
        <w:rPr>
          <w:szCs w:val="17"/>
        </w:rPr>
        <w:t>arlementen;</w:t>
      </w:r>
      <w:r w:rsidRPr="009C4554" w:rsidR="000200A8">
        <w:rPr>
          <w:szCs w:val="17"/>
        </w:rPr>
        <w:t xml:space="preserve"> </w:t>
      </w:r>
    </w:p>
    <w:p w:rsidRPr="00116B70" w:rsidR="000200A8" w:rsidP="00B73B96" w:rsidRDefault="000200A8" w14:paraId="577A6A5E" w14:textId="47133B29">
      <w:pPr>
        <w:pStyle w:val="Lijstalinea"/>
        <w:numPr>
          <w:ilvl w:val="0"/>
          <w:numId w:val="21"/>
        </w:numPr>
        <w:autoSpaceDE w:val="0"/>
        <w:autoSpaceDN w:val="0"/>
        <w:adjustRightInd w:val="0"/>
        <w:rPr>
          <w:b/>
          <w:szCs w:val="17"/>
        </w:rPr>
      </w:pPr>
      <w:r w:rsidRPr="00116B70">
        <w:rPr>
          <w:szCs w:val="17"/>
        </w:rPr>
        <w:t xml:space="preserve">Om – in lijn met en op basis van het verstrekte mandaat – toch te werken aan </w:t>
      </w:r>
      <w:r w:rsidRPr="00116B70" w:rsidR="00BF2BB6">
        <w:rPr>
          <w:szCs w:val="17"/>
        </w:rPr>
        <w:t xml:space="preserve">verdere </w:t>
      </w:r>
      <w:r w:rsidRPr="00116B70">
        <w:rPr>
          <w:szCs w:val="17"/>
        </w:rPr>
        <w:t xml:space="preserve">versterking van een interparlementaire EU-kopgroep klimaat, zijn de EU-rapporteurs klimaat voornemens een </w:t>
      </w:r>
      <w:r w:rsidRPr="00116B70">
        <w:rPr>
          <w:b/>
          <w:szCs w:val="17"/>
        </w:rPr>
        <w:t>position paper</w:t>
      </w:r>
      <w:r w:rsidRPr="00116B70">
        <w:rPr>
          <w:szCs w:val="17"/>
        </w:rPr>
        <w:t xml:space="preserve"> op te stellen en deze rond te sturen naar de andere parlementen in de lidstaten, om</w:t>
      </w:r>
      <w:r w:rsidRPr="00116B70" w:rsidR="00934D54">
        <w:rPr>
          <w:szCs w:val="17"/>
        </w:rPr>
        <w:t xml:space="preserve"> zo toch</w:t>
      </w:r>
      <w:r w:rsidRPr="00116B70">
        <w:rPr>
          <w:szCs w:val="17"/>
        </w:rPr>
        <w:t xml:space="preserve"> de positie zoals overeengekomen in het verstrekte mandaat uit te </w:t>
      </w:r>
      <w:r w:rsidRPr="00116B70" w:rsidR="00934D54">
        <w:rPr>
          <w:szCs w:val="17"/>
        </w:rPr>
        <w:t xml:space="preserve">kunnen </w:t>
      </w:r>
      <w:r w:rsidRPr="00116B70">
        <w:rPr>
          <w:szCs w:val="17"/>
        </w:rPr>
        <w:t xml:space="preserve">dragen en hiervoor steun </w:t>
      </w:r>
      <w:r w:rsidRPr="00116B70" w:rsidR="00934D54">
        <w:rPr>
          <w:szCs w:val="17"/>
        </w:rPr>
        <w:t xml:space="preserve">bij andere nationale parlementen </w:t>
      </w:r>
      <w:r w:rsidRPr="00116B70">
        <w:rPr>
          <w:szCs w:val="17"/>
        </w:rPr>
        <w:t xml:space="preserve">te zoeken. </w:t>
      </w:r>
    </w:p>
    <w:p w:rsidR="000200A8" w:rsidP="00900CDD" w:rsidRDefault="000200A8" w14:paraId="0E4F89A1" w14:textId="77777777">
      <w:pPr>
        <w:rPr>
          <w:b/>
          <w:szCs w:val="17"/>
        </w:rPr>
      </w:pPr>
    </w:p>
    <w:p w:rsidR="000200A8" w:rsidP="00900CDD" w:rsidRDefault="000200A8" w14:paraId="1C5FAFD2" w14:textId="77777777">
      <w:pPr>
        <w:rPr>
          <w:b/>
          <w:szCs w:val="17"/>
        </w:rPr>
      </w:pPr>
    </w:p>
    <w:p w:rsidR="000200A8" w:rsidP="00900CDD" w:rsidRDefault="000200A8" w14:paraId="1DE8C5F6" w14:textId="15FC90D6">
      <w:pPr>
        <w:rPr>
          <w:b/>
          <w:szCs w:val="17"/>
        </w:rPr>
      </w:pPr>
    </w:p>
    <w:p w:rsidR="00116B70" w:rsidP="00900CDD" w:rsidRDefault="00116B70" w14:paraId="154D1A8B" w14:textId="309EC423">
      <w:pPr>
        <w:rPr>
          <w:b/>
          <w:szCs w:val="17"/>
        </w:rPr>
      </w:pPr>
    </w:p>
    <w:p w:rsidR="00116B70" w:rsidP="00900CDD" w:rsidRDefault="00116B70" w14:paraId="55D746C9" w14:textId="77777777">
      <w:pPr>
        <w:rPr>
          <w:b/>
          <w:szCs w:val="17"/>
        </w:rPr>
      </w:pPr>
    </w:p>
    <w:p w:rsidR="000200A8" w:rsidP="00900CDD" w:rsidRDefault="000200A8" w14:paraId="05FF2A77" w14:textId="77777777">
      <w:pPr>
        <w:rPr>
          <w:b/>
          <w:szCs w:val="17"/>
        </w:rPr>
      </w:pPr>
    </w:p>
    <w:p w:rsidR="00767CA3" w:rsidP="00900CDD" w:rsidRDefault="00767CA3" w14:paraId="290CBE45" w14:textId="36822268">
      <w:pPr>
        <w:rPr>
          <w:b/>
          <w:szCs w:val="17"/>
        </w:rPr>
      </w:pPr>
    </w:p>
    <w:p w:rsidR="00F8592B" w:rsidP="00900CDD" w:rsidRDefault="00F8592B" w14:paraId="396ECA98" w14:textId="77777777">
      <w:pPr>
        <w:rPr>
          <w:b/>
          <w:szCs w:val="17"/>
        </w:rPr>
      </w:pPr>
    </w:p>
    <w:p w:rsidR="00900CDD" w:rsidP="00900CDD" w:rsidRDefault="00900CDD" w14:paraId="55E08804" w14:textId="5F86E46E">
      <w:pPr>
        <w:rPr>
          <w:b/>
          <w:szCs w:val="17"/>
        </w:rPr>
      </w:pPr>
      <w:r>
        <w:rPr>
          <w:b/>
          <w:szCs w:val="17"/>
        </w:rPr>
        <w:lastRenderedPageBreak/>
        <w:t>Achtergrondinformatie</w:t>
      </w:r>
    </w:p>
    <w:p w:rsidR="00621494" w:rsidP="00900CDD" w:rsidRDefault="00621494" w14:paraId="21CEF5D2" w14:textId="77777777">
      <w:pPr>
        <w:rPr>
          <w:b/>
          <w:szCs w:val="17"/>
        </w:rPr>
      </w:pPr>
    </w:p>
    <w:p w:rsidRPr="008F6B7D" w:rsidR="00AB2945" w:rsidP="008F6B7D" w:rsidRDefault="00A94D1C" w14:paraId="2A78870F" w14:textId="3C1001B8">
      <w:pPr>
        <w:pStyle w:val="Lijstalinea"/>
        <w:numPr>
          <w:ilvl w:val="0"/>
          <w:numId w:val="16"/>
        </w:numPr>
        <w:rPr>
          <w:b/>
          <w:szCs w:val="17"/>
        </w:rPr>
      </w:pPr>
      <w:r w:rsidRPr="00A94D1C">
        <w:rPr>
          <w:b/>
          <w:szCs w:val="17"/>
        </w:rPr>
        <w:t>Toelichting op EU-voorstel</w:t>
      </w:r>
    </w:p>
    <w:p w:rsidR="00AB09CF" w:rsidP="00AB09CF" w:rsidRDefault="00AB09CF" w14:paraId="306F76ED" w14:textId="77777777">
      <w:pPr>
        <w:pStyle w:val="Geenafstand"/>
        <w:spacing w:line="300" w:lineRule="exact"/>
        <w:rPr>
          <w:rFonts w:ascii="Verdana" w:hAnsi="Verdana"/>
          <w:sz w:val="18"/>
          <w:szCs w:val="18"/>
        </w:rPr>
      </w:pPr>
    </w:p>
    <w:p w:rsidRPr="00CE6D64" w:rsidR="00AB09CF" w:rsidP="00AB09CF" w:rsidRDefault="00AB09CF" w14:paraId="16E3A9B8" w14:textId="039C5703">
      <w:pPr>
        <w:pStyle w:val="Geenafstand"/>
        <w:spacing w:line="300" w:lineRule="exact"/>
        <w:rPr>
          <w:rFonts w:ascii="Verdana" w:hAnsi="Verdana"/>
          <w:sz w:val="18"/>
          <w:szCs w:val="18"/>
        </w:rPr>
      </w:pPr>
      <w:r w:rsidRPr="00AB09CF">
        <w:rPr>
          <w:rFonts w:ascii="Verdana" w:hAnsi="Verdana"/>
          <w:sz w:val="18"/>
          <w:szCs w:val="18"/>
        </w:rPr>
        <w:t>Op 17 september jl. heeft de Europese Commissie - in het licht van het reeds overeengekomen doel om in 2050 klimaatneutraliteit te bereiken en in aanloop naar de aankomende VN-klimaattop in 2021 - het</w:t>
      </w:r>
      <w:hyperlink w:history="1" r:id="rId24">
        <w:r w:rsidRPr="00AB09CF">
          <w:rPr>
            <w:rStyle w:val="Hyperlink"/>
            <w:rFonts w:ascii="Verdana" w:hAnsi="Verdana"/>
            <w:sz w:val="18"/>
            <w:szCs w:val="18"/>
          </w:rPr>
          <w:t xml:space="preserve"> </w:t>
        </w:r>
        <w:r w:rsidRPr="00AB09CF">
          <w:rPr>
            <w:rStyle w:val="Hyperlink"/>
            <w:rFonts w:ascii="Verdana" w:hAnsi="Verdana"/>
            <w:b/>
            <w:sz w:val="18"/>
            <w:szCs w:val="18"/>
          </w:rPr>
          <w:t>voorstel</w:t>
        </w:r>
      </w:hyperlink>
      <w:r w:rsidRPr="00AB09CF">
        <w:rPr>
          <w:rFonts w:ascii="Verdana" w:hAnsi="Verdana"/>
          <w:sz w:val="18"/>
          <w:szCs w:val="18"/>
        </w:rPr>
        <w:t xml:space="preserve"> uitgebracht </w:t>
      </w:r>
      <w:r w:rsidRPr="00AB09CF">
        <w:rPr>
          <w:rFonts w:ascii="Verdana" w:hAnsi="Verdana"/>
          <w:b/>
          <w:sz w:val="18"/>
          <w:szCs w:val="18"/>
        </w:rPr>
        <w:t>om minstens 55% CO2-reductie te realiseren in 2030</w:t>
      </w:r>
      <w:r w:rsidRPr="00AB09CF">
        <w:rPr>
          <w:rFonts w:ascii="Verdana" w:hAnsi="Verdana"/>
          <w:sz w:val="18"/>
          <w:szCs w:val="18"/>
        </w:rPr>
        <w:t xml:space="preserve"> ten opzichte van 1990. Op dit moment is afgesproken om tot 40% CO2-reductie te komen in 2030. Juist nu overheden als gevolg van de corona crisis hun economieën moeten bijstaan met financiële ondersteuning, vindt de Commissie het belangrijk oog te houden voor de klimaatdoelen. Het nu niet verder werken aan het bereiken van de klimaatdoelstellingen, of zelfs daar vandaan te drijven, zal volgens de Commissie in de toekomst de opgave te reduceren alleen nog maar groter en daarmee kostbaarder maken. Op een transitiepad blijven dat gestaag toewerkt naar klimaatneutraliteit in 2050 wordt gezien als de meest kosteneffectieve aanpak; t</w:t>
      </w:r>
      <w:r w:rsidR="00C5258F">
        <w:rPr>
          <w:rFonts w:ascii="Verdana" w:hAnsi="Verdana"/>
          <w:sz w:val="18"/>
          <w:szCs w:val="18"/>
        </w:rPr>
        <w:t>evens biedt dit emissiereductie-</w:t>
      </w:r>
      <w:r w:rsidRPr="00AB09CF">
        <w:rPr>
          <w:rFonts w:ascii="Verdana" w:hAnsi="Verdana"/>
          <w:sz w:val="18"/>
          <w:szCs w:val="18"/>
        </w:rPr>
        <w:t>pad grotere zekerheid aan private ondernemingen en investeerders. De Commissie hoopt verder dat door als eerste continent klimaatneutraal te worden dit het bedrijfsleven en industrieën in de EU stimuleert om marktleider in duurzame innovatieve technologieën te worden, hetgeen positief is voor de Europese concurrentiekracht op de langere termijn.</w:t>
      </w:r>
    </w:p>
    <w:p w:rsidRPr="00DA475B" w:rsidR="00DA475B" w:rsidP="0094523A" w:rsidRDefault="00DA475B" w14:paraId="35BA548E" w14:textId="77777777">
      <w:pPr>
        <w:pStyle w:val="Normaalweb"/>
        <w:spacing w:line="300" w:lineRule="atLeast"/>
        <w:rPr>
          <w:rFonts w:ascii="Verdana" w:hAnsi="Verdana"/>
          <w:sz w:val="18"/>
          <w:szCs w:val="18"/>
          <w:u w:val="single"/>
        </w:rPr>
      </w:pPr>
      <w:r w:rsidRPr="00DA475B">
        <w:rPr>
          <w:rFonts w:ascii="Verdana" w:hAnsi="Verdana"/>
          <w:sz w:val="18"/>
          <w:szCs w:val="18"/>
          <w:u w:val="single"/>
        </w:rPr>
        <w:t>Relatie met Europese Green Deal en EU-klimaatwet</w:t>
      </w:r>
    </w:p>
    <w:p w:rsidR="008A6C5D" w:rsidP="0094523A" w:rsidRDefault="0094523A" w14:paraId="6FDEF91E" w14:textId="40296037">
      <w:pPr>
        <w:pStyle w:val="Normaalweb"/>
        <w:spacing w:line="300" w:lineRule="atLeast"/>
        <w:rPr>
          <w:rFonts w:ascii="Verdana" w:hAnsi="Verdana"/>
          <w:sz w:val="18"/>
          <w:szCs w:val="18"/>
        </w:rPr>
      </w:pPr>
      <w:r w:rsidRPr="00CE6D64">
        <w:rPr>
          <w:rFonts w:ascii="Verdana" w:hAnsi="Verdana"/>
          <w:sz w:val="18"/>
          <w:szCs w:val="18"/>
        </w:rPr>
        <w:t xml:space="preserve">Het </w:t>
      </w:r>
      <w:r w:rsidR="00A247E1">
        <w:rPr>
          <w:rFonts w:ascii="Verdana" w:hAnsi="Verdana"/>
          <w:sz w:val="18"/>
          <w:szCs w:val="18"/>
        </w:rPr>
        <w:t xml:space="preserve">EU-voorstel </w:t>
      </w:r>
      <w:r w:rsidRPr="00CE6D64">
        <w:rPr>
          <w:rFonts w:ascii="Verdana" w:hAnsi="Verdana"/>
          <w:sz w:val="18"/>
          <w:szCs w:val="18"/>
        </w:rPr>
        <w:t xml:space="preserve">kadert in de </w:t>
      </w:r>
      <w:r w:rsidRPr="00CE6D64">
        <w:rPr>
          <w:rStyle w:val="Zwaar"/>
          <w:rFonts w:ascii="Verdana" w:hAnsi="Verdana"/>
          <w:sz w:val="18"/>
          <w:szCs w:val="18"/>
        </w:rPr>
        <w:t>Europese Green Deal</w:t>
      </w:r>
      <w:r w:rsidRPr="00CE6D64">
        <w:rPr>
          <w:rFonts w:ascii="Verdana" w:hAnsi="Verdana"/>
          <w:sz w:val="18"/>
          <w:szCs w:val="18"/>
        </w:rPr>
        <w:t xml:space="preserve"> en hangt nauw samen met de </w:t>
      </w:r>
      <w:r w:rsidR="00336FF7">
        <w:rPr>
          <w:rFonts w:ascii="Verdana" w:hAnsi="Verdana"/>
          <w:sz w:val="18"/>
          <w:szCs w:val="18"/>
        </w:rPr>
        <w:t>eerder dit jaar uitgebrac</w:t>
      </w:r>
      <w:r w:rsidR="00FC5585">
        <w:rPr>
          <w:rFonts w:ascii="Verdana" w:hAnsi="Verdana"/>
          <w:sz w:val="18"/>
          <w:szCs w:val="18"/>
        </w:rPr>
        <w:t>h</w:t>
      </w:r>
      <w:r w:rsidR="00336FF7">
        <w:rPr>
          <w:rFonts w:ascii="Verdana" w:hAnsi="Verdana"/>
          <w:sz w:val="18"/>
          <w:szCs w:val="18"/>
        </w:rPr>
        <w:t xml:space="preserve">te </w:t>
      </w:r>
      <w:r w:rsidRPr="00CE6D64">
        <w:rPr>
          <w:rStyle w:val="Zwaar"/>
          <w:rFonts w:ascii="Verdana" w:hAnsi="Verdana"/>
          <w:sz w:val="18"/>
          <w:szCs w:val="18"/>
        </w:rPr>
        <w:t>Europese klimaatwet</w:t>
      </w:r>
      <w:r w:rsidRPr="00CE6D64">
        <w:rPr>
          <w:rFonts w:ascii="Verdana" w:hAnsi="Verdana"/>
          <w:sz w:val="18"/>
          <w:szCs w:val="18"/>
        </w:rPr>
        <w:t>, die ook als doelstelling vastlegt om in 2050 klimaatneutraliteit te ber</w:t>
      </w:r>
      <w:r w:rsidR="002822F1">
        <w:rPr>
          <w:rFonts w:ascii="Verdana" w:hAnsi="Verdana"/>
          <w:sz w:val="18"/>
          <w:szCs w:val="18"/>
        </w:rPr>
        <w:t>eiken. De behandeling van de EU-</w:t>
      </w:r>
      <w:r w:rsidRPr="00CE6D64">
        <w:rPr>
          <w:rFonts w:ascii="Verdana" w:hAnsi="Verdana"/>
          <w:sz w:val="18"/>
          <w:szCs w:val="18"/>
        </w:rPr>
        <w:t>klimaatwet is nog in volle gang: het Europees Parlement zal binnenkort een positie innemen (naar verwachting in oktober</w:t>
      </w:r>
      <w:r w:rsidR="00C30A7D">
        <w:rPr>
          <w:rFonts w:ascii="Verdana" w:hAnsi="Verdana"/>
          <w:sz w:val="18"/>
          <w:szCs w:val="18"/>
        </w:rPr>
        <w:t xml:space="preserve"> 2020</w:t>
      </w:r>
      <w:r w:rsidRPr="00CE6D64">
        <w:rPr>
          <w:rFonts w:ascii="Verdana" w:hAnsi="Verdana"/>
          <w:sz w:val="18"/>
          <w:szCs w:val="18"/>
        </w:rPr>
        <w:t>), de behand</w:t>
      </w:r>
      <w:r w:rsidR="002822F1">
        <w:rPr>
          <w:rFonts w:ascii="Verdana" w:hAnsi="Verdana"/>
          <w:sz w:val="18"/>
          <w:szCs w:val="18"/>
        </w:rPr>
        <w:t>eling binnen de Raad door de EU-</w:t>
      </w:r>
      <w:r w:rsidRPr="00CE6D64">
        <w:rPr>
          <w:rFonts w:ascii="Verdana" w:hAnsi="Verdana"/>
          <w:sz w:val="18"/>
          <w:szCs w:val="18"/>
        </w:rPr>
        <w:t>lidstaten moet n</w:t>
      </w:r>
      <w:r w:rsidR="002822F1">
        <w:rPr>
          <w:rFonts w:ascii="Verdana" w:hAnsi="Verdana"/>
          <w:sz w:val="18"/>
          <w:szCs w:val="18"/>
        </w:rPr>
        <w:t>og op gang komen. Het Duitse EU-</w:t>
      </w:r>
      <w:r w:rsidRPr="00CE6D64">
        <w:rPr>
          <w:rFonts w:ascii="Verdana" w:hAnsi="Verdana"/>
          <w:sz w:val="18"/>
          <w:szCs w:val="18"/>
        </w:rPr>
        <w:t>voorzitterschap, dat de rest van 2020 de onderhandelingen binnen de Raad zal aansturen, lijkt de opgelopen vertraging binnen de Raad me</w:t>
      </w:r>
      <w:r w:rsidR="008A6C5D">
        <w:rPr>
          <w:rFonts w:ascii="Verdana" w:hAnsi="Verdana"/>
          <w:sz w:val="18"/>
          <w:szCs w:val="18"/>
        </w:rPr>
        <w:t>t de EU Klimaatwet te willen inl</w:t>
      </w:r>
      <w:r w:rsidRPr="00CE6D64">
        <w:rPr>
          <w:rFonts w:ascii="Verdana" w:hAnsi="Verdana"/>
          <w:sz w:val="18"/>
          <w:szCs w:val="18"/>
        </w:rPr>
        <w:t>open.</w:t>
      </w:r>
    </w:p>
    <w:p w:rsidR="007F4CD7" w:rsidP="0094523A" w:rsidRDefault="007F4CD7" w14:paraId="09C5B54A" w14:textId="776BC3CD">
      <w:pPr>
        <w:pStyle w:val="Normaalweb"/>
        <w:spacing w:line="300" w:lineRule="atLeast"/>
        <w:rPr>
          <w:rFonts w:ascii="Verdana" w:hAnsi="Verdana"/>
          <w:sz w:val="18"/>
          <w:szCs w:val="18"/>
        </w:rPr>
      </w:pPr>
    </w:p>
    <w:p w:rsidR="002729A4" w:rsidP="0094523A" w:rsidRDefault="002729A4" w14:paraId="7C4397B0" w14:textId="040584C6">
      <w:pPr>
        <w:pStyle w:val="Normaalweb"/>
        <w:spacing w:line="300" w:lineRule="atLeast"/>
        <w:rPr>
          <w:rFonts w:ascii="Verdana" w:hAnsi="Verdana"/>
          <w:sz w:val="18"/>
          <w:szCs w:val="18"/>
        </w:rPr>
      </w:pPr>
    </w:p>
    <w:p w:rsidR="002729A4" w:rsidP="0094523A" w:rsidRDefault="002729A4" w14:paraId="62C34192" w14:textId="77777777">
      <w:pPr>
        <w:pStyle w:val="Normaalweb"/>
        <w:spacing w:line="300" w:lineRule="atLeast"/>
        <w:rPr>
          <w:rFonts w:ascii="Verdana" w:hAnsi="Verdana"/>
          <w:sz w:val="18"/>
          <w:szCs w:val="18"/>
        </w:rPr>
      </w:pPr>
    </w:p>
    <w:p w:rsidRPr="00CE6D64" w:rsidR="007F4CD7" w:rsidP="0094523A" w:rsidRDefault="007F4CD7" w14:paraId="6E8FBE7A" w14:textId="77777777">
      <w:pPr>
        <w:pStyle w:val="Normaalweb"/>
        <w:spacing w:line="300" w:lineRule="atLeast"/>
        <w:rPr>
          <w:rFonts w:ascii="Verdana" w:hAnsi="Verdana"/>
          <w:sz w:val="18"/>
          <w:szCs w:val="18"/>
        </w:rPr>
      </w:pPr>
    </w:p>
    <w:p w:rsidRPr="00B9673B" w:rsidR="00B9673B" w:rsidP="00DD275F" w:rsidRDefault="00B9673B" w14:paraId="5807D83A" w14:textId="77777777">
      <w:pPr>
        <w:rPr>
          <w:szCs w:val="18"/>
          <w:u w:val="single"/>
        </w:rPr>
      </w:pPr>
      <w:r w:rsidRPr="00B9673B">
        <w:rPr>
          <w:szCs w:val="18"/>
          <w:u w:val="single"/>
        </w:rPr>
        <w:lastRenderedPageBreak/>
        <w:t>“</w:t>
      </w:r>
      <w:r w:rsidRPr="005A078D">
        <w:rPr>
          <w:i/>
          <w:szCs w:val="18"/>
          <w:u w:val="single"/>
        </w:rPr>
        <w:t>Fit for 55</w:t>
      </w:r>
      <w:r w:rsidRPr="00B9673B">
        <w:rPr>
          <w:szCs w:val="18"/>
          <w:u w:val="single"/>
        </w:rPr>
        <w:t xml:space="preserve">”-pakket </w:t>
      </w:r>
    </w:p>
    <w:p w:rsidRPr="00816092" w:rsidR="00C839E5" w:rsidP="00816092" w:rsidRDefault="006920E6" w14:paraId="3FFF0B4D" w14:textId="05500C01">
      <w:pPr>
        <w:pStyle w:val="Normaalweb"/>
        <w:spacing w:line="300" w:lineRule="atLeast"/>
        <w:rPr>
          <w:rFonts w:ascii="Verdana" w:hAnsi="Verdana"/>
          <w:sz w:val="18"/>
          <w:szCs w:val="18"/>
        </w:rPr>
      </w:pPr>
      <w:r>
        <w:rPr>
          <w:rFonts w:ascii="Verdana" w:hAnsi="Verdana"/>
          <w:sz w:val="18"/>
          <w:szCs w:val="18"/>
        </w:rPr>
        <w:t>Om</w:t>
      </w:r>
      <w:r w:rsidRPr="00816092" w:rsidR="00DD275F">
        <w:rPr>
          <w:rFonts w:ascii="Verdana" w:hAnsi="Verdana"/>
          <w:sz w:val="18"/>
          <w:szCs w:val="18"/>
        </w:rPr>
        <w:t xml:space="preserve"> het gewijzigde EU-klimaatdoel voor 2030 </w:t>
      </w:r>
      <w:r w:rsidR="00B14322">
        <w:rPr>
          <w:rFonts w:ascii="Verdana" w:hAnsi="Verdana"/>
          <w:sz w:val="18"/>
          <w:szCs w:val="18"/>
        </w:rPr>
        <w:t xml:space="preserve">verder </w:t>
      </w:r>
      <w:r w:rsidRPr="00816092" w:rsidR="00DD275F">
        <w:rPr>
          <w:rFonts w:ascii="Verdana" w:hAnsi="Verdana"/>
          <w:sz w:val="18"/>
          <w:szCs w:val="18"/>
        </w:rPr>
        <w:t>in de E</w:t>
      </w:r>
      <w:r w:rsidRPr="00816092" w:rsidR="002822F1">
        <w:rPr>
          <w:rFonts w:ascii="Verdana" w:hAnsi="Verdana"/>
          <w:sz w:val="18"/>
          <w:szCs w:val="18"/>
        </w:rPr>
        <w:t>U</w:t>
      </w:r>
      <w:r w:rsidR="00271500">
        <w:rPr>
          <w:rFonts w:ascii="Verdana" w:hAnsi="Verdana"/>
          <w:sz w:val="18"/>
          <w:szCs w:val="18"/>
        </w:rPr>
        <w:t>-</w:t>
      </w:r>
      <w:r w:rsidRPr="00816092" w:rsidR="00DD275F">
        <w:rPr>
          <w:rFonts w:ascii="Verdana" w:hAnsi="Verdana"/>
          <w:sz w:val="18"/>
          <w:szCs w:val="18"/>
        </w:rPr>
        <w:t>wet</w:t>
      </w:r>
      <w:r w:rsidR="001762CF">
        <w:rPr>
          <w:rFonts w:ascii="Verdana" w:hAnsi="Verdana"/>
          <w:sz w:val="18"/>
          <w:szCs w:val="18"/>
        </w:rPr>
        <w:t>geving</w:t>
      </w:r>
      <w:r w:rsidRPr="00816092" w:rsidR="00DD275F">
        <w:rPr>
          <w:rFonts w:ascii="Verdana" w:hAnsi="Verdana"/>
          <w:sz w:val="18"/>
          <w:szCs w:val="18"/>
        </w:rPr>
        <w:t xml:space="preserve"> te verankeren, zal de Europese Commissie in juni 2021 met tal van wetswijzigingsvoorstellen komen om daarin bestaande EU-wetgeving</w:t>
      </w:r>
      <w:r w:rsidR="008E1F4A">
        <w:rPr>
          <w:rFonts w:ascii="Verdana" w:hAnsi="Verdana"/>
          <w:sz w:val="18"/>
          <w:szCs w:val="18"/>
        </w:rPr>
        <w:t xml:space="preserve"> </w:t>
      </w:r>
      <w:r w:rsidRPr="00816092" w:rsidR="00DD275F">
        <w:rPr>
          <w:rFonts w:ascii="Verdana" w:hAnsi="Verdana"/>
          <w:sz w:val="18"/>
          <w:szCs w:val="18"/>
        </w:rPr>
        <w:t>op klimaat- en energieterrein aan te scherpen (</w:t>
      </w:r>
      <w:r w:rsidRPr="00816092" w:rsidR="00DD275F">
        <w:rPr>
          <w:rFonts w:ascii="Verdana" w:hAnsi="Verdana"/>
          <w:b/>
          <w:sz w:val="18"/>
          <w:szCs w:val="18"/>
        </w:rPr>
        <w:t>“</w:t>
      </w:r>
      <w:r w:rsidRPr="00816092" w:rsidR="00DD275F">
        <w:rPr>
          <w:rStyle w:val="Nadruk"/>
          <w:rFonts w:ascii="Verdana" w:hAnsi="Verdana"/>
          <w:b/>
          <w:sz w:val="18"/>
          <w:szCs w:val="18"/>
        </w:rPr>
        <w:t>Fit for 55</w:t>
      </w:r>
      <w:r w:rsidRPr="00816092" w:rsidR="00DD275F">
        <w:rPr>
          <w:rFonts w:ascii="Verdana" w:hAnsi="Verdana"/>
          <w:b/>
          <w:sz w:val="18"/>
          <w:szCs w:val="18"/>
        </w:rPr>
        <w:t>”-pakket</w:t>
      </w:r>
      <w:r w:rsidR="000D1A56">
        <w:rPr>
          <w:rFonts w:ascii="Verdana" w:hAnsi="Verdana"/>
          <w:sz w:val="18"/>
          <w:szCs w:val="18"/>
        </w:rPr>
        <w:t>). De Commissie verwijst in dit kader naar herziening</w:t>
      </w:r>
      <w:r w:rsidR="001C1175">
        <w:rPr>
          <w:rFonts w:ascii="Verdana" w:hAnsi="Verdana"/>
          <w:sz w:val="18"/>
          <w:szCs w:val="18"/>
        </w:rPr>
        <w:t xml:space="preserve"> </w:t>
      </w:r>
      <w:r w:rsidR="000D1A56">
        <w:rPr>
          <w:rFonts w:ascii="Verdana" w:hAnsi="Verdana"/>
          <w:sz w:val="18"/>
          <w:szCs w:val="18"/>
        </w:rPr>
        <w:t>van de</w:t>
      </w:r>
      <w:r w:rsidRPr="00816092" w:rsidR="00DD275F">
        <w:rPr>
          <w:rFonts w:ascii="Verdana" w:hAnsi="Verdana"/>
          <w:sz w:val="18"/>
          <w:szCs w:val="18"/>
        </w:rPr>
        <w:t xml:space="preserve"> EU-</w:t>
      </w:r>
      <w:r w:rsidRPr="00816092" w:rsidR="00B50BF2">
        <w:rPr>
          <w:rFonts w:ascii="Verdana" w:hAnsi="Verdana"/>
          <w:sz w:val="18"/>
          <w:szCs w:val="18"/>
        </w:rPr>
        <w:t>wetgeving</w:t>
      </w:r>
      <w:r w:rsidRPr="00816092" w:rsidR="00DD275F">
        <w:rPr>
          <w:rFonts w:ascii="Verdana" w:hAnsi="Verdana"/>
          <w:sz w:val="18"/>
          <w:szCs w:val="18"/>
        </w:rPr>
        <w:t xml:space="preserve"> inzake </w:t>
      </w:r>
      <w:r w:rsidRPr="00816092" w:rsidR="00A47B1A">
        <w:rPr>
          <w:rFonts w:ascii="Verdana" w:hAnsi="Verdana"/>
          <w:sz w:val="18"/>
          <w:szCs w:val="18"/>
        </w:rPr>
        <w:t xml:space="preserve">EU </w:t>
      </w:r>
      <w:r w:rsidRPr="00816092" w:rsidR="00DD275F">
        <w:rPr>
          <w:rFonts w:ascii="Verdana" w:hAnsi="Verdana"/>
          <w:sz w:val="18"/>
          <w:szCs w:val="18"/>
        </w:rPr>
        <w:t>ETS</w:t>
      </w:r>
      <w:r w:rsidRPr="00816092" w:rsidR="009632EE">
        <w:rPr>
          <w:rFonts w:ascii="Verdana" w:hAnsi="Verdana"/>
          <w:sz w:val="18"/>
          <w:szCs w:val="18"/>
        </w:rPr>
        <w:t xml:space="preserve"> (o.a. </w:t>
      </w:r>
      <w:r w:rsidR="005A233A">
        <w:rPr>
          <w:rFonts w:ascii="Verdana" w:hAnsi="Verdana"/>
          <w:sz w:val="18"/>
          <w:szCs w:val="18"/>
        </w:rPr>
        <w:t xml:space="preserve">mogelijke </w:t>
      </w:r>
      <w:r w:rsidRPr="00816092" w:rsidR="00A701DB">
        <w:rPr>
          <w:rFonts w:ascii="Verdana" w:hAnsi="Verdana"/>
          <w:sz w:val="18"/>
          <w:szCs w:val="18"/>
        </w:rPr>
        <w:t>voorstel</w:t>
      </w:r>
      <w:r w:rsidR="005A233A">
        <w:rPr>
          <w:rFonts w:ascii="Verdana" w:hAnsi="Verdana"/>
          <w:sz w:val="18"/>
          <w:szCs w:val="18"/>
        </w:rPr>
        <w:t>len</w:t>
      </w:r>
      <w:r w:rsidRPr="00816092" w:rsidR="00A701DB">
        <w:rPr>
          <w:rFonts w:ascii="Verdana" w:hAnsi="Verdana"/>
          <w:sz w:val="18"/>
          <w:szCs w:val="18"/>
        </w:rPr>
        <w:t xml:space="preserve"> tot </w:t>
      </w:r>
      <w:r w:rsidRPr="00816092" w:rsidR="009632EE">
        <w:rPr>
          <w:rFonts w:ascii="Verdana" w:hAnsi="Verdana"/>
          <w:sz w:val="18"/>
          <w:szCs w:val="18"/>
        </w:rPr>
        <w:t>uitbreiden</w:t>
      </w:r>
      <w:r w:rsidRPr="00816092" w:rsidR="00A701DB">
        <w:rPr>
          <w:rFonts w:ascii="Verdana" w:hAnsi="Verdana"/>
          <w:sz w:val="18"/>
          <w:szCs w:val="18"/>
        </w:rPr>
        <w:t xml:space="preserve"> EU ETS</w:t>
      </w:r>
      <w:r w:rsidRPr="00816092" w:rsidR="009632EE">
        <w:rPr>
          <w:rFonts w:ascii="Verdana" w:hAnsi="Verdana"/>
          <w:sz w:val="18"/>
          <w:szCs w:val="18"/>
        </w:rPr>
        <w:t xml:space="preserve"> met zeevaart, gebouwen en wegtransport)</w:t>
      </w:r>
      <w:r w:rsidRPr="00816092" w:rsidR="00DD275F">
        <w:rPr>
          <w:rFonts w:ascii="Verdana" w:hAnsi="Verdana"/>
          <w:sz w:val="18"/>
          <w:szCs w:val="18"/>
        </w:rPr>
        <w:t xml:space="preserve">, energie-efficiency, hernieuwbare energie </w:t>
      </w:r>
      <w:r w:rsidRPr="00816092" w:rsidR="00B50BF2">
        <w:rPr>
          <w:rFonts w:ascii="Verdana" w:hAnsi="Verdana"/>
          <w:sz w:val="18"/>
          <w:szCs w:val="18"/>
        </w:rPr>
        <w:t>en CO2-uitstoot</w:t>
      </w:r>
      <w:r w:rsidRPr="00816092" w:rsidR="008A1BA3">
        <w:rPr>
          <w:rFonts w:ascii="Verdana" w:hAnsi="Verdana"/>
          <w:sz w:val="18"/>
          <w:szCs w:val="18"/>
        </w:rPr>
        <w:t>normen</w:t>
      </w:r>
      <w:r w:rsidRPr="00816092" w:rsidR="00B50BF2">
        <w:rPr>
          <w:rFonts w:ascii="Verdana" w:hAnsi="Verdana"/>
          <w:sz w:val="18"/>
          <w:szCs w:val="18"/>
        </w:rPr>
        <w:t xml:space="preserve"> voor auto’s en bestelwagens.</w:t>
      </w:r>
      <w:r w:rsidRPr="00816092" w:rsidR="009632EE">
        <w:rPr>
          <w:rFonts w:ascii="Verdana" w:hAnsi="Verdana"/>
          <w:sz w:val="18"/>
          <w:szCs w:val="18"/>
        </w:rPr>
        <w:t xml:space="preserve"> </w:t>
      </w:r>
      <w:r w:rsidR="00780734">
        <w:rPr>
          <w:rFonts w:ascii="Verdana" w:hAnsi="Verdana"/>
          <w:sz w:val="18"/>
          <w:szCs w:val="18"/>
        </w:rPr>
        <w:t xml:space="preserve">Pas na het verschijnen van deze voorstellen zal duidelijk worden wat de consequenties van de gewijzigde EU-klimaatdoelstelling voor 2030 </w:t>
      </w:r>
      <w:r w:rsidR="009E578E">
        <w:rPr>
          <w:rFonts w:ascii="Verdana" w:hAnsi="Verdana"/>
          <w:sz w:val="18"/>
          <w:szCs w:val="18"/>
        </w:rPr>
        <w:t>op EU-lidstaatniveau</w:t>
      </w:r>
      <w:r w:rsidR="00F3451A">
        <w:rPr>
          <w:rFonts w:ascii="Verdana" w:hAnsi="Verdana"/>
          <w:sz w:val="18"/>
          <w:szCs w:val="18"/>
        </w:rPr>
        <w:t xml:space="preserve"> zullen zijn</w:t>
      </w:r>
      <w:r w:rsidR="00780734">
        <w:rPr>
          <w:rFonts w:ascii="Verdana" w:hAnsi="Verdana"/>
          <w:sz w:val="18"/>
          <w:szCs w:val="18"/>
        </w:rPr>
        <w:t xml:space="preserve">. </w:t>
      </w:r>
      <w:r w:rsidRPr="00816092" w:rsidR="009632EE">
        <w:rPr>
          <w:rFonts w:ascii="Verdana" w:hAnsi="Verdana"/>
          <w:sz w:val="18"/>
          <w:szCs w:val="18"/>
        </w:rPr>
        <w:t xml:space="preserve">Inzake </w:t>
      </w:r>
      <w:r w:rsidRPr="00816092" w:rsidR="00A701DB">
        <w:rPr>
          <w:rFonts w:ascii="Verdana" w:hAnsi="Verdana"/>
          <w:sz w:val="18"/>
          <w:szCs w:val="18"/>
        </w:rPr>
        <w:t>h</w:t>
      </w:r>
      <w:r w:rsidRPr="00816092" w:rsidR="009632EE">
        <w:rPr>
          <w:rFonts w:ascii="Verdana" w:hAnsi="Verdana"/>
          <w:sz w:val="18"/>
          <w:szCs w:val="18"/>
        </w:rPr>
        <w:t>et wegvervoer geeft de Commissie aan na te denken over een doelstelling m.b.t. geheel uitfaseren van verbrandingsmotoren.</w:t>
      </w:r>
      <w:r w:rsidRPr="00816092" w:rsidR="00816092">
        <w:rPr>
          <w:rFonts w:ascii="Verdana" w:hAnsi="Verdana"/>
          <w:sz w:val="18"/>
          <w:szCs w:val="18"/>
        </w:rPr>
        <w:t xml:space="preserve"> De Europese Commissie geeft ook aan oog te hebben voor het internationale gelijke speelveld. Nadat een effectbeoordeling hierover is afgerond, zal de Commissie in de eerste helft van 2021 </w:t>
      </w:r>
      <w:r w:rsidR="00326359">
        <w:rPr>
          <w:rFonts w:ascii="Verdana" w:hAnsi="Verdana"/>
          <w:sz w:val="18"/>
          <w:szCs w:val="18"/>
        </w:rPr>
        <w:t xml:space="preserve">ook </w:t>
      </w:r>
      <w:r w:rsidRPr="00816092" w:rsidR="00816092">
        <w:rPr>
          <w:rFonts w:ascii="Verdana" w:hAnsi="Verdana"/>
          <w:sz w:val="18"/>
          <w:szCs w:val="18"/>
        </w:rPr>
        <w:t>m</w:t>
      </w:r>
      <w:r w:rsidR="00D87F8C">
        <w:rPr>
          <w:rFonts w:ascii="Verdana" w:hAnsi="Verdana"/>
          <w:sz w:val="18"/>
          <w:szCs w:val="18"/>
        </w:rPr>
        <w:t xml:space="preserve">et een voorstel komen voor een </w:t>
      </w:r>
      <w:r w:rsidRPr="00844EA3" w:rsidR="00844EA3">
        <w:rPr>
          <w:rFonts w:ascii="Verdana" w:hAnsi="Verdana"/>
          <w:i/>
          <w:sz w:val="18"/>
          <w:szCs w:val="18"/>
        </w:rPr>
        <w:t xml:space="preserve">carbon </w:t>
      </w:r>
      <w:r w:rsidRPr="00844EA3" w:rsidR="00816092">
        <w:rPr>
          <w:rFonts w:ascii="Verdana" w:hAnsi="Verdana"/>
          <w:i/>
          <w:sz w:val="18"/>
          <w:szCs w:val="18"/>
        </w:rPr>
        <w:t>border adjustment mechanism</w:t>
      </w:r>
      <w:r w:rsidRPr="00816092" w:rsidR="00816092">
        <w:rPr>
          <w:rFonts w:ascii="Verdana" w:hAnsi="Verdana"/>
          <w:sz w:val="18"/>
          <w:szCs w:val="18"/>
        </w:rPr>
        <w:t>. Op deze manier</w:t>
      </w:r>
      <w:r>
        <w:rPr>
          <w:rFonts w:ascii="Verdana" w:hAnsi="Verdana"/>
          <w:sz w:val="18"/>
          <w:szCs w:val="18"/>
        </w:rPr>
        <w:t xml:space="preserve"> wordt beoogd</w:t>
      </w:r>
      <w:r w:rsidRPr="00816092" w:rsidR="00816092">
        <w:rPr>
          <w:rFonts w:ascii="Verdana" w:hAnsi="Verdana"/>
          <w:sz w:val="18"/>
          <w:szCs w:val="18"/>
        </w:rPr>
        <w:t xml:space="preserve"> </w:t>
      </w:r>
      <w:r>
        <w:rPr>
          <w:rFonts w:ascii="Verdana" w:hAnsi="Verdana"/>
          <w:sz w:val="18"/>
          <w:szCs w:val="18"/>
        </w:rPr>
        <w:t xml:space="preserve">om </w:t>
      </w:r>
      <w:r w:rsidR="00630385">
        <w:rPr>
          <w:rFonts w:ascii="Verdana" w:hAnsi="Verdana"/>
          <w:sz w:val="18"/>
          <w:szCs w:val="18"/>
        </w:rPr>
        <w:t>een weglekeffect van CO2-</w:t>
      </w:r>
      <w:r w:rsidRPr="00816092" w:rsidR="00816092">
        <w:rPr>
          <w:rFonts w:ascii="Verdana" w:hAnsi="Verdana"/>
          <w:sz w:val="18"/>
          <w:szCs w:val="18"/>
        </w:rPr>
        <w:t xml:space="preserve">uitstoot </w:t>
      </w:r>
      <w:r>
        <w:rPr>
          <w:rFonts w:ascii="Verdana" w:hAnsi="Verdana"/>
          <w:sz w:val="18"/>
          <w:szCs w:val="18"/>
        </w:rPr>
        <w:t xml:space="preserve">te vermijden. </w:t>
      </w:r>
    </w:p>
    <w:p w:rsidRPr="005C5FB8" w:rsidR="00AB2945" w:rsidP="005C5FB8" w:rsidRDefault="00A94D1C" w14:paraId="51D92E92" w14:textId="78CAC702">
      <w:pPr>
        <w:pStyle w:val="Lijstalinea"/>
        <w:numPr>
          <w:ilvl w:val="0"/>
          <w:numId w:val="16"/>
        </w:numPr>
        <w:rPr>
          <w:b/>
          <w:szCs w:val="17"/>
        </w:rPr>
      </w:pPr>
      <w:r w:rsidRPr="00CE6D64">
        <w:rPr>
          <w:b/>
          <w:szCs w:val="17"/>
        </w:rPr>
        <w:t>Effectbeoordeling (</w:t>
      </w:r>
      <w:r w:rsidR="00927657">
        <w:rPr>
          <w:b/>
          <w:i/>
          <w:szCs w:val="17"/>
        </w:rPr>
        <w:t>impact a</w:t>
      </w:r>
      <w:r w:rsidRPr="00B82B5D">
        <w:rPr>
          <w:b/>
          <w:i/>
          <w:szCs w:val="17"/>
        </w:rPr>
        <w:t>ssessment</w:t>
      </w:r>
      <w:r w:rsidRPr="00CE6D64">
        <w:rPr>
          <w:b/>
          <w:szCs w:val="17"/>
        </w:rPr>
        <w:t>),</w:t>
      </w:r>
      <w:r w:rsidR="00B82B5D">
        <w:rPr>
          <w:b/>
          <w:szCs w:val="17"/>
        </w:rPr>
        <w:t xml:space="preserve"> behorende bij het EU-voorstel</w:t>
      </w:r>
    </w:p>
    <w:p w:rsidR="008E2068" w:rsidP="008E2068" w:rsidRDefault="008E2068" w14:paraId="410E1B1E" w14:textId="77777777">
      <w:pPr>
        <w:pStyle w:val="Geenafstand"/>
        <w:spacing w:line="300" w:lineRule="exact"/>
        <w:rPr>
          <w:rFonts w:ascii="Verdana" w:hAnsi="Verdana"/>
          <w:sz w:val="18"/>
          <w:szCs w:val="18"/>
        </w:rPr>
      </w:pPr>
    </w:p>
    <w:p w:rsidRPr="008E2068" w:rsidR="008E2068" w:rsidP="008E2068" w:rsidRDefault="008E2068" w14:paraId="4B717D7E" w14:textId="399F82FE">
      <w:pPr>
        <w:pStyle w:val="Geenafstand"/>
        <w:spacing w:line="300" w:lineRule="exact"/>
        <w:rPr>
          <w:rFonts w:ascii="Verdana" w:hAnsi="Verdana"/>
          <w:sz w:val="18"/>
          <w:szCs w:val="18"/>
        </w:rPr>
      </w:pPr>
      <w:r w:rsidRPr="008E2068">
        <w:rPr>
          <w:rFonts w:ascii="Verdana" w:hAnsi="Verdana"/>
          <w:sz w:val="18"/>
          <w:szCs w:val="18"/>
        </w:rPr>
        <w:t xml:space="preserve">De  </w:t>
      </w:r>
      <w:hyperlink w:history="1" r:id="rId25">
        <w:r w:rsidRPr="008E2068">
          <w:rPr>
            <w:rStyle w:val="Hyperlink"/>
            <w:rFonts w:ascii="Verdana" w:hAnsi="Verdana"/>
            <w:sz w:val="18"/>
            <w:szCs w:val="18"/>
          </w:rPr>
          <w:t>effectbeoordeling</w:t>
        </w:r>
      </w:hyperlink>
      <w:r w:rsidRPr="008E2068">
        <w:rPr>
          <w:rFonts w:ascii="Verdana" w:hAnsi="Verdana"/>
          <w:sz w:val="18"/>
          <w:szCs w:val="18"/>
        </w:rPr>
        <w:t xml:space="preserve"> (</w:t>
      </w:r>
      <w:r w:rsidRPr="008E2068">
        <w:rPr>
          <w:rStyle w:val="Nadruk"/>
          <w:rFonts w:ascii="Verdana" w:hAnsi="Verdana"/>
          <w:sz w:val="18"/>
          <w:szCs w:val="18"/>
        </w:rPr>
        <w:t>impact assessment</w:t>
      </w:r>
      <w:r w:rsidRPr="008E2068">
        <w:rPr>
          <w:rFonts w:ascii="Verdana" w:hAnsi="Verdana"/>
          <w:sz w:val="18"/>
          <w:szCs w:val="18"/>
        </w:rPr>
        <w:t>) van de Commissie zal naar verwachting uitvoerig onderwerp van gesprek zijn in de aankom</w:t>
      </w:r>
      <w:r w:rsidR="00E03C90">
        <w:rPr>
          <w:rFonts w:ascii="Verdana" w:hAnsi="Verdana"/>
          <w:sz w:val="18"/>
          <w:szCs w:val="18"/>
        </w:rPr>
        <w:t xml:space="preserve">ende Brusselse onderhandelingen. In </w:t>
      </w:r>
      <w:r w:rsidRPr="008E2068">
        <w:rPr>
          <w:rFonts w:ascii="Verdana" w:hAnsi="Verdana"/>
          <w:sz w:val="18"/>
          <w:szCs w:val="18"/>
        </w:rPr>
        <w:t xml:space="preserve">dit document </w:t>
      </w:r>
      <w:r w:rsidRPr="008E2068" w:rsidR="00E03C90">
        <w:rPr>
          <w:rFonts w:ascii="Verdana" w:hAnsi="Verdana"/>
          <w:sz w:val="18"/>
          <w:szCs w:val="18"/>
        </w:rPr>
        <w:t>staan</w:t>
      </w:r>
      <w:r w:rsidR="00E03C90">
        <w:rPr>
          <w:rFonts w:ascii="Verdana" w:hAnsi="Verdana"/>
          <w:sz w:val="18"/>
          <w:szCs w:val="18"/>
        </w:rPr>
        <w:t xml:space="preserve"> namelijk</w:t>
      </w:r>
      <w:r w:rsidRPr="008E2068" w:rsidR="00E03C90">
        <w:rPr>
          <w:rFonts w:ascii="Verdana" w:hAnsi="Verdana"/>
          <w:sz w:val="18"/>
          <w:szCs w:val="18"/>
        </w:rPr>
        <w:t xml:space="preserve"> </w:t>
      </w:r>
      <w:r w:rsidRPr="008E2068">
        <w:rPr>
          <w:rFonts w:ascii="Verdana" w:hAnsi="Verdana"/>
          <w:sz w:val="18"/>
          <w:szCs w:val="18"/>
        </w:rPr>
        <w:t xml:space="preserve">de consequenties voor de EU van de ophoging van het 2030-doel weergegeven. Daarbij gaat de Commissie enkel in op de gevolgen op het EU-brede (en niet lidstaat) niveau. De Commissie concludeert op basis van haar eigen effectbeoordeling dat de </w:t>
      </w:r>
      <w:r w:rsidRPr="008E2068">
        <w:rPr>
          <w:rFonts w:ascii="Verdana" w:hAnsi="Verdana"/>
          <w:b/>
          <w:sz w:val="18"/>
          <w:szCs w:val="18"/>
        </w:rPr>
        <w:t>voorgestelde ophoging</w:t>
      </w:r>
      <w:r w:rsidRPr="008E2068">
        <w:rPr>
          <w:rFonts w:ascii="Verdana" w:hAnsi="Verdana"/>
          <w:sz w:val="18"/>
          <w:szCs w:val="18"/>
        </w:rPr>
        <w:t xml:space="preserve"> naar minstens 55% economisch en technologisch </w:t>
      </w:r>
      <w:r w:rsidRPr="008E2068">
        <w:rPr>
          <w:rFonts w:ascii="Verdana" w:hAnsi="Verdana"/>
          <w:b/>
          <w:sz w:val="18"/>
          <w:szCs w:val="18"/>
        </w:rPr>
        <w:t>haalbaar</w:t>
      </w:r>
      <w:r w:rsidRPr="008E2068">
        <w:rPr>
          <w:rFonts w:ascii="Verdana" w:hAnsi="Verdana"/>
          <w:sz w:val="18"/>
          <w:szCs w:val="18"/>
        </w:rPr>
        <w:t xml:space="preserve"> is en op een verantwoorde wijze kan worden gerealiseerd. Er wordt nadrukkelijk op gewezen dat economische groei en reductie van CO2 hand-in-hand kunnen gaan, daarbij verwijzend naar wat er sinds 1990 al is bereikt. De Europese Commissie geeft aan dat, hoewel hiernaar gekeken is in de effectbeoordeling, de </w:t>
      </w:r>
      <w:r w:rsidRPr="008E2068">
        <w:rPr>
          <w:rFonts w:ascii="Verdana" w:hAnsi="Verdana"/>
          <w:b/>
          <w:sz w:val="18"/>
          <w:szCs w:val="18"/>
        </w:rPr>
        <w:t>gevolgen van de</w:t>
      </w:r>
      <w:r w:rsidRPr="008E2068">
        <w:rPr>
          <w:rFonts w:ascii="Verdana" w:hAnsi="Verdana"/>
          <w:sz w:val="18"/>
          <w:szCs w:val="18"/>
        </w:rPr>
        <w:t xml:space="preserve"> </w:t>
      </w:r>
      <w:r w:rsidRPr="008E2068">
        <w:rPr>
          <w:rFonts w:ascii="Verdana" w:hAnsi="Verdana"/>
          <w:b/>
          <w:sz w:val="18"/>
          <w:szCs w:val="18"/>
        </w:rPr>
        <w:t>corona crisis</w:t>
      </w:r>
      <w:r w:rsidRPr="008E2068">
        <w:rPr>
          <w:rFonts w:ascii="Verdana" w:hAnsi="Verdana"/>
          <w:sz w:val="18"/>
          <w:szCs w:val="18"/>
        </w:rPr>
        <w:t xml:space="preserve"> lastig voorspelbaar zijn. Op basis van eerdere plannen die de EU-lidstaten hebben ingediend, de zogenaamde geïntegreerde nationale energie- en klimaatplannen (INEKs), blijkt dat de huidige reductiedoelstelling in 2030 van 40% ruimschoots zal worden behaald. De energietransitie, die bij het vaststellen van een opgehoogde EU-klimaatdoelstelling zal moeten worden geïntensiveerd, zal aanvankelijk grote investeringen vergen. Om tot 55% CO-reductie (i.p.v. 40%) te komen zal er in de periode 2021-2030 naar schatting jaarlijks EU-breed € 90 miljard extra moeten worden geïnvesteerd in maatregelen dan nu al het geval is, op basis van de 40%-doelstelling. </w:t>
      </w:r>
    </w:p>
    <w:p w:rsidR="00EE610F" w:rsidP="00DD275F" w:rsidRDefault="00EE610F" w14:paraId="302F83A8" w14:textId="2238D6D5">
      <w:pPr>
        <w:rPr>
          <w:rFonts w:eastAsiaTheme="minorHAnsi"/>
          <w:szCs w:val="18"/>
          <w:lang w:eastAsia="nl-NL"/>
        </w:rPr>
      </w:pPr>
    </w:p>
    <w:p w:rsidR="006A1BFC" w:rsidP="00DD275F" w:rsidRDefault="006A1BFC" w14:paraId="79965FB3" w14:textId="77777777">
      <w:pPr>
        <w:rPr>
          <w:szCs w:val="18"/>
          <w:u w:val="single"/>
        </w:rPr>
      </w:pPr>
    </w:p>
    <w:p w:rsidRPr="00661C86" w:rsidR="00661C86" w:rsidP="00D83764" w:rsidRDefault="00BB3D9D" w14:paraId="09AFA740" w14:textId="067E23C9">
      <w:pPr>
        <w:spacing w:line="300" w:lineRule="exact"/>
        <w:rPr>
          <w:szCs w:val="18"/>
          <w:u w:val="single"/>
        </w:rPr>
      </w:pPr>
      <w:r>
        <w:rPr>
          <w:szCs w:val="18"/>
          <w:u w:val="single"/>
        </w:rPr>
        <w:lastRenderedPageBreak/>
        <w:t>Impact op verschillende sectoren</w:t>
      </w:r>
    </w:p>
    <w:p w:rsidR="00D83764" w:rsidP="00D83764" w:rsidRDefault="00D83764" w14:paraId="4B952849" w14:textId="77777777">
      <w:pPr>
        <w:spacing w:line="300" w:lineRule="exact"/>
      </w:pPr>
    </w:p>
    <w:p w:rsidR="006A1BFC" w:rsidP="00D83764" w:rsidRDefault="006A1BFC" w14:paraId="5FA729E0" w14:textId="75C4C83B">
      <w:pPr>
        <w:spacing w:line="300" w:lineRule="exact"/>
      </w:pPr>
      <w:r w:rsidRPr="00CE6D64">
        <w:t xml:space="preserve">De </w:t>
      </w:r>
      <w:r>
        <w:t xml:space="preserve">Europese </w:t>
      </w:r>
      <w:r w:rsidRPr="00CE6D64">
        <w:t>Commissie geeft aan dat met een opgehoogd EU-klimaatdoel voor 2030 van minstens 55%</w:t>
      </w:r>
      <w:r>
        <w:t xml:space="preserve"> er</w:t>
      </w:r>
      <w:r w:rsidRPr="00CE6D64">
        <w:t xml:space="preserve"> wel nog een significante “step up” nodig zal zijn</w:t>
      </w:r>
      <w:r>
        <w:t xml:space="preserve">, waaraan alle sectoren (energie, industrie, </w:t>
      </w:r>
      <w:r w:rsidRPr="001109B6">
        <w:t>transport</w:t>
      </w:r>
      <w:r w:rsidRPr="003310BB">
        <w:t>,</w:t>
      </w:r>
      <w:r>
        <w:t xml:space="preserve"> landbouw en gebouwen) dienen bij te dragen</w:t>
      </w:r>
      <w:r w:rsidRPr="00CE6D64">
        <w:t xml:space="preserve">. Zonder deze “step up” zullen in de toekomst echter nog grotere ingrepen nodig zijn om uit te komen op klimaatneutraliteit in 2050. Uit de effectbeoordeling komt verder naar voren dat de energiesector nog altijd de meeste broeikasgassen uitstoot, </w:t>
      </w:r>
      <w:r>
        <w:t xml:space="preserve">en dus de grootste inspanningen zal moeten leveren, </w:t>
      </w:r>
      <w:r w:rsidRPr="00CE6D64">
        <w:t>maar ook het grootste potentieel heeft om kostenefficiënt verdere broeikasgasreducties te realiseren.</w:t>
      </w:r>
      <w:r>
        <w:t xml:space="preserve"> Daarnaast heeft de bouwsector EU-breed nog grote potentie om via energie-efficiency tot minder uitstoot te komen. Ook de </w:t>
      </w:r>
      <w:r w:rsidRPr="001109B6">
        <w:t>transportsector</w:t>
      </w:r>
      <w:r>
        <w:t xml:space="preserve"> maakt nog weinig gebruik van hernieuwbare energiebronnen. </w:t>
      </w:r>
    </w:p>
    <w:p w:rsidRPr="00BB3D9D" w:rsidR="00BB3D9D" w:rsidP="00D83764" w:rsidRDefault="00BB3D9D" w14:paraId="2638B24D" w14:textId="77777777">
      <w:pPr>
        <w:pStyle w:val="Normaalweb"/>
        <w:spacing w:line="300" w:lineRule="exact"/>
        <w:rPr>
          <w:rFonts w:ascii="Verdana" w:hAnsi="Verdana"/>
          <w:sz w:val="18"/>
          <w:szCs w:val="18"/>
          <w:u w:val="single"/>
        </w:rPr>
      </w:pPr>
      <w:r w:rsidRPr="00BB3D9D">
        <w:rPr>
          <w:rFonts w:ascii="Verdana" w:hAnsi="Verdana"/>
          <w:sz w:val="18"/>
          <w:szCs w:val="18"/>
          <w:u w:val="single"/>
        </w:rPr>
        <w:t>Geïdentificeerde maatregelen</w:t>
      </w:r>
    </w:p>
    <w:p w:rsidRPr="00D83764" w:rsidR="006E6AA4" w:rsidP="00D83764" w:rsidRDefault="006E6AA4" w14:paraId="0AD3A511" w14:textId="77777777">
      <w:pPr>
        <w:pStyle w:val="Geenafstand"/>
        <w:spacing w:line="300" w:lineRule="exact"/>
        <w:rPr>
          <w:rFonts w:ascii="Verdana" w:hAnsi="Verdana"/>
          <w:sz w:val="18"/>
          <w:szCs w:val="18"/>
        </w:rPr>
      </w:pPr>
      <w:r w:rsidRPr="00D83764">
        <w:rPr>
          <w:rFonts w:ascii="Verdana" w:hAnsi="Verdana"/>
          <w:sz w:val="18"/>
          <w:szCs w:val="18"/>
        </w:rPr>
        <w:t>In de effectbeoordeling wordt ook ingegaan op hoe er verdere CO2-reductie kan worden gerealiseerd. De Commissie noemt verschillende maatregelen die genomen kunnen worden:</w:t>
      </w:r>
    </w:p>
    <w:p w:rsidRPr="00D83764" w:rsidR="006E6AA4" w:rsidP="00D83764" w:rsidRDefault="006E6AA4" w14:paraId="74702A5B" w14:textId="77777777">
      <w:pPr>
        <w:pStyle w:val="Tekstopmerking"/>
        <w:numPr>
          <w:ilvl w:val="0"/>
          <w:numId w:val="27"/>
        </w:numPr>
        <w:autoSpaceDN w:val="0"/>
        <w:spacing w:line="300" w:lineRule="exact"/>
        <w:textAlignment w:val="baseline"/>
        <w:rPr>
          <w:sz w:val="18"/>
          <w:szCs w:val="18"/>
        </w:rPr>
      </w:pPr>
      <w:r w:rsidRPr="00D83764">
        <w:rPr>
          <w:sz w:val="18"/>
          <w:szCs w:val="18"/>
        </w:rPr>
        <w:t>Laat het aandeel van hernieuwbare energiebronnen in de energiemix verder stijgen (van 32% in 2030 nu naar 37,9-38,7% in 2030), bijvoorbeeld door het aanleggen van nieuwe windparken;</w:t>
      </w:r>
    </w:p>
    <w:p w:rsidRPr="00D83764" w:rsidR="006E6AA4" w:rsidP="00D83764" w:rsidRDefault="006E6AA4" w14:paraId="0E15D335" w14:textId="77777777">
      <w:pPr>
        <w:pStyle w:val="Tekstopmerking"/>
        <w:numPr>
          <w:ilvl w:val="0"/>
          <w:numId w:val="27"/>
        </w:numPr>
        <w:autoSpaceDN w:val="0"/>
        <w:spacing w:line="300" w:lineRule="exact"/>
        <w:textAlignment w:val="baseline"/>
        <w:rPr>
          <w:sz w:val="18"/>
          <w:szCs w:val="18"/>
        </w:rPr>
      </w:pPr>
      <w:r w:rsidRPr="00D83764">
        <w:rPr>
          <w:sz w:val="18"/>
          <w:szCs w:val="18"/>
        </w:rPr>
        <w:t xml:space="preserve">Focus op hernieuwbare waterstof als toekomstige energiebron ter vervanging van fossiele brandstoffen; </w:t>
      </w:r>
    </w:p>
    <w:p w:rsidRPr="00D83764" w:rsidR="006E6AA4" w:rsidP="00D83764" w:rsidRDefault="006E6AA4" w14:paraId="76544C53" w14:textId="77777777">
      <w:pPr>
        <w:pStyle w:val="Tekstopmerking"/>
        <w:numPr>
          <w:ilvl w:val="0"/>
          <w:numId w:val="27"/>
        </w:numPr>
        <w:autoSpaceDN w:val="0"/>
        <w:spacing w:line="300" w:lineRule="exact"/>
        <w:textAlignment w:val="baseline"/>
        <w:rPr>
          <w:sz w:val="18"/>
          <w:szCs w:val="18"/>
        </w:rPr>
      </w:pPr>
      <w:r w:rsidRPr="00D83764">
        <w:rPr>
          <w:sz w:val="18"/>
          <w:szCs w:val="18"/>
        </w:rPr>
        <w:t>Zorg ervoor dat zuiniger wordt omgegaan met energie (minder verbruik);</w:t>
      </w:r>
    </w:p>
    <w:p w:rsidRPr="00D83764" w:rsidR="006E6AA4" w:rsidP="00D83764" w:rsidRDefault="006E6AA4" w14:paraId="1B011593" w14:textId="77777777">
      <w:pPr>
        <w:pStyle w:val="Tekstopmerking"/>
        <w:numPr>
          <w:ilvl w:val="0"/>
          <w:numId w:val="27"/>
        </w:numPr>
        <w:autoSpaceDN w:val="0"/>
        <w:spacing w:line="300" w:lineRule="exact"/>
        <w:textAlignment w:val="baseline"/>
        <w:rPr>
          <w:sz w:val="18"/>
          <w:szCs w:val="18"/>
        </w:rPr>
      </w:pPr>
      <w:r w:rsidRPr="00D83764">
        <w:rPr>
          <w:sz w:val="18"/>
          <w:szCs w:val="18"/>
        </w:rPr>
        <w:t xml:space="preserve">Verhoog de energie-efficiëntie (van 32,5% in 2030 naar 39,2-40,1% in 2030); </w:t>
      </w:r>
    </w:p>
    <w:p w:rsidRPr="00D83764" w:rsidR="006E6AA4" w:rsidP="00D83764" w:rsidRDefault="006E6AA4" w14:paraId="13A560FA" w14:textId="77777777">
      <w:pPr>
        <w:pStyle w:val="Tekstopmerking"/>
        <w:numPr>
          <w:ilvl w:val="0"/>
          <w:numId w:val="27"/>
        </w:numPr>
        <w:autoSpaceDN w:val="0"/>
        <w:spacing w:line="300" w:lineRule="exact"/>
        <w:textAlignment w:val="baseline"/>
        <w:rPr>
          <w:sz w:val="18"/>
          <w:szCs w:val="18"/>
        </w:rPr>
      </w:pPr>
      <w:r w:rsidRPr="00D83764">
        <w:rPr>
          <w:sz w:val="18"/>
          <w:szCs w:val="18"/>
        </w:rPr>
        <w:t xml:space="preserve">Zorg voor betere integratie van het energiesysteem. </w:t>
      </w:r>
    </w:p>
    <w:p w:rsidRPr="004F7F04" w:rsidR="004F7F04" w:rsidP="00D83764" w:rsidRDefault="005A078D" w14:paraId="1BCD9818" w14:textId="4CE1B7AB">
      <w:pPr>
        <w:pStyle w:val="Normaalweb"/>
        <w:spacing w:line="300" w:lineRule="exact"/>
        <w:rPr>
          <w:rFonts w:ascii="Verdana" w:hAnsi="Verdana"/>
          <w:sz w:val="18"/>
          <w:szCs w:val="18"/>
          <w:u w:val="single"/>
        </w:rPr>
      </w:pPr>
      <w:r>
        <w:rPr>
          <w:rFonts w:ascii="Verdana" w:hAnsi="Verdana"/>
          <w:sz w:val="18"/>
          <w:szCs w:val="18"/>
          <w:u w:val="single"/>
        </w:rPr>
        <w:t>Oog voor sociaal</w:t>
      </w:r>
      <w:r w:rsidRPr="004F7F04" w:rsidR="004F7F04">
        <w:rPr>
          <w:rFonts w:ascii="Verdana" w:hAnsi="Verdana"/>
          <w:sz w:val="18"/>
          <w:szCs w:val="18"/>
          <w:u w:val="single"/>
        </w:rPr>
        <w:t>economische gevolgen</w:t>
      </w:r>
    </w:p>
    <w:p w:rsidRPr="00694E99" w:rsidR="00694E99" w:rsidP="00694E99" w:rsidRDefault="00694E99" w14:paraId="0F3EEFE5" w14:textId="744576A7">
      <w:pPr>
        <w:pStyle w:val="Geenafstand"/>
        <w:spacing w:line="300" w:lineRule="exact"/>
        <w:rPr>
          <w:rFonts w:ascii="Verdana" w:hAnsi="Verdana"/>
          <w:sz w:val="18"/>
          <w:szCs w:val="18"/>
        </w:rPr>
      </w:pPr>
      <w:r w:rsidRPr="00694E99">
        <w:rPr>
          <w:rFonts w:ascii="Verdana" w:hAnsi="Verdana"/>
          <w:sz w:val="18"/>
          <w:szCs w:val="18"/>
        </w:rPr>
        <w:t xml:space="preserve">Verschillende (met name Oost-Europese) lidstaten hebben voorafgaand aan het uitbrengen van dit EU-voorstel aangegeven dat zij </w:t>
      </w:r>
      <w:r w:rsidR="005A078D">
        <w:rPr>
          <w:rFonts w:ascii="Verdana" w:hAnsi="Verdana"/>
          <w:sz w:val="18"/>
          <w:szCs w:val="18"/>
        </w:rPr>
        <w:t>aandacht wensen voor de sociaal</w:t>
      </w:r>
      <w:r w:rsidRPr="00694E99">
        <w:rPr>
          <w:rFonts w:ascii="Verdana" w:hAnsi="Verdana"/>
          <w:sz w:val="18"/>
          <w:szCs w:val="18"/>
        </w:rPr>
        <w:t>economische gevolgen van het doorvoeren van de klimaatplannen van de Commissie. Zo wordt in Polen nog altijd rond de 80% van de elektriciteit door gebruik van kolen opgewerkt. Dat komt neer op</w:t>
      </w:r>
      <w:r w:rsidR="0069234A">
        <w:rPr>
          <w:rFonts w:ascii="Verdana" w:hAnsi="Verdana"/>
          <w:sz w:val="18"/>
          <w:szCs w:val="18"/>
        </w:rPr>
        <w:t xml:space="preserve"> ongeveer</w:t>
      </w:r>
      <w:r w:rsidRPr="00694E99">
        <w:rPr>
          <w:rFonts w:ascii="Verdana" w:hAnsi="Verdana"/>
          <w:sz w:val="18"/>
          <w:szCs w:val="18"/>
        </w:rPr>
        <w:t xml:space="preserve"> veertig bruin- en steenkoolcentrales; daarnaast zijn er in Polen verschillende kolenmijnen. Poolse vakbonden </w:t>
      </w:r>
      <w:hyperlink w:history="1" r:id="rId26">
        <w:r w:rsidRPr="00694E99">
          <w:rPr>
            <w:rStyle w:val="Hyperlink"/>
            <w:rFonts w:ascii="Verdana" w:hAnsi="Verdana"/>
            <w:sz w:val="18"/>
            <w:szCs w:val="18"/>
          </w:rPr>
          <w:t>kijken daarom argwanend</w:t>
        </w:r>
      </w:hyperlink>
      <w:r w:rsidRPr="00694E99">
        <w:rPr>
          <w:rFonts w:ascii="Verdana" w:hAnsi="Verdana"/>
          <w:sz w:val="18"/>
          <w:szCs w:val="18"/>
        </w:rPr>
        <w:t xml:space="preserve"> naar de Europese klimaatplannen en zien in deze een bedreiging voor de werkgelegenheid die de bruin- en steenkoolsector in Polen biedt. Tegelijk zijn er in Polen ook burgers die zich bezorgd hebben getoond om de nadelige effecten op de volksgezondheid van de uitstoot door de bruin- en steenkoolcentrales en is deze sector </w:t>
      </w:r>
      <w:r w:rsidRPr="00694E99">
        <w:rPr>
          <w:rFonts w:ascii="Verdana" w:hAnsi="Verdana"/>
          <w:sz w:val="18"/>
          <w:szCs w:val="18"/>
        </w:rPr>
        <w:lastRenderedPageBreak/>
        <w:t xml:space="preserve">bovendien verlieslatend. In de </w:t>
      </w:r>
      <w:r w:rsidRPr="00694E99">
        <w:rPr>
          <w:rFonts w:ascii="Verdana" w:hAnsi="Verdana"/>
          <w:i/>
          <w:sz w:val="18"/>
          <w:szCs w:val="18"/>
        </w:rPr>
        <w:t>impact assessment</w:t>
      </w:r>
      <w:r w:rsidRPr="00694E99">
        <w:rPr>
          <w:rFonts w:ascii="Verdana" w:hAnsi="Verdana"/>
          <w:sz w:val="18"/>
          <w:szCs w:val="18"/>
        </w:rPr>
        <w:t xml:space="preserve"> wordt gewezen op de positieve impact van het voorstel op de luchtkwaliteit.</w:t>
      </w:r>
    </w:p>
    <w:p w:rsidR="00694E99" w:rsidP="00694E99" w:rsidRDefault="00694E99" w14:paraId="0F08F9C2" w14:textId="77777777">
      <w:pPr>
        <w:pStyle w:val="Geenafstand"/>
        <w:spacing w:line="283" w:lineRule="exact"/>
        <w:ind w:left="360"/>
      </w:pPr>
    </w:p>
    <w:p w:rsidRPr="00CE6D64" w:rsidR="00A94D1C" w:rsidP="00A94D1C" w:rsidRDefault="00A94D1C" w14:paraId="625393AB" w14:textId="77777777">
      <w:pPr>
        <w:pStyle w:val="Lijstalinea"/>
        <w:numPr>
          <w:ilvl w:val="0"/>
          <w:numId w:val="16"/>
        </w:numPr>
        <w:rPr>
          <w:b/>
          <w:szCs w:val="17"/>
        </w:rPr>
      </w:pPr>
      <w:r w:rsidRPr="00CE6D64">
        <w:rPr>
          <w:b/>
          <w:szCs w:val="17"/>
        </w:rPr>
        <w:t xml:space="preserve">Analyse gevolgen EU-voorstel voor Nederland </w:t>
      </w:r>
    </w:p>
    <w:p w:rsidRPr="00CE6D64" w:rsidR="00DD275F" w:rsidP="00DD275F" w:rsidRDefault="00253353" w14:paraId="3B54F677" w14:textId="2AEC0220">
      <w:pPr>
        <w:rPr>
          <w:szCs w:val="17"/>
        </w:rPr>
      </w:pPr>
      <w:r w:rsidRPr="00CE6D64">
        <w:rPr>
          <w:szCs w:val="18"/>
        </w:rPr>
        <w:t>Neder</w:t>
      </w:r>
      <w:r w:rsidR="00CA18E7">
        <w:rPr>
          <w:szCs w:val="18"/>
        </w:rPr>
        <w:t>land heeft momenteel</w:t>
      </w:r>
      <w:r w:rsidRPr="00CE6D64">
        <w:rPr>
          <w:szCs w:val="18"/>
        </w:rPr>
        <w:t xml:space="preserve"> voor 2030 een CO2-reductiedoel van 49% staan, waardoor een ambitieuzer doel ook voor Nederland merkbaar zal zijn en consequenties zal hebben.</w:t>
      </w:r>
      <w:r w:rsidRPr="00CE6D64" w:rsidR="00E171E3">
        <w:rPr>
          <w:szCs w:val="18"/>
        </w:rPr>
        <w:t xml:space="preserve"> De Nederlandse regering heeft al te kennen gegeven dat een hoger Europees doel, indien hiertoe wordt besloten, ook zal leiden tot een wijziging van het nationale doel</w:t>
      </w:r>
      <w:r w:rsidR="00B54653">
        <w:rPr>
          <w:szCs w:val="18"/>
        </w:rPr>
        <w:t xml:space="preserve"> en de nationale klimaatwet</w:t>
      </w:r>
      <w:r w:rsidRPr="00CE6D64" w:rsidR="00644D4B">
        <w:rPr>
          <w:szCs w:val="18"/>
        </w:rPr>
        <w:t>.</w:t>
      </w:r>
      <w:r w:rsidRPr="00CE6D64">
        <w:rPr>
          <w:szCs w:val="18"/>
        </w:rPr>
        <w:t xml:space="preserve"> </w:t>
      </w:r>
      <w:r w:rsidR="00B54653">
        <w:rPr>
          <w:szCs w:val="17"/>
        </w:rPr>
        <w:t xml:space="preserve">Op dit moment </w:t>
      </w:r>
      <w:r w:rsidRPr="00CE6D64" w:rsidR="00644D4B">
        <w:rPr>
          <w:szCs w:val="17"/>
        </w:rPr>
        <w:t>is een ambtelijke studiegroep onder leiding van Laura van Geest</w:t>
      </w:r>
      <w:r w:rsidR="005A56EC">
        <w:rPr>
          <w:szCs w:val="17"/>
        </w:rPr>
        <w:t xml:space="preserve"> (oud-directeur Centraal Planbureau</w:t>
      </w:r>
      <w:r w:rsidR="009C77B4">
        <w:rPr>
          <w:szCs w:val="17"/>
        </w:rPr>
        <w:t>; thans bestuursvoorzitter AFM</w:t>
      </w:r>
      <w:r w:rsidR="005A56EC">
        <w:rPr>
          <w:szCs w:val="17"/>
        </w:rPr>
        <w:t>)</w:t>
      </w:r>
      <w:r w:rsidRPr="00CE6D64" w:rsidR="00644D4B">
        <w:rPr>
          <w:szCs w:val="17"/>
        </w:rPr>
        <w:t xml:space="preserve"> </w:t>
      </w:r>
      <w:hyperlink w:history="1" r:id="rId27">
        <w:r w:rsidRPr="00E6101A" w:rsidR="00644D4B">
          <w:rPr>
            <w:rStyle w:val="Hyperlink"/>
            <w:szCs w:val="17"/>
          </w:rPr>
          <w:t>bezig</w:t>
        </w:r>
      </w:hyperlink>
      <w:r w:rsidRPr="00CE6D64" w:rsidR="00644D4B">
        <w:rPr>
          <w:szCs w:val="17"/>
        </w:rPr>
        <w:t xml:space="preserve"> om aanvullende maatregelen </w:t>
      </w:r>
      <w:r w:rsidR="00B54653">
        <w:rPr>
          <w:szCs w:val="17"/>
        </w:rPr>
        <w:t>in kaart te brengen</w:t>
      </w:r>
      <w:r w:rsidRPr="00CE6D64" w:rsidR="00DD275F">
        <w:rPr>
          <w:szCs w:val="17"/>
        </w:rPr>
        <w:t>.</w:t>
      </w:r>
      <w:r w:rsidRPr="00CE6D64" w:rsidR="00644D4B">
        <w:rPr>
          <w:szCs w:val="17"/>
        </w:rPr>
        <w:t xml:space="preserve"> Deze studiegroep heeft de opdracht gekregen om eind 2020 </w:t>
      </w:r>
      <w:r w:rsidR="00B54653">
        <w:rPr>
          <w:szCs w:val="17"/>
        </w:rPr>
        <w:t>haar</w:t>
      </w:r>
      <w:r w:rsidRPr="00CE6D64" w:rsidR="00644D4B">
        <w:rPr>
          <w:szCs w:val="17"/>
        </w:rPr>
        <w:t xml:space="preserve"> </w:t>
      </w:r>
      <w:r w:rsidR="00B54653">
        <w:rPr>
          <w:szCs w:val="17"/>
        </w:rPr>
        <w:t>bevindingen</w:t>
      </w:r>
      <w:r w:rsidRPr="00CE6D64" w:rsidR="00644D4B">
        <w:rPr>
          <w:szCs w:val="17"/>
        </w:rPr>
        <w:t xml:space="preserve"> op te leveren.</w:t>
      </w:r>
      <w:r w:rsidRPr="00CE6D64" w:rsidR="00DD275F">
        <w:rPr>
          <w:szCs w:val="17"/>
        </w:rPr>
        <w:t xml:space="preserve"> </w:t>
      </w:r>
    </w:p>
    <w:p w:rsidRPr="00CE6D64" w:rsidR="0074494F" w:rsidP="00DD275F" w:rsidRDefault="0074494F" w14:paraId="458009EC" w14:textId="77777777">
      <w:pPr>
        <w:rPr>
          <w:b/>
          <w:szCs w:val="17"/>
        </w:rPr>
      </w:pPr>
    </w:p>
    <w:p w:rsidRPr="00CE6D64" w:rsidR="00A94D1C" w:rsidP="00A94D1C" w:rsidRDefault="00A94D1C" w14:paraId="5C0982A4" w14:textId="77777777">
      <w:pPr>
        <w:pStyle w:val="Lijstalinea"/>
        <w:numPr>
          <w:ilvl w:val="0"/>
          <w:numId w:val="16"/>
        </w:numPr>
        <w:rPr>
          <w:b/>
          <w:szCs w:val="17"/>
        </w:rPr>
      </w:pPr>
      <w:r w:rsidRPr="00CE6D64">
        <w:rPr>
          <w:b/>
          <w:szCs w:val="17"/>
        </w:rPr>
        <w:t>Nederlandse positie</w:t>
      </w:r>
    </w:p>
    <w:p w:rsidRPr="00CE6D64" w:rsidR="00DD275F" w:rsidP="00DD275F" w:rsidRDefault="00FA0E5E" w14:paraId="73E5BA99" w14:textId="366EC0CE">
      <w:pPr>
        <w:rPr>
          <w:szCs w:val="18"/>
        </w:rPr>
      </w:pPr>
      <w:r w:rsidRPr="00CE6D64">
        <w:rPr>
          <w:szCs w:val="18"/>
        </w:rPr>
        <w:t xml:space="preserve">In de </w:t>
      </w:r>
      <w:hyperlink w:history="1" r:id="rId28">
        <w:r w:rsidRPr="00E6101A">
          <w:rPr>
            <w:rStyle w:val="Hyperlink"/>
            <w:szCs w:val="18"/>
          </w:rPr>
          <w:t>geannoteerde agenda</w:t>
        </w:r>
      </w:hyperlink>
      <w:r w:rsidRPr="00CE6D64">
        <w:rPr>
          <w:szCs w:val="18"/>
        </w:rPr>
        <w:t xml:space="preserve"> voor de Informele Energieraad van 5-6 oktober 2020 valt te lezen dat de Nederlandse regering</w:t>
      </w:r>
      <w:r w:rsidRPr="00CE6D64" w:rsidR="008106B4">
        <w:rPr>
          <w:szCs w:val="18"/>
        </w:rPr>
        <w:t>, die ophoging van de EU-klimaatdoelstelling voor 2030 naar 55% actief gesteund heeft,</w:t>
      </w:r>
      <w:r w:rsidRPr="00CE6D64">
        <w:rPr>
          <w:szCs w:val="18"/>
        </w:rPr>
        <w:t xml:space="preserve"> blij is met het voorstel </w:t>
      </w:r>
      <w:r w:rsidRPr="00CE6D64" w:rsidR="008106B4">
        <w:rPr>
          <w:szCs w:val="18"/>
        </w:rPr>
        <w:t>van de Europese Commissie</w:t>
      </w:r>
      <w:r w:rsidR="00C03435">
        <w:rPr>
          <w:szCs w:val="18"/>
        </w:rPr>
        <w:t>. De Nederlands regering</w:t>
      </w:r>
      <w:r w:rsidRPr="00CE6D64">
        <w:rPr>
          <w:szCs w:val="18"/>
        </w:rPr>
        <w:t xml:space="preserve"> </w:t>
      </w:r>
      <w:r w:rsidR="00C03435">
        <w:rPr>
          <w:szCs w:val="18"/>
        </w:rPr>
        <w:t>hecht daarbij belang</w:t>
      </w:r>
      <w:r w:rsidRPr="00CE6D64">
        <w:rPr>
          <w:szCs w:val="18"/>
        </w:rPr>
        <w:t xml:space="preserve"> aan een kosteneffectieve aanpak van de energietransitie.</w:t>
      </w:r>
      <w:r w:rsidRPr="00CE6D64" w:rsidR="00F37E53">
        <w:rPr>
          <w:szCs w:val="18"/>
        </w:rPr>
        <w:t xml:space="preserve"> </w:t>
      </w:r>
    </w:p>
    <w:p w:rsidRPr="00CE6D64" w:rsidR="00FA0E5E" w:rsidP="00DD275F" w:rsidRDefault="00FA0E5E" w14:paraId="4F34646F" w14:textId="77777777">
      <w:pPr>
        <w:rPr>
          <w:b/>
          <w:szCs w:val="17"/>
        </w:rPr>
      </w:pPr>
    </w:p>
    <w:p w:rsidRPr="00CE6D64" w:rsidR="00BD58A3" w:rsidP="00BD58A3" w:rsidRDefault="00A94D1C" w14:paraId="27FDE30C" w14:textId="32037CB2">
      <w:pPr>
        <w:pStyle w:val="Lijstalinea"/>
        <w:numPr>
          <w:ilvl w:val="0"/>
          <w:numId w:val="16"/>
        </w:numPr>
        <w:rPr>
          <w:b/>
          <w:szCs w:val="17"/>
        </w:rPr>
      </w:pPr>
      <w:r w:rsidRPr="00CE6D64">
        <w:rPr>
          <w:b/>
          <w:szCs w:val="17"/>
        </w:rPr>
        <w:t>Krachtenveld</w:t>
      </w:r>
      <w:r w:rsidR="00E77836">
        <w:rPr>
          <w:b/>
          <w:szCs w:val="17"/>
        </w:rPr>
        <w:t>:</w:t>
      </w:r>
      <w:r w:rsidR="00E6101A">
        <w:rPr>
          <w:b/>
          <w:szCs w:val="17"/>
        </w:rPr>
        <w:t xml:space="preserve"> </w:t>
      </w:r>
      <w:r w:rsidRPr="00CE6D64">
        <w:rPr>
          <w:b/>
          <w:szCs w:val="17"/>
        </w:rPr>
        <w:t xml:space="preserve">positie andere </w:t>
      </w:r>
      <w:r w:rsidR="00E93458">
        <w:rPr>
          <w:b/>
          <w:szCs w:val="17"/>
        </w:rPr>
        <w:t>EU-</w:t>
      </w:r>
      <w:r w:rsidRPr="00CE6D64">
        <w:rPr>
          <w:b/>
          <w:szCs w:val="17"/>
        </w:rPr>
        <w:t>lidstaten</w:t>
      </w:r>
      <w:r w:rsidRPr="00CE6D64" w:rsidR="00BD58A3">
        <w:rPr>
          <w:b/>
          <w:szCs w:val="17"/>
        </w:rPr>
        <w:t xml:space="preserve"> en Europees Parlement</w:t>
      </w:r>
      <w:r w:rsidR="0080047D">
        <w:rPr>
          <w:b/>
          <w:szCs w:val="17"/>
        </w:rPr>
        <w:t xml:space="preserve"> (EP)</w:t>
      </w:r>
    </w:p>
    <w:p w:rsidRPr="00FC3B04" w:rsidR="00C651A4" w:rsidP="00C651A4" w:rsidRDefault="00C651A4" w14:paraId="4B646D33" w14:textId="25DB3D92">
      <w:pPr>
        <w:pStyle w:val="Geenafstand"/>
        <w:spacing w:line="283" w:lineRule="exact"/>
        <w:rPr>
          <w:rFonts w:ascii="Verdana" w:hAnsi="Verdana"/>
          <w:sz w:val="18"/>
          <w:szCs w:val="18"/>
        </w:rPr>
      </w:pPr>
      <w:r w:rsidRPr="00FC3B04">
        <w:rPr>
          <w:rFonts w:ascii="Verdana" w:hAnsi="Verdana"/>
          <w:sz w:val="18"/>
          <w:szCs w:val="18"/>
        </w:rPr>
        <w:t xml:space="preserve">De Nederlandse regering merkt op dat de eerdere </w:t>
      </w:r>
      <w:r w:rsidRPr="00FC3B04">
        <w:rPr>
          <w:rFonts w:ascii="Verdana" w:hAnsi="Verdana"/>
          <w:b/>
          <w:sz w:val="18"/>
          <w:szCs w:val="18"/>
        </w:rPr>
        <w:t>kopgroep</w:t>
      </w:r>
      <w:r w:rsidRPr="00FC3B04">
        <w:rPr>
          <w:rFonts w:ascii="Verdana" w:hAnsi="Verdana"/>
          <w:sz w:val="18"/>
          <w:szCs w:val="18"/>
        </w:rPr>
        <w:t xml:space="preserve"> van 9 EU-lidstaten (Zweden, Finland, Denemarken, Frankrijk, Spanje, Portugal, Letland, Luxemburg en Nederland) die het voorstel van de Europese Commissie steunt</w:t>
      </w:r>
      <w:r w:rsidR="005B084F">
        <w:rPr>
          <w:rFonts w:ascii="Verdana" w:hAnsi="Verdana"/>
          <w:sz w:val="18"/>
          <w:szCs w:val="18"/>
        </w:rPr>
        <w:t>,</w:t>
      </w:r>
      <w:r w:rsidRPr="00FC3B04">
        <w:rPr>
          <w:rFonts w:ascii="Verdana" w:hAnsi="Verdana"/>
          <w:sz w:val="18"/>
          <w:szCs w:val="18"/>
        </w:rPr>
        <w:t xml:space="preserve"> dit jaar bijval heeft gekregen van een grote groep andere EU-lidstaten, die zich in ieder geval kunnen scharen achter snelle besluitvorming dit jaar over ophoging van het 2030-doel; formeel beziet deze laatste groep landen nog hun positie naar aanleiding van de effectbeoordeling.</w:t>
      </w:r>
    </w:p>
    <w:p w:rsidR="00C651A4" w:rsidP="00C651A4" w:rsidRDefault="00C651A4" w14:paraId="66BE23A7" w14:textId="77777777"/>
    <w:p w:rsidR="00C651A4" w:rsidP="00C651A4" w:rsidRDefault="00C651A4" w14:paraId="429321BF" w14:textId="67EB715D">
      <w:pPr>
        <w:spacing w:line="283" w:lineRule="exact"/>
      </w:pPr>
      <w:r>
        <w:t>Op het moment van schrijven</w:t>
      </w:r>
      <w:r w:rsidRPr="00CE6D64">
        <w:t xml:space="preserve"> lijken </w:t>
      </w:r>
      <w:r w:rsidRPr="00BA0040">
        <w:t xml:space="preserve">8 lidstaten </w:t>
      </w:r>
      <w:r w:rsidRPr="00CE6D64">
        <w:t>(</w:t>
      </w:r>
      <w:r>
        <w:t xml:space="preserve">waaronder </w:t>
      </w:r>
      <w:r w:rsidRPr="00CE6D64">
        <w:t xml:space="preserve">Bulgarije, Roemenië, Slowakije, Tsjechië, Hongarije en Polen) </w:t>
      </w:r>
      <w:r w:rsidRPr="00C651A4">
        <w:rPr>
          <w:b/>
        </w:rPr>
        <w:t>terughoudend of kritisch</w:t>
      </w:r>
      <w:r w:rsidRPr="00CE6D64">
        <w:t xml:space="preserve"> te </w:t>
      </w:r>
      <w:r>
        <w:t>zijn over</w:t>
      </w:r>
      <w:r w:rsidRPr="00CE6D64">
        <w:t xml:space="preserve"> het voorstel van de Commissie</w:t>
      </w:r>
      <w:r>
        <w:t xml:space="preserve">. </w:t>
      </w:r>
      <w:r w:rsidRPr="00CE6D64">
        <w:t>Bulgarije, Roemenië, Slowakije, Tsjechië, Hongarije en Polen, die nog zee</w:t>
      </w:r>
      <w:r>
        <w:t>r op het gebruik van kolen leunen, hebben</w:t>
      </w:r>
      <w:r w:rsidRPr="00CE6D64">
        <w:t xml:space="preserve"> </w:t>
      </w:r>
      <w:r>
        <w:t xml:space="preserve">eerder dit jaar </w:t>
      </w:r>
      <w:r w:rsidRPr="00CE6D64">
        <w:t xml:space="preserve">een kritische </w:t>
      </w:r>
      <w:hyperlink w:history="1" r:id="rId29">
        <w:r w:rsidRPr="00C651A4">
          <w:rPr>
            <w:rStyle w:val="Hyperlink"/>
            <w:color w:val="auto"/>
          </w:rPr>
          <w:t>brief</w:t>
        </w:r>
      </w:hyperlink>
      <w:r w:rsidRPr="00CE6D64">
        <w:t xml:space="preserve"> aan Frans Timmermans gestuurd, waarin zi</w:t>
      </w:r>
      <w:r w:rsidR="005B084F">
        <w:t>j</w:t>
      </w:r>
      <w:r w:rsidRPr="00CE6D64">
        <w:t xml:space="preserve"> wezen op de hoge kosten die deze landen moeten maken om minder broeikasgassen uit te stoten</w:t>
      </w:r>
      <w:r w:rsidR="001E2F71">
        <w:t>.</w:t>
      </w:r>
      <w:r w:rsidRPr="00CE6D64">
        <w:t xml:space="preserve"> </w:t>
      </w:r>
      <w:r w:rsidR="001E2F71">
        <w:t>Ook</w:t>
      </w:r>
      <w:r w:rsidRPr="00CE6D64">
        <w:t xml:space="preserve"> de economische crisis volgend op de COVID-19 pandemie </w:t>
      </w:r>
      <w:r w:rsidR="001E2F71">
        <w:t xml:space="preserve">zorgt dat de </w:t>
      </w:r>
      <w:r w:rsidRPr="00CE6D64">
        <w:t>bekostiging van de</w:t>
      </w:r>
      <w:r>
        <w:t xml:space="preserve"> energie</w:t>
      </w:r>
      <w:r w:rsidRPr="00CE6D64">
        <w:t>transitie lastig op te brengen is</w:t>
      </w:r>
      <w:r>
        <w:t xml:space="preserve">. </w:t>
      </w:r>
      <w:r w:rsidR="001E2F71">
        <w:t>Deze</w:t>
      </w:r>
      <w:r w:rsidRPr="00CE6D64">
        <w:t xml:space="preserve"> groep </w:t>
      </w:r>
      <w:r>
        <w:t>l</w:t>
      </w:r>
      <w:r w:rsidRPr="00CE6D64">
        <w:t xml:space="preserve">idstaten </w:t>
      </w:r>
      <w:r w:rsidR="001E2F71">
        <w:t xml:space="preserve">wil verder </w:t>
      </w:r>
      <w:r w:rsidRPr="00CE6D64">
        <w:t>weten wat een hogere doelstelling concreet betekent voor iedere EU</w:t>
      </w:r>
      <w:r>
        <w:t>-</w:t>
      </w:r>
      <w:r w:rsidRPr="00CE6D64">
        <w:t>lidstaat afzonderlijk</w:t>
      </w:r>
      <w:r>
        <w:t>.</w:t>
      </w:r>
      <w:r w:rsidRPr="00C651A4">
        <w:rPr>
          <w:b/>
          <w:szCs w:val="17"/>
        </w:rPr>
        <w:t xml:space="preserve"> </w:t>
      </w:r>
      <w:r w:rsidRPr="00CE6D64">
        <w:t xml:space="preserve">In reactie op </w:t>
      </w:r>
      <w:r>
        <w:t xml:space="preserve">het inmiddels uitgebrachte voorstel </w:t>
      </w:r>
      <w:r w:rsidRPr="00CE6D64">
        <w:t xml:space="preserve">heeft Tsjechië </w:t>
      </w:r>
      <w:r>
        <w:t xml:space="preserve">al </w:t>
      </w:r>
      <w:hyperlink w:history="1" r:id="rId30">
        <w:r w:rsidRPr="002613B5">
          <w:rPr>
            <w:rStyle w:val="Hyperlink"/>
          </w:rPr>
          <w:t>afwijzend gereageerd</w:t>
        </w:r>
      </w:hyperlink>
      <w:r w:rsidRPr="00CE6D64">
        <w:t xml:space="preserve"> en het “niet realistisch</w:t>
      </w:r>
      <w:r>
        <w:t xml:space="preserve"> voor Tsjechië</w:t>
      </w:r>
      <w:r w:rsidRPr="00CE6D64">
        <w:t xml:space="preserve">” genoemd. </w:t>
      </w:r>
      <w:r>
        <w:t xml:space="preserve">Polen – die als enige EU-lidstaat het doel van klimaatneutraliteit in 2050 (nog) niet onderschrijft - heeft middels een </w:t>
      </w:r>
      <w:hyperlink w:history="1" r:id="rId31">
        <w:r w:rsidRPr="002D72B7">
          <w:rPr>
            <w:rStyle w:val="Hyperlink"/>
          </w:rPr>
          <w:t>verklaring</w:t>
        </w:r>
      </w:hyperlink>
      <w:r>
        <w:t xml:space="preserve"> zich “bezorgd” getoond. De Slowaakse Minister van Buitenlandse Zaken noemde volgens het </w:t>
      </w:r>
      <w:r w:rsidRPr="005A078D">
        <w:rPr>
          <w:i/>
        </w:rPr>
        <w:lastRenderedPageBreak/>
        <w:t>Bulletin Quotidien Europe</w:t>
      </w:r>
      <w:r>
        <w:t xml:space="preserve"> de plannen “erg ambitieus” en “alleen te bereiken met voldoende Europese financiële steun”. </w:t>
      </w:r>
    </w:p>
    <w:p w:rsidR="00C651A4" w:rsidP="007F1B0A" w:rsidRDefault="00C651A4" w14:paraId="218281B1" w14:textId="77777777">
      <w:pPr>
        <w:pStyle w:val="Lijstalinea"/>
        <w:spacing w:line="283" w:lineRule="exact"/>
        <w:ind w:left="360"/>
      </w:pPr>
    </w:p>
    <w:p w:rsidR="00C651A4" w:rsidP="007F1B0A" w:rsidRDefault="00C651A4" w14:paraId="26B62CF5" w14:textId="0389F90D">
      <w:pPr>
        <w:spacing w:line="283" w:lineRule="exact"/>
      </w:pPr>
      <w:r>
        <w:t>H</w:t>
      </w:r>
      <w:r w:rsidRPr="00CE6D64">
        <w:t xml:space="preserve">et besluit over </w:t>
      </w:r>
      <w:r>
        <w:t xml:space="preserve">de </w:t>
      </w:r>
      <w:r w:rsidRPr="00CE6D64">
        <w:t xml:space="preserve">ophoging van </w:t>
      </w:r>
      <w:r>
        <w:t>het</w:t>
      </w:r>
      <w:r w:rsidRPr="00CE6D64">
        <w:t xml:space="preserve"> EU-klimaatdoel </w:t>
      </w:r>
      <w:r>
        <w:t xml:space="preserve">zal naar </w:t>
      </w:r>
      <w:hyperlink w:history="1" r:id="rId32">
        <w:r w:rsidRPr="00EC5BC2">
          <w:rPr>
            <w:rStyle w:val="Hyperlink"/>
          </w:rPr>
          <w:t>verwachting</w:t>
        </w:r>
      </w:hyperlink>
      <w:r>
        <w:t xml:space="preserve"> in december</w:t>
      </w:r>
      <w:r w:rsidRPr="00CE6D64">
        <w:t xml:space="preserve"> door de </w:t>
      </w:r>
      <w:r w:rsidR="0073106C">
        <w:t>EU lidstaten</w:t>
      </w:r>
      <w:r w:rsidRPr="00CE6D64">
        <w:t xml:space="preserve"> genomen worden </w:t>
      </w:r>
      <w:r>
        <w:t xml:space="preserve">op basis van </w:t>
      </w:r>
      <w:r w:rsidRPr="007F1B0A">
        <w:rPr>
          <w:b/>
        </w:rPr>
        <w:t>consensus</w:t>
      </w:r>
      <w:r>
        <w:t xml:space="preserve">.  </w:t>
      </w:r>
    </w:p>
    <w:p w:rsidR="00C651A4" w:rsidP="007F1B0A" w:rsidRDefault="00C651A4" w14:paraId="35E77BAF" w14:textId="77777777">
      <w:pPr>
        <w:pStyle w:val="Lijstalinea"/>
        <w:spacing w:line="283" w:lineRule="exact"/>
        <w:ind w:left="360"/>
      </w:pPr>
    </w:p>
    <w:p w:rsidRPr="00644DEE" w:rsidR="009F11D1" w:rsidP="007F1B0A" w:rsidRDefault="00731F62" w14:paraId="27732F37" w14:textId="353C9822">
      <w:pPr>
        <w:spacing w:line="283" w:lineRule="exact"/>
        <w:rPr>
          <w:b/>
          <w:szCs w:val="17"/>
        </w:rPr>
      </w:pPr>
      <w:hyperlink w:history="1" r:id="rId33">
        <w:r w:rsidRPr="0059441F" w:rsidR="00C651A4">
          <w:rPr>
            <w:rStyle w:val="Hyperlink"/>
          </w:rPr>
          <w:t>Op basis van reacties</w:t>
        </w:r>
      </w:hyperlink>
      <w:r w:rsidRPr="00CE6D64" w:rsidR="00C651A4">
        <w:t xml:space="preserve"> uit politieke fracties en discussies in het EP lijkt </w:t>
      </w:r>
      <w:r w:rsidRPr="007F1B0A" w:rsidR="00C651A4">
        <w:rPr>
          <w:b/>
        </w:rPr>
        <w:t>steun</w:t>
      </w:r>
      <w:r w:rsidRPr="00CE6D64" w:rsidR="00C651A4">
        <w:t xml:space="preserve"> vanuit het </w:t>
      </w:r>
      <w:r w:rsidRPr="007F1B0A" w:rsidR="00C651A4">
        <w:rPr>
          <w:b/>
        </w:rPr>
        <w:t>Europees Parlement verzekert</w:t>
      </w:r>
      <w:r w:rsidR="00C651A4">
        <w:t xml:space="preserve">. De Milieucommissie van het EP heeft zich zelfs achter een 60%-doelstelling </w:t>
      </w:r>
      <w:hyperlink w:history="1" w:anchor=":~:text=MEPs%20support%20the%20EU%20climate,%E2%80%9D%2C%20as%20the%20Commission%20proposed." r:id="rId34">
        <w:r w:rsidRPr="002A1990" w:rsidR="00C651A4">
          <w:rPr>
            <w:rStyle w:val="Hyperlink"/>
          </w:rPr>
          <w:t>geschaard</w:t>
        </w:r>
      </w:hyperlink>
      <w:r w:rsidR="00C651A4">
        <w:t xml:space="preserve">; in oktober zal er plenair over de definitieve positie van het EP worden gestemd. </w:t>
      </w:r>
    </w:p>
    <w:p w:rsidR="007E7B09" w:rsidP="007E7B09" w:rsidRDefault="00C310AB" w14:paraId="08E727AD" w14:textId="77777777">
      <w:pPr>
        <w:pStyle w:val="Normaalweb"/>
        <w:numPr>
          <w:ilvl w:val="0"/>
          <w:numId w:val="16"/>
        </w:numPr>
        <w:spacing w:line="300" w:lineRule="atLeast"/>
        <w:rPr>
          <w:rFonts w:ascii="Verdana" w:hAnsi="Verdana"/>
          <w:b/>
          <w:sz w:val="18"/>
          <w:szCs w:val="18"/>
        </w:rPr>
      </w:pPr>
      <w:r w:rsidRPr="007E7B09">
        <w:rPr>
          <w:rFonts w:ascii="Verdana" w:hAnsi="Verdana"/>
          <w:b/>
          <w:sz w:val="18"/>
          <w:szCs w:val="18"/>
        </w:rPr>
        <w:t>Ondersteuning vanuit Europese meerjarenbegroting 2021-2027 en Europees herstelfonds</w:t>
      </w:r>
    </w:p>
    <w:p w:rsidR="008A2642" w:rsidP="008A2642" w:rsidRDefault="00CA18E7" w14:paraId="62065A33" w14:textId="4F22583C">
      <w:pPr>
        <w:pStyle w:val="Normaalweb"/>
        <w:spacing w:line="300" w:lineRule="atLeast"/>
        <w:rPr>
          <w:rFonts w:ascii="Verdana" w:hAnsi="Verdana"/>
          <w:sz w:val="18"/>
          <w:szCs w:val="18"/>
        </w:rPr>
      </w:pPr>
      <w:r w:rsidRPr="007E7B09">
        <w:rPr>
          <w:rFonts w:ascii="Verdana" w:hAnsi="Verdana"/>
          <w:sz w:val="18"/>
          <w:szCs w:val="18"/>
        </w:rPr>
        <w:t xml:space="preserve">Via het Europese herstelfonds, </w:t>
      </w:r>
      <w:r w:rsidRPr="007E7B09">
        <w:rPr>
          <w:rStyle w:val="Nadruk"/>
          <w:rFonts w:ascii="Verdana" w:hAnsi="Verdana"/>
          <w:sz w:val="18"/>
          <w:szCs w:val="18"/>
        </w:rPr>
        <w:t>NextGenerationEU</w:t>
      </w:r>
      <w:r w:rsidRPr="007E7B09">
        <w:rPr>
          <w:rFonts w:ascii="Verdana" w:hAnsi="Verdana"/>
          <w:sz w:val="18"/>
          <w:szCs w:val="18"/>
        </w:rPr>
        <w:t xml:space="preserve">, en het meerjarig financieel kader (MFK) voor 2021-2027, die nog formeel moeten worden vastgesteld, </w:t>
      </w:r>
      <w:r w:rsidR="00CF5737">
        <w:rPr>
          <w:rFonts w:ascii="Verdana" w:hAnsi="Verdana"/>
          <w:sz w:val="18"/>
          <w:szCs w:val="18"/>
        </w:rPr>
        <w:t>worden</w:t>
      </w:r>
      <w:r w:rsidRPr="007E7B09" w:rsidR="00C310AB">
        <w:rPr>
          <w:rFonts w:ascii="Verdana" w:hAnsi="Verdana"/>
          <w:sz w:val="18"/>
          <w:szCs w:val="18"/>
        </w:rPr>
        <w:t xml:space="preserve"> er </w:t>
      </w:r>
      <w:r w:rsidR="00E77836">
        <w:rPr>
          <w:rFonts w:ascii="Verdana" w:hAnsi="Verdana"/>
          <w:sz w:val="18"/>
          <w:szCs w:val="18"/>
        </w:rPr>
        <w:t>op</w:t>
      </w:r>
      <w:r w:rsidR="00D77656">
        <w:rPr>
          <w:rFonts w:ascii="Verdana" w:hAnsi="Verdana"/>
          <w:sz w:val="18"/>
          <w:szCs w:val="18"/>
        </w:rPr>
        <w:t xml:space="preserve"> </w:t>
      </w:r>
      <w:r w:rsidRPr="007E7B09" w:rsidR="00C310AB">
        <w:rPr>
          <w:rFonts w:ascii="Verdana" w:hAnsi="Verdana"/>
          <w:sz w:val="18"/>
          <w:szCs w:val="18"/>
        </w:rPr>
        <w:t>EU-</w:t>
      </w:r>
      <w:r w:rsidRPr="007E7B09">
        <w:rPr>
          <w:rFonts w:ascii="Verdana" w:hAnsi="Verdana"/>
          <w:sz w:val="18"/>
          <w:szCs w:val="18"/>
        </w:rPr>
        <w:t xml:space="preserve">niveau middelen beschikbaar </w:t>
      </w:r>
      <w:r w:rsidR="001E411E">
        <w:rPr>
          <w:rFonts w:ascii="Verdana" w:hAnsi="Verdana"/>
          <w:sz w:val="18"/>
          <w:szCs w:val="18"/>
        </w:rPr>
        <w:t xml:space="preserve">gesteld </w:t>
      </w:r>
      <w:r w:rsidRPr="007E7B09">
        <w:rPr>
          <w:rFonts w:ascii="Verdana" w:hAnsi="Verdana"/>
          <w:sz w:val="18"/>
          <w:szCs w:val="18"/>
        </w:rPr>
        <w:t>om groene groei te stimuleren en te investeren in de energietransitie. Door de EU-regeringsleiders is in juli jl. afgesproken dat minstens 30% van het toekomstige EU-budget bestemd zal zijn voor h</w:t>
      </w:r>
      <w:r w:rsidR="005817D4">
        <w:rPr>
          <w:rFonts w:ascii="Verdana" w:hAnsi="Verdana"/>
          <w:sz w:val="18"/>
          <w:szCs w:val="18"/>
        </w:rPr>
        <w:t xml:space="preserve">et behalen van de klimaatdoelen. Ook </w:t>
      </w:r>
      <w:r w:rsidRPr="007E7B09">
        <w:rPr>
          <w:rFonts w:ascii="Verdana" w:hAnsi="Verdana"/>
          <w:sz w:val="18"/>
          <w:szCs w:val="18"/>
        </w:rPr>
        <w:t xml:space="preserve">geldt voor iedere uitgave </w:t>
      </w:r>
      <w:r w:rsidR="005817D4">
        <w:rPr>
          <w:rFonts w:ascii="Verdana" w:hAnsi="Verdana"/>
          <w:sz w:val="18"/>
          <w:szCs w:val="18"/>
        </w:rPr>
        <w:t xml:space="preserve">uit de EU-begroting </w:t>
      </w:r>
      <w:r w:rsidRPr="007E7B09">
        <w:rPr>
          <w:rFonts w:ascii="Verdana" w:hAnsi="Verdana"/>
          <w:sz w:val="18"/>
          <w:szCs w:val="18"/>
        </w:rPr>
        <w:t xml:space="preserve">dat deze in lijn moet zijn met de doelen van het Klimaatakkoord van Parijs. Voor EU-lidstaten en regio’s, zoals in Oost-Europa, met nog altijd een hoog aandeel </w:t>
      </w:r>
      <w:r w:rsidRPr="000078A2">
        <w:rPr>
          <w:rFonts w:ascii="Verdana" w:hAnsi="Verdana"/>
          <w:sz w:val="18"/>
          <w:szCs w:val="18"/>
        </w:rPr>
        <w:t xml:space="preserve">fossiele brandstoffen in de energiemix is het </w:t>
      </w:r>
      <w:r w:rsidRPr="008A2642">
        <w:rPr>
          <w:rFonts w:ascii="Verdana" w:hAnsi="Verdana"/>
          <w:b/>
          <w:i/>
          <w:sz w:val="18"/>
          <w:szCs w:val="18"/>
        </w:rPr>
        <w:t>Just Transition Fund</w:t>
      </w:r>
      <w:r w:rsidRPr="000078A2">
        <w:rPr>
          <w:rFonts w:ascii="Verdana" w:hAnsi="Verdana"/>
          <w:sz w:val="18"/>
          <w:szCs w:val="18"/>
        </w:rPr>
        <w:t xml:space="preserve"> in het leven geroepen. Dit fonds</w:t>
      </w:r>
      <w:r w:rsidRPr="000078A2" w:rsidR="000078A2">
        <w:rPr>
          <w:rFonts w:ascii="Verdana" w:hAnsi="Verdana"/>
          <w:sz w:val="18"/>
          <w:szCs w:val="18"/>
        </w:rPr>
        <w:t xml:space="preserve">, dat is gericht op ondersteuning van de met decarbonisatie gepaard gaande </w:t>
      </w:r>
      <w:r w:rsidRPr="000078A2" w:rsidR="005A078D">
        <w:rPr>
          <w:rFonts w:ascii="Verdana" w:hAnsi="Verdana"/>
          <w:sz w:val="18"/>
          <w:szCs w:val="18"/>
        </w:rPr>
        <w:t>sociaaleconomische</w:t>
      </w:r>
      <w:r w:rsidRPr="000078A2" w:rsidR="000078A2">
        <w:rPr>
          <w:rFonts w:ascii="Verdana" w:hAnsi="Verdana"/>
          <w:sz w:val="18"/>
          <w:szCs w:val="18"/>
        </w:rPr>
        <w:t xml:space="preserve"> transitie, </w:t>
      </w:r>
      <w:r w:rsidRPr="000078A2">
        <w:rPr>
          <w:rFonts w:ascii="Verdana" w:hAnsi="Verdana"/>
          <w:sz w:val="18"/>
          <w:szCs w:val="18"/>
        </w:rPr>
        <w:t xml:space="preserve">is door de EU-regeringsleiders </w:t>
      </w:r>
      <w:r w:rsidR="00D77656">
        <w:rPr>
          <w:rFonts w:ascii="Verdana" w:hAnsi="Verdana"/>
          <w:sz w:val="18"/>
          <w:szCs w:val="18"/>
        </w:rPr>
        <w:t xml:space="preserve">wel </w:t>
      </w:r>
      <w:r w:rsidR="008A2642">
        <w:rPr>
          <w:rFonts w:ascii="Verdana" w:hAnsi="Verdana"/>
          <w:sz w:val="18"/>
          <w:szCs w:val="18"/>
        </w:rPr>
        <w:t>teruggebrach</w:t>
      </w:r>
      <w:r w:rsidRPr="000078A2">
        <w:rPr>
          <w:rFonts w:ascii="Verdana" w:hAnsi="Verdana"/>
          <w:sz w:val="18"/>
          <w:szCs w:val="18"/>
        </w:rPr>
        <w:t>t van €40 miljard - zoals</w:t>
      </w:r>
      <w:r w:rsidRPr="007E7B09">
        <w:rPr>
          <w:rFonts w:ascii="Verdana" w:hAnsi="Verdana"/>
          <w:sz w:val="18"/>
          <w:szCs w:val="18"/>
        </w:rPr>
        <w:t xml:space="preserve"> voorgesteld door de Commissie - naar € 17,5 miljard. De Nederlandse regering heeft aangegeven dat het niet waarschijnlijk is dat dit budget nog verder</w:t>
      </w:r>
      <w:r w:rsidR="008A2642">
        <w:rPr>
          <w:rFonts w:ascii="Verdana" w:hAnsi="Verdana"/>
          <w:sz w:val="18"/>
          <w:szCs w:val="18"/>
        </w:rPr>
        <w:t xml:space="preserve"> zal (kunnen) worden aangepast.</w:t>
      </w:r>
    </w:p>
    <w:p w:rsidR="001959B9" w:rsidP="008A2642" w:rsidRDefault="001959B9" w14:paraId="690890E5" w14:textId="77BF0EBF">
      <w:pPr>
        <w:pStyle w:val="Normaalweb"/>
        <w:spacing w:line="300" w:lineRule="atLeast"/>
        <w:rPr>
          <w:rFonts w:ascii="Verdana" w:hAnsi="Verdana"/>
          <w:sz w:val="18"/>
          <w:szCs w:val="18"/>
        </w:rPr>
      </w:pPr>
    </w:p>
    <w:p w:rsidR="001959B9" w:rsidP="008A2642" w:rsidRDefault="001959B9" w14:paraId="77A5B596" w14:textId="00714EFA">
      <w:pPr>
        <w:pStyle w:val="Normaalweb"/>
        <w:spacing w:line="300" w:lineRule="atLeast"/>
        <w:rPr>
          <w:rFonts w:ascii="Verdana" w:hAnsi="Verdana"/>
          <w:sz w:val="18"/>
          <w:szCs w:val="18"/>
        </w:rPr>
      </w:pPr>
    </w:p>
    <w:p w:rsidR="001959B9" w:rsidP="008A2642" w:rsidRDefault="001959B9" w14:paraId="15EF750F" w14:textId="2079D166">
      <w:pPr>
        <w:pStyle w:val="Normaalweb"/>
        <w:spacing w:line="300" w:lineRule="atLeast"/>
        <w:rPr>
          <w:rFonts w:ascii="Verdana" w:hAnsi="Verdana"/>
          <w:sz w:val="18"/>
          <w:szCs w:val="18"/>
        </w:rPr>
      </w:pPr>
    </w:p>
    <w:p w:rsidR="001959B9" w:rsidP="008A2642" w:rsidRDefault="001959B9" w14:paraId="7C62E841" w14:textId="491ECCF0">
      <w:pPr>
        <w:pStyle w:val="Normaalweb"/>
        <w:spacing w:line="300" w:lineRule="atLeast"/>
        <w:rPr>
          <w:rFonts w:ascii="Verdana" w:hAnsi="Verdana"/>
          <w:sz w:val="18"/>
          <w:szCs w:val="18"/>
        </w:rPr>
      </w:pPr>
    </w:p>
    <w:p w:rsidR="001959B9" w:rsidP="008A2642" w:rsidRDefault="001959B9" w14:paraId="3DA8E2E9" w14:textId="45DDE33A">
      <w:pPr>
        <w:pStyle w:val="Normaalweb"/>
        <w:spacing w:line="300" w:lineRule="atLeast"/>
        <w:rPr>
          <w:rFonts w:ascii="Verdana" w:hAnsi="Verdana"/>
          <w:sz w:val="18"/>
          <w:szCs w:val="18"/>
        </w:rPr>
      </w:pPr>
    </w:p>
    <w:p w:rsidRPr="008A2642" w:rsidR="001959B9" w:rsidP="008A2642" w:rsidRDefault="001959B9" w14:paraId="6C62FDB6" w14:textId="77777777">
      <w:pPr>
        <w:pStyle w:val="Normaalweb"/>
        <w:spacing w:line="300" w:lineRule="atLeast"/>
        <w:rPr>
          <w:rFonts w:ascii="Verdana" w:hAnsi="Verdana"/>
          <w:sz w:val="18"/>
          <w:szCs w:val="18"/>
        </w:rPr>
      </w:pPr>
    </w:p>
    <w:p w:rsidRPr="00DD275F" w:rsidR="000200A8" w:rsidP="00DD275F" w:rsidRDefault="000200A8" w14:paraId="7312D659" w14:textId="77777777">
      <w:pPr>
        <w:pStyle w:val="Lijstalinea"/>
        <w:numPr>
          <w:ilvl w:val="0"/>
          <w:numId w:val="16"/>
        </w:numPr>
        <w:rPr>
          <w:b/>
          <w:szCs w:val="17"/>
        </w:rPr>
      </w:pPr>
      <w:r w:rsidRPr="00DD275F">
        <w:rPr>
          <w:b/>
          <w:szCs w:val="17"/>
        </w:rPr>
        <w:lastRenderedPageBreak/>
        <w:t xml:space="preserve">Schema geplande Kameractiviteiten in relatie tot EU-voorstel tot Kerstreces </w:t>
      </w:r>
    </w:p>
    <w:p w:rsidRPr="00FA0E5E" w:rsidR="00FA0E5E" w:rsidP="00FA0E5E" w:rsidRDefault="00FA0E5E" w14:paraId="34B5F930" w14:textId="77777777">
      <w:pPr>
        <w:rPr>
          <w:b/>
          <w:i/>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3705FD" w:rsidR="00FA0E5E" w:rsidTr="00693DF5" w14:paraId="1F70240D" w14:textId="77777777">
        <w:trPr>
          <w:trHeight w:val="230"/>
        </w:trPr>
        <w:tc>
          <w:tcPr>
            <w:tcW w:w="4858" w:type="dxa"/>
            <w:shd w:val="clear" w:color="000000" w:fill="D9D9D9"/>
          </w:tcPr>
          <w:p w:rsidRPr="003705FD" w:rsidR="00FA0E5E" w:rsidP="00693DF5" w:rsidRDefault="00FA0E5E" w14:paraId="44256CCC" w14:textId="77777777">
            <w:pPr>
              <w:rPr>
                <w:b/>
              </w:rPr>
            </w:pPr>
            <w:r w:rsidRPr="003705FD">
              <w:rPr>
                <w:b/>
              </w:rPr>
              <w:t>WAT</w:t>
            </w:r>
          </w:p>
        </w:tc>
        <w:tc>
          <w:tcPr>
            <w:tcW w:w="3012" w:type="dxa"/>
            <w:shd w:val="clear" w:color="000000" w:fill="D9D9D9"/>
          </w:tcPr>
          <w:p w:rsidRPr="003705FD" w:rsidR="00FA0E5E" w:rsidP="00693DF5" w:rsidRDefault="00FA0E5E" w14:paraId="6ACB9716" w14:textId="77777777">
            <w:pPr>
              <w:rPr>
                <w:b/>
              </w:rPr>
            </w:pPr>
            <w:r w:rsidRPr="003705FD">
              <w:rPr>
                <w:b/>
              </w:rPr>
              <w:t>WANNEER</w:t>
            </w:r>
          </w:p>
        </w:tc>
      </w:tr>
      <w:tr w:rsidRPr="003705FD" w:rsidR="00A56E72" w:rsidTr="00693DF5" w14:paraId="06D2674D" w14:textId="77777777">
        <w:tc>
          <w:tcPr>
            <w:tcW w:w="4858" w:type="dxa"/>
            <w:shd w:val="clear" w:color="000000" w:fill="auto"/>
          </w:tcPr>
          <w:p w:rsidR="00A56E72" w:rsidP="00A56E72" w:rsidRDefault="00A56E72" w14:paraId="2C23C058" w14:textId="1AA3BA95">
            <w:r w:rsidRPr="00454552">
              <w:t>Interparlementaire Conferentie – per videoverbinding - over Europese Green Deal geor</w:t>
            </w:r>
            <w:r w:rsidR="00731F62">
              <w:t>ganiseerd door Duitse Bundestag</w:t>
            </w:r>
            <w:bookmarkStart w:name="_GoBack" w:id="0"/>
            <w:bookmarkEnd w:id="0"/>
            <w:r w:rsidRPr="00454552">
              <w:t>; deelname vanuit commissie EZK door EU-rapporteurs klimaat</w:t>
            </w:r>
          </w:p>
          <w:p w:rsidRPr="00454552" w:rsidR="00A56E72" w:rsidP="00A56E72" w:rsidRDefault="00A56E72" w14:paraId="7296BD97" w14:textId="77777777"/>
        </w:tc>
        <w:tc>
          <w:tcPr>
            <w:tcW w:w="3012" w:type="dxa"/>
            <w:shd w:val="clear" w:color="000000" w:fill="auto"/>
          </w:tcPr>
          <w:p w:rsidRPr="00454552" w:rsidR="00A56E72" w:rsidP="00A56E72" w:rsidRDefault="00A56E72" w14:paraId="1BF450F4" w14:textId="77777777">
            <w:r w:rsidRPr="00454552">
              <w:t>5 oktober 2020</w:t>
            </w:r>
          </w:p>
        </w:tc>
      </w:tr>
      <w:tr w:rsidRPr="003705FD" w:rsidR="00A56E72" w:rsidTr="00693DF5" w14:paraId="530A8418" w14:textId="77777777">
        <w:tc>
          <w:tcPr>
            <w:tcW w:w="4858" w:type="dxa"/>
            <w:shd w:val="clear" w:color="000000" w:fill="auto"/>
          </w:tcPr>
          <w:p w:rsidRPr="00454552" w:rsidR="00A56E72" w:rsidP="00A56E72" w:rsidRDefault="00A56E72" w14:paraId="50D1B376" w14:textId="77777777">
            <w:r w:rsidRPr="00454552">
              <w:t>AO Milieuraad d.d. 23 oktober 2020</w:t>
            </w:r>
          </w:p>
        </w:tc>
        <w:tc>
          <w:tcPr>
            <w:tcW w:w="3012" w:type="dxa"/>
            <w:shd w:val="clear" w:color="000000" w:fill="auto"/>
          </w:tcPr>
          <w:p w:rsidRPr="00454552" w:rsidR="00A56E72" w:rsidP="00A56E72" w:rsidRDefault="00A56E72" w14:paraId="17DEA271" w14:textId="77777777">
            <w:r w:rsidRPr="00454552">
              <w:t xml:space="preserve">14 oktober 2020 </w:t>
            </w:r>
          </w:p>
        </w:tc>
      </w:tr>
      <w:tr w:rsidRPr="003705FD" w:rsidR="00FA0E5E" w:rsidTr="00693DF5" w14:paraId="3DD3422F" w14:textId="77777777">
        <w:tc>
          <w:tcPr>
            <w:tcW w:w="4858" w:type="dxa"/>
            <w:shd w:val="clear" w:color="000000" w:fill="auto"/>
          </w:tcPr>
          <w:p w:rsidRPr="006335A1" w:rsidR="00FA0E5E" w:rsidP="00693DF5" w:rsidRDefault="00FA0E5E" w14:paraId="557A6BA7" w14:textId="1759FA0B">
            <w:r w:rsidRPr="006335A1">
              <w:t>Vervolggesprek – per videoverbinding- met vicevoorzitter</w:t>
            </w:r>
            <w:r w:rsidR="00E77836">
              <w:t xml:space="preserve"> van de Europese Commissie</w:t>
            </w:r>
            <w:r w:rsidRPr="006335A1">
              <w:t xml:space="preserve"> Frans Timmermans over </w:t>
            </w:r>
            <w:r w:rsidR="006D074B">
              <w:t>EU-</w:t>
            </w:r>
            <w:r w:rsidRPr="006335A1">
              <w:t>voorstel tot ophoging EU-klimaatdoelstelling 2030</w:t>
            </w:r>
          </w:p>
          <w:p w:rsidRPr="006335A1" w:rsidR="00FA0E5E" w:rsidP="00693DF5" w:rsidRDefault="00FA0E5E" w14:paraId="5480C4D3" w14:textId="77777777"/>
        </w:tc>
        <w:tc>
          <w:tcPr>
            <w:tcW w:w="3012" w:type="dxa"/>
            <w:shd w:val="clear" w:color="000000" w:fill="auto"/>
          </w:tcPr>
          <w:p w:rsidRPr="006335A1" w:rsidR="00FA0E5E" w:rsidP="00693DF5" w:rsidRDefault="00FA0E5E" w14:paraId="6B0BC6B7" w14:textId="77777777">
            <w:r w:rsidRPr="006335A1">
              <w:t>14 oktober 2020 17.30</w:t>
            </w:r>
            <w:r w:rsidR="00E77836">
              <w:t xml:space="preserve"> uur </w:t>
            </w:r>
            <w:r w:rsidRPr="006335A1">
              <w:t>-19.00</w:t>
            </w:r>
            <w:r w:rsidR="00E77836">
              <w:t xml:space="preserve"> uur</w:t>
            </w:r>
            <w:r w:rsidRPr="006335A1">
              <w:t xml:space="preserve"> </w:t>
            </w:r>
          </w:p>
        </w:tc>
      </w:tr>
      <w:tr w:rsidRPr="003705FD" w:rsidR="00FA0E5E" w:rsidTr="00693DF5" w14:paraId="447ECA64" w14:textId="77777777">
        <w:tc>
          <w:tcPr>
            <w:tcW w:w="4858" w:type="dxa"/>
            <w:shd w:val="clear" w:color="000000" w:fill="auto"/>
          </w:tcPr>
          <w:p w:rsidRPr="006335A1" w:rsidR="00FA0E5E" w:rsidP="00693DF5" w:rsidRDefault="00FA0E5E" w14:paraId="6C9EC789" w14:textId="6395B299">
            <w:r>
              <w:t xml:space="preserve">Technische briefing door </w:t>
            </w:r>
            <w:r w:rsidR="00E77836">
              <w:t>m</w:t>
            </w:r>
            <w:r>
              <w:t xml:space="preserve">inisterie EZK over gevolgen van </w:t>
            </w:r>
            <w:r w:rsidRPr="006335A1">
              <w:t>ophoging EU-klimaatdoelstelling 2030</w:t>
            </w:r>
            <w:r>
              <w:t xml:space="preserve"> voor Nederland </w:t>
            </w:r>
          </w:p>
          <w:p w:rsidRPr="006335A1" w:rsidR="00FA0E5E" w:rsidP="00693DF5" w:rsidRDefault="00FA0E5E" w14:paraId="2259B108" w14:textId="77777777"/>
          <w:p w:rsidRPr="006335A1" w:rsidR="00FA0E5E" w:rsidP="00693DF5" w:rsidRDefault="00FA0E5E" w14:paraId="65E946DD" w14:textId="77777777"/>
        </w:tc>
        <w:tc>
          <w:tcPr>
            <w:tcW w:w="3012" w:type="dxa"/>
            <w:shd w:val="clear" w:color="000000" w:fill="auto"/>
          </w:tcPr>
          <w:p w:rsidRPr="006335A1" w:rsidR="00FA0E5E" w:rsidP="00693DF5" w:rsidRDefault="00FA0E5E" w14:paraId="415066A6" w14:textId="77777777">
            <w:r>
              <w:t>Wordt nog ingepland</w:t>
            </w:r>
          </w:p>
        </w:tc>
      </w:tr>
      <w:tr w:rsidRPr="003705FD" w:rsidR="00FA0E5E" w:rsidTr="00693DF5" w14:paraId="6455D4F9" w14:textId="77777777">
        <w:trPr>
          <w:trHeight w:val="860"/>
        </w:trPr>
        <w:tc>
          <w:tcPr>
            <w:tcW w:w="4858" w:type="dxa"/>
            <w:shd w:val="clear" w:color="000000" w:fill="auto"/>
          </w:tcPr>
          <w:p w:rsidRPr="00B74722" w:rsidR="00FA0E5E" w:rsidP="00693DF5" w:rsidRDefault="00FA0E5E" w14:paraId="4F27413C" w14:textId="77777777">
            <w:r w:rsidRPr="00B74722">
              <w:t>Werkbezoek ‘klimaat en energie’ commissie EZK aan Brussel</w:t>
            </w:r>
          </w:p>
          <w:p w:rsidRPr="00B74722" w:rsidR="00FA0E5E" w:rsidP="00693DF5" w:rsidRDefault="00FA0E5E" w14:paraId="2FFE6BA5" w14:textId="77777777"/>
        </w:tc>
        <w:tc>
          <w:tcPr>
            <w:tcW w:w="3012" w:type="dxa"/>
            <w:shd w:val="clear" w:color="000000" w:fill="auto"/>
          </w:tcPr>
          <w:p w:rsidRPr="00B74722" w:rsidR="00FA0E5E" w:rsidP="00A56E72" w:rsidRDefault="00A56E72" w14:paraId="4E747268" w14:textId="77777777">
            <w:r>
              <w:t>Tot nader order uitgesteld als gevolg van</w:t>
            </w:r>
            <w:r w:rsidRPr="00B74722" w:rsidR="00FA0E5E">
              <w:t xml:space="preserve"> </w:t>
            </w:r>
            <w:r>
              <w:t xml:space="preserve">de </w:t>
            </w:r>
            <w:r w:rsidRPr="00B74722" w:rsidR="00FA0E5E">
              <w:t xml:space="preserve">corona crisis </w:t>
            </w:r>
          </w:p>
        </w:tc>
      </w:tr>
    </w:tbl>
    <w:p w:rsidRPr="00F422A6" w:rsidR="005A2734" w:rsidP="00900CDD" w:rsidRDefault="00B9021E" w14:paraId="4BD84274" w14:textId="77777777">
      <w:pPr>
        <w:rPr>
          <w:highlight w:val="yellow"/>
          <w:u w:val="single"/>
        </w:rPr>
      </w:pPr>
      <w:r>
        <w:rPr>
          <w:szCs w:val="17"/>
        </w:rPr>
        <w:t xml:space="preserve"> </w:t>
      </w:r>
    </w:p>
    <w:p w:rsidRPr="00FA0E5E" w:rsidR="008E0F57" w:rsidP="00FA0E5E" w:rsidRDefault="008E0F57" w14:paraId="427A287E" w14:textId="77777777">
      <w:pPr>
        <w:rPr>
          <w:szCs w:val="17"/>
        </w:rPr>
      </w:pPr>
    </w:p>
    <w:sectPr w:rsidRPr="00FA0E5E" w:rsidR="008E0F57" w:rsidSect="00B57515">
      <w:headerReference w:type="default" r:id="rId35"/>
      <w:footerReference w:type="default" r:id="rId36"/>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3B64" w14:textId="77777777" w:rsidR="00582709" w:rsidRDefault="00582709">
      <w:r>
        <w:separator/>
      </w:r>
    </w:p>
  </w:endnote>
  <w:endnote w:type="continuationSeparator" w:id="0">
    <w:p w14:paraId="453D892C" w14:textId="77777777" w:rsidR="00582709" w:rsidRDefault="0058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0BC5" w14:textId="77777777" w:rsidR="00A87503" w:rsidRDefault="00A87503">
    <w:pPr>
      <w:pStyle w:val="Voettekst"/>
    </w:pPr>
    <w:r>
      <w:rPr>
        <w:noProof/>
        <w:lang w:eastAsia="nl-NL"/>
      </w:rPr>
      <mc:AlternateContent>
        <mc:Choice Requires="wps">
          <w:drawing>
            <wp:anchor distT="0" distB="0" distL="0" distR="0" simplePos="0" relativeHeight="251679232" behindDoc="0" locked="1" layoutInCell="1" allowOverlap="1" wp14:anchorId="39C38F98" wp14:editId="1E68903D">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02DC212A" w14:textId="0DED4AF2" w:rsidR="00A87503" w:rsidRDefault="00A87503">
                          <w:pPr>
                            <w:pStyle w:val="Huisstijl-Paginanummer"/>
                          </w:pPr>
                          <w:r>
                            <w:fldChar w:fldCharType="begin"/>
                          </w:r>
                          <w:r>
                            <w:instrText xml:space="preserve"> PAGE  \* Arabic  \* MERGEFORMAT </w:instrText>
                          </w:r>
                          <w:r>
                            <w:fldChar w:fldCharType="separate"/>
                          </w:r>
                          <w:r w:rsidR="00731F62">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38F98" id="_x0000_t202" coordsize="21600,21600" o:spt="202" path="m,l,21600r21600,l21600,xe">
              <v:stroke joinstyle="miter"/>
              <v:path gradientshapeok="t" o:connecttype="rect"/>
            </v:shapetype>
            <v:shape id="Text Box 25" o:spid="_x0000_s1031"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14:paraId="02DC212A" w14:textId="0DED4AF2" w:rsidR="00A87503" w:rsidRDefault="00A87503">
                    <w:pPr>
                      <w:pStyle w:val="Huisstijl-Paginanummer"/>
                    </w:pPr>
                    <w:r>
                      <w:fldChar w:fldCharType="begin"/>
                    </w:r>
                    <w:r>
                      <w:instrText xml:space="preserve"> PAGE  \* Arabic  \* MERGEFORMAT </w:instrText>
                    </w:r>
                    <w:r>
                      <w:fldChar w:fldCharType="separate"/>
                    </w:r>
                    <w:r w:rsidR="00731F62">
                      <w:rPr>
                        <w:noProof/>
                      </w:rPr>
                      <w:t>8</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2C723BB8" wp14:editId="3569C73A">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F130D" w14:textId="77777777" w:rsidR="00A87503" w:rsidRDefault="00A8750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723BB8" id="Text Box 6" o:spid="_x0000_s1032"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14:paraId="246F130D" w14:textId="77777777" w:rsidR="00A87503" w:rsidRDefault="00A8750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6F69" w14:textId="77777777" w:rsidR="00582709" w:rsidRDefault="00582709">
      <w:r>
        <w:separator/>
      </w:r>
    </w:p>
  </w:footnote>
  <w:footnote w:type="continuationSeparator" w:id="0">
    <w:p w14:paraId="719EDA4D" w14:textId="77777777" w:rsidR="00582709" w:rsidRDefault="0058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1EE0" w14:textId="77777777" w:rsidR="00A87503" w:rsidRDefault="00A87503">
    <w:pPr>
      <w:pStyle w:val="Koptekst"/>
    </w:pPr>
    <w:r>
      <w:rPr>
        <w:noProof/>
        <w:lang w:eastAsia="nl-NL"/>
      </w:rPr>
      <mc:AlternateContent>
        <mc:Choice Requires="wps">
          <w:drawing>
            <wp:anchor distT="0" distB="0" distL="114300" distR="114300" simplePos="0" relativeHeight="251677184" behindDoc="0" locked="0" layoutInCell="1" allowOverlap="1" wp14:anchorId="04C6BF16" wp14:editId="579D538E">
              <wp:simplePos x="0" y="0"/>
              <wp:positionH relativeFrom="page">
                <wp:posOffset>289730</wp:posOffset>
              </wp:positionH>
              <wp:positionV relativeFrom="page">
                <wp:posOffset>1616122</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66C35" w14:textId="77777777" w:rsidR="00D969DD" w:rsidRDefault="00A87503">
                          <w:pPr>
                            <w:pStyle w:val="Huisstijl-Gegevens"/>
                            <w:tabs>
                              <w:tab w:val="right" w:pos="1540"/>
                              <w:tab w:val="left" w:pos="1701"/>
                            </w:tabs>
                          </w:pPr>
                          <w:r>
                            <w:tab/>
                            <w:t>betreft</w:t>
                          </w:r>
                          <w:r>
                            <w:tab/>
                            <w:t>Notitie rapporteu</w:t>
                          </w:r>
                          <w:r w:rsidR="00D969DD">
                            <w:t>rs Mulder (Agnes) en Sienot inzake</w:t>
                          </w:r>
                          <w:r>
                            <w:t xml:space="preserve"> </w:t>
                          </w:r>
                        </w:p>
                        <w:p w14:paraId="5DB21062" w14:textId="77777777" w:rsidR="00A87503" w:rsidRDefault="00D969DD">
                          <w:pPr>
                            <w:pStyle w:val="Huisstijl-Gegevens"/>
                            <w:tabs>
                              <w:tab w:val="right" w:pos="1540"/>
                              <w:tab w:val="left" w:pos="1701"/>
                            </w:tabs>
                          </w:pPr>
                          <w:r>
                            <w:tab/>
                          </w:r>
                          <w:r>
                            <w:tab/>
                            <w:t xml:space="preserve">EU </w:t>
                          </w:r>
                          <w:r w:rsidR="00A87503">
                            <w:t xml:space="preserve">voorstel </w:t>
                          </w:r>
                          <w:r>
                            <w:t>tot ophoging EU-klimaatdoelstelling 2030</w:t>
                          </w:r>
                          <w:r w:rsidR="00A87503">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C6BF16" id="_x0000_t202" coordsize="21600,21600" o:spt="202" path="m,l,21600r21600,l21600,xe">
              <v:stroke joinstyle="miter"/>
              <v:path gradientshapeok="t" o:connecttype="rect"/>
            </v:shapetype>
            <v:shape id="Tekstvak 5" o:spid="_x0000_s1030" type="#_x0000_t202" style="position:absolute;margin-left:22.8pt;margin-top:127.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" filled="f" stroked="f" strokeweight=".5pt">
              <v:textbox style="mso-fit-shape-to-text:t" inset="0,0,0,0">
                <w:txbxContent>
                  <w:p w14:paraId="39466C35" w14:textId="77777777" w:rsidR="00D969DD" w:rsidRDefault="00A87503">
                    <w:pPr>
                      <w:pStyle w:val="Huisstijl-Gegevens"/>
                      <w:tabs>
                        <w:tab w:val="right" w:pos="1540"/>
                        <w:tab w:val="left" w:pos="1701"/>
                      </w:tabs>
                    </w:pPr>
                    <w:r>
                      <w:tab/>
                      <w:t>betreft</w:t>
                    </w:r>
                    <w:r>
                      <w:tab/>
                      <w:t>Notitie rapporteu</w:t>
                    </w:r>
                    <w:r w:rsidR="00D969DD">
                      <w:t>rs Mulder (Agnes) en Sienot inzake</w:t>
                    </w:r>
                    <w:r>
                      <w:t xml:space="preserve"> </w:t>
                    </w:r>
                  </w:p>
                  <w:p w14:paraId="5DB21062" w14:textId="77777777" w:rsidR="00A87503" w:rsidRDefault="00D969DD">
                    <w:pPr>
                      <w:pStyle w:val="Huisstijl-Gegevens"/>
                      <w:tabs>
                        <w:tab w:val="right" w:pos="1540"/>
                        <w:tab w:val="left" w:pos="1701"/>
                      </w:tabs>
                    </w:pPr>
                    <w:r>
                      <w:tab/>
                    </w:r>
                    <w:r>
                      <w:tab/>
                      <w:t xml:space="preserve">EU </w:t>
                    </w:r>
                    <w:r w:rsidR="00A87503">
                      <w:t xml:space="preserve">voorstel </w:t>
                    </w:r>
                    <w:r>
                      <w:t>tot ophoging EU-klimaatdoelstelling 2030</w:t>
                    </w:r>
                    <w:r w:rsidR="00A87503">
                      <w:t xml:space="preserve">  </w:t>
                    </w: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499B6100" wp14:editId="68E524D9">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5F9"/>
    <w:multiLevelType w:val="hybridMultilevel"/>
    <w:tmpl w:val="970E5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4497B"/>
    <w:multiLevelType w:val="hybridMultilevel"/>
    <w:tmpl w:val="510C90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0A5431"/>
    <w:multiLevelType w:val="hybridMultilevel"/>
    <w:tmpl w:val="54B6289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735C6A"/>
    <w:multiLevelType w:val="hybridMultilevel"/>
    <w:tmpl w:val="29AAE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C74D49"/>
    <w:multiLevelType w:val="hybridMultilevel"/>
    <w:tmpl w:val="4732D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3F152F"/>
    <w:multiLevelType w:val="hybridMultilevel"/>
    <w:tmpl w:val="99D86E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9B69B0"/>
    <w:multiLevelType w:val="hybridMultilevel"/>
    <w:tmpl w:val="8AA8D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14250B"/>
    <w:multiLevelType w:val="hybridMultilevel"/>
    <w:tmpl w:val="89481D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CBE397F"/>
    <w:multiLevelType w:val="hybridMultilevel"/>
    <w:tmpl w:val="0706C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C3A4F"/>
    <w:multiLevelType w:val="hybridMultilevel"/>
    <w:tmpl w:val="05887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156DE9"/>
    <w:multiLevelType w:val="hybridMultilevel"/>
    <w:tmpl w:val="A224B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BB7287"/>
    <w:multiLevelType w:val="hybridMultilevel"/>
    <w:tmpl w:val="0616C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F3729A"/>
    <w:multiLevelType w:val="hybridMultilevel"/>
    <w:tmpl w:val="A9165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A40C53"/>
    <w:multiLevelType w:val="hybridMultilevel"/>
    <w:tmpl w:val="ACB2DCE0"/>
    <w:lvl w:ilvl="0" w:tplc="047EC73E">
      <w:start w:val="1"/>
      <w:numFmt w:val="decimal"/>
      <w:lvlText w:val="%1."/>
      <w:lvlJc w:val="left"/>
      <w:pPr>
        <w:ind w:left="360" w:hanging="360"/>
      </w:pPr>
      <w:rPr>
        <w:rFonts w:hint="default"/>
        <w:i w:val="0"/>
      </w:r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22"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41F1C1C"/>
    <w:multiLevelType w:val="hybridMultilevel"/>
    <w:tmpl w:val="7602C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B221A7"/>
    <w:multiLevelType w:val="hybridMultilevel"/>
    <w:tmpl w:val="55E6D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7"/>
  </w:num>
  <w:num w:numId="4">
    <w:abstractNumId w:val="20"/>
  </w:num>
  <w:num w:numId="5">
    <w:abstractNumId w:val="9"/>
  </w:num>
  <w:num w:numId="6">
    <w:abstractNumId w:val="12"/>
  </w:num>
  <w:num w:numId="7">
    <w:abstractNumId w:val="26"/>
  </w:num>
  <w:num w:numId="8">
    <w:abstractNumId w:val="19"/>
  </w:num>
  <w:num w:numId="9">
    <w:abstractNumId w:val="24"/>
  </w:num>
  <w:num w:numId="10">
    <w:abstractNumId w:val="14"/>
  </w:num>
  <w:num w:numId="11">
    <w:abstractNumId w:val="22"/>
  </w:num>
  <w:num w:numId="12">
    <w:abstractNumId w:val="15"/>
  </w:num>
  <w:num w:numId="13">
    <w:abstractNumId w:val="6"/>
  </w:num>
  <w:num w:numId="14">
    <w:abstractNumId w:val="3"/>
  </w:num>
  <w:num w:numId="15">
    <w:abstractNumId w:val="25"/>
  </w:num>
  <w:num w:numId="16">
    <w:abstractNumId w:val="21"/>
  </w:num>
  <w:num w:numId="17">
    <w:abstractNumId w:val="17"/>
  </w:num>
  <w:num w:numId="18">
    <w:abstractNumId w:val="13"/>
  </w:num>
  <w:num w:numId="19">
    <w:abstractNumId w:val="5"/>
  </w:num>
  <w:num w:numId="20">
    <w:abstractNumId w:val="8"/>
  </w:num>
  <w:num w:numId="21">
    <w:abstractNumId w:val="16"/>
  </w:num>
  <w:num w:numId="22">
    <w:abstractNumId w:val="23"/>
  </w:num>
  <w:num w:numId="23">
    <w:abstractNumId w:val="11"/>
  </w:num>
  <w:num w:numId="24">
    <w:abstractNumId w:val="4"/>
  </w:num>
  <w:num w:numId="25">
    <w:abstractNumId w:val="1"/>
  </w:num>
  <w:num w:numId="26">
    <w:abstractNumId w:val="10"/>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249"/>
    <w:rsid w:val="0000060B"/>
    <w:rsid w:val="0000099B"/>
    <w:rsid w:val="00003317"/>
    <w:rsid w:val="000042A9"/>
    <w:rsid w:val="00005659"/>
    <w:rsid w:val="0000587B"/>
    <w:rsid w:val="00005AB6"/>
    <w:rsid w:val="000078A2"/>
    <w:rsid w:val="00010D87"/>
    <w:rsid w:val="00011D49"/>
    <w:rsid w:val="00012FF7"/>
    <w:rsid w:val="00013B5B"/>
    <w:rsid w:val="00014BA2"/>
    <w:rsid w:val="000174CA"/>
    <w:rsid w:val="0001760D"/>
    <w:rsid w:val="000176EC"/>
    <w:rsid w:val="0001771A"/>
    <w:rsid w:val="000200A8"/>
    <w:rsid w:val="0002054F"/>
    <w:rsid w:val="00020676"/>
    <w:rsid w:val="00020ABB"/>
    <w:rsid w:val="0002201D"/>
    <w:rsid w:val="0002220F"/>
    <w:rsid w:val="000233CC"/>
    <w:rsid w:val="00025649"/>
    <w:rsid w:val="0002733C"/>
    <w:rsid w:val="00027F47"/>
    <w:rsid w:val="00031970"/>
    <w:rsid w:val="0003305D"/>
    <w:rsid w:val="000333B6"/>
    <w:rsid w:val="000336BD"/>
    <w:rsid w:val="00036514"/>
    <w:rsid w:val="00036640"/>
    <w:rsid w:val="0003678A"/>
    <w:rsid w:val="000428C1"/>
    <w:rsid w:val="00044FC3"/>
    <w:rsid w:val="00047665"/>
    <w:rsid w:val="0004778F"/>
    <w:rsid w:val="00050072"/>
    <w:rsid w:val="00050574"/>
    <w:rsid w:val="000517EA"/>
    <w:rsid w:val="00051D08"/>
    <w:rsid w:val="00052C7B"/>
    <w:rsid w:val="00052FB2"/>
    <w:rsid w:val="0005347A"/>
    <w:rsid w:val="000539E4"/>
    <w:rsid w:val="00054FCB"/>
    <w:rsid w:val="000554C5"/>
    <w:rsid w:val="000559C4"/>
    <w:rsid w:val="000565DB"/>
    <w:rsid w:val="00057BF0"/>
    <w:rsid w:val="00060C4A"/>
    <w:rsid w:val="00060D13"/>
    <w:rsid w:val="000629EB"/>
    <w:rsid w:val="00062A9B"/>
    <w:rsid w:val="000639D3"/>
    <w:rsid w:val="00063F80"/>
    <w:rsid w:val="0006543A"/>
    <w:rsid w:val="00066F63"/>
    <w:rsid w:val="0006776D"/>
    <w:rsid w:val="00070278"/>
    <w:rsid w:val="000709EB"/>
    <w:rsid w:val="00070A43"/>
    <w:rsid w:val="00072978"/>
    <w:rsid w:val="000731C4"/>
    <w:rsid w:val="000735CD"/>
    <w:rsid w:val="00073C47"/>
    <w:rsid w:val="0007641B"/>
    <w:rsid w:val="000808FB"/>
    <w:rsid w:val="00080A79"/>
    <w:rsid w:val="0008103E"/>
    <w:rsid w:val="00082536"/>
    <w:rsid w:val="00084C16"/>
    <w:rsid w:val="0008590D"/>
    <w:rsid w:val="00087694"/>
    <w:rsid w:val="00090450"/>
    <w:rsid w:val="00091061"/>
    <w:rsid w:val="00092BAB"/>
    <w:rsid w:val="0009408D"/>
    <w:rsid w:val="00094EE3"/>
    <w:rsid w:val="00095586"/>
    <w:rsid w:val="00095BE0"/>
    <w:rsid w:val="00096636"/>
    <w:rsid w:val="00096783"/>
    <w:rsid w:val="00097A63"/>
    <w:rsid w:val="000A0A50"/>
    <w:rsid w:val="000A1281"/>
    <w:rsid w:val="000A3C7D"/>
    <w:rsid w:val="000A4147"/>
    <w:rsid w:val="000A47FE"/>
    <w:rsid w:val="000A4C06"/>
    <w:rsid w:val="000A60FB"/>
    <w:rsid w:val="000A65F3"/>
    <w:rsid w:val="000B19E9"/>
    <w:rsid w:val="000B1A7A"/>
    <w:rsid w:val="000B43F6"/>
    <w:rsid w:val="000B507E"/>
    <w:rsid w:val="000B5ECC"/>
    <w:rsid w:val="000B5F6C"/>
    <w:rsid w:val="000C1072"/>
    <w:rsid w:val="000C1988"/>
    <w:rsid w:val="000C24B2"/>
    <w:rsid w:val="000C3147"/>
    <w:rsid w:val="000C51A1"/>
    <w:rsid w:val="000C72B5"/>
    <w:rsid w:val="000D07A2"/>
    <w:rsid w:val="000D09F4"/>
    <w:rsid w:val="000D1A56"/>
    <w:rsid w:val="000D1C6C"/>
    <w:rsid w:val="000D2EDF"/>
    <w:rsid w:val="000D4B74"/>
    <w:rsid w:val="000D4EB1"/>
    <w:rsid w:val="000D5068"/>
    <w:rsid w:val="000D584A"/>
    <w:rsid w:val="000D614B"/>
    <w:rsid w:val="000D6457"/>
    <w:rsid w:val="000D6DB5"/>
    <w:rsid w:val="000D7874"/>
    <w:rsid w:val="000E1F9A"/>
    <w:rsid w:val="000E29DC"/>
    <w:rsid w:val="000E3C85"/>
    <w:rsid w:val="000E45CF"/>
    <w:rsid w:val="000E5C41"/>
    <w:rsid w:val="000E5D5B"/>
    <w:rsid w:val="000E610C"/>
    <w:rsid w:val="000E69FD"/>
    <w:rsid w:val="000E6BAE"/>
    <w:rsid w:val="000F292E"/>
    <w:rsid w:val="000F3873"/>
    <w:rsid w:val="000F4525"/>
    <w:rsid w:val="000F5B73"/>
    <w:rsid w:val="000F5F47"/>
    <w:rsid w:val="000F64DD"/>
    <w:rsid w:val="000F6638"/>
    <w:rsid w:val="000F6B6B"/>
    <w:rsid w:val="000F7F05"/>
    <w:rsid w:val="000F7F60"/>
    <w:rsid w:val="0010276B"/>
    <w:rsid w:val="001033C7"/>
    <w:rsid w:val="00103EB3"/>
    <w:rsid w:val="001061F0"/>
    <w:rsid w:val="001069AF"/>
    <w:rsid w:val="00106CFC"/>
    <w:rsid w:val="001076E0"/>
    <w:rsid w:val="0011191E"/>
    <w:rsid w:val="00113F7C"/>
    <w:rsid w:val="00115303"/>
    <w:rsid w:val="00115433"/>
    <w:rsid w:val="001159BF"/>
    <w:rsid w:val="001169FB"/>
    <w:rsid w:val="00116B70"/>
    <w:rsid w:val="00117811"/>
    <w:rsid w:val="00117848"/>
    <w:rsid w:val="00117B92"/>
    <w:rsid w:val="00117E5B"/>
    <w:rsid w:val="00117EAA"/>
    <w:rsid w:val="001207BD"/>
    <w:rsid w:val="001208A0"/>
    <w:rsid w:val="00120EC7"/>
    <w:rsid w:val="00121330"/>
    <w:rsid w:val="0012169A"/>
    <w:rsid w:val="00123A35"/>
    <w:rsid w:val="00125E9E"/>
    <w:rsid w:val="001322C3"/>
    <w:rsid w:val="00134A1E"/>
    <w:rsid w:val="001350E7"/>
    <w:rsid w:val="00135A7C"/>
    <w:rsid w:val="001418D2"/>
    <w:rsid w:val="0014192E"/>
    <w:rsid w:val="00142FC7"/>
    <w:rsid w:val="00143CE8"/>
    <w:rsid w:val="00144F6C"/>
    <w:rsid w:val="001454B8"/>
    <w:rsid w:val="00147308"/>
    <w:rsid w:val="001500B4"/>
    <w:rsid w:val="0015080F"/>
    <w:rsid w:val="00151252"/>
    <w:rsid w:val="001533B7"/>
    <w:rsid w:val="00154613"/>
    <w:rsid w:val="00156B61"/>
    <w:rsid w:val="00160435"/>
    <w:rsid w:val="00160D31"/>
    <w:rsid w:val="001612B0"/>
    <w:rsid w:val="00161B6B"/>
    <w:rsid w:val="001625A5"/>
    <w:rsid w:val="00162C00"/>
    <w:rsid w:val="00164C00"/>
    <w:rsid w:val="00165ED3"/>
    <w:rsid w:val="001664E3"/>
    <w:rsid w:val="001672C4"/>
    <w:rsid w:val="00167D20"/>
    <w:rsid w:val="00170EBA"/>
    <w:rsid w:val="00171432"/>
    <w:rsid w:val="0017197F"/>
    <w:rsid w:val="00172D0F"/>
    <w:rsid w:val="001736AA"/>
    <w:rsid w:val="00173814"/>
    <w:rsid w:val="00175B7B"/>
    <w:rsid w:val="001762CF"/>
    <w:rsid w:val="001766F4"/>
    <w:rsid w:val="00180A6A"/>
    <w:rsid w:val="00182917"/>
    <w:rsid w:val="00187443"/>
    <w:rsid w:val="0019049E"/>
    <w:rsid w:val="00192C24"/>
    <w:rsid w:val="001935B1"/>
    <w:rsid w:val="00193C08"/>
    <w:rsid w:val="00195865"/>
    <w:rsid w:val="001959B9"/>
    <w:rsid w:val="00195FAA"/>
    <w:rsid w:val="00196524"/>
    <w:rsid w:val="001A2598"/>
    <w:rsid w:val="001A2B90"/>
    <w:rsid w:val="001A3874"/>
    <w:rsid w:val="001A4D4B"/>
    <w:rsid w:val="001A4DBE"/>
    <w:rsid w:val="001A517C"/>
    <w:rsid w:val="001B08B4"/>
    <w:rsid w:val="001B1B16"/>
    <w:rsid w:val="001B1C0D"/>
    <w:rsid w:val="001B1EC0"/>
    <w:rsid w:val="001B3011"/>
    <w:rsid w:val="001B34D9"/>
    <w:rsid w:val="001B3AD4"/>
    <w:rsid w:val="001B4BF0"/>
    <w:rsid w:val="001B4E12"/>
    <w:rsid w:val="001B5ECF"/>
    <w:rsid w:val="001B5F24"/>
    <w:rsid w:val="001B5F60"/>
    <w:rsid w:val="001B6BB3"/>
    <w:rsid w:val="001C1175"/>
    <w:rsid w:val="001C1B94"/>
    <w:rsid w:val="001C1BA2"/>
    <w:rsid w:val="001C2DAC"/>
    <w:rsid w:val="001C40C1"/>
    <w:rsid w:val="001C4325"/>
    <w:rsid w:val="001C7C55"/>
    <w:rsid w:val="001C7CB2"/>
    <w:rsid w:val="001D09BD"/>
    <w:rsid w:val="001D0D01"/>
    <w:rsid w:val="001D179B"/>
    <w:rsid w:val="001D24ED"/>
    <w:rsid w:val="001D2F57"/>
    <w:rsid w:val="001D40CF"/>
    <w:rsid w:val="001D5A21"/>
    <w:rsid w:val="001D5CBF"/>
    <w:rsid w:val="001D60FA"/>
    <w:rsid w:val="001D6789"/>
    <w:rsid w:val="001D690B"/>
    <w:rsid w:val="001D71DD"/>
    <w:rsid w:val="001E1C24"/>
    <w:rsid w:val="001E1C9F"/>
    <w:rsid w:val="001E1F28"/>
    <w:rsid w:val="001E2A25"/>
    <w:rsid w:val="001E2EC5"/>
    <w:rsid w:val="001E2F71"/>
    <w:rsid w:val="001E35CD"/>
    <w:rsid w:val="001E372F"/>
    <w:rsid w:val="001E3CC7"/>
    <w:rsid w:val="001E411E"/>
    <w:rsid w:val="001E42E0"/>
    <w:rsid w:val="001E6067"/>
    <w:rsid w:val="001E66D5"/>
    <w:rsid w:val="001E6A00"/>
    <w:rsid w:val="001E6B3D"/>
    <w:rsid w:val="001E6E6D"/>
    <w:rsid w:val="001E7814"/>
    <w:rsid w:val="001F00CE"/>
    <w:rsid w:val="001F00E4"/>
    <w:rsid w:val="001F0604"/>
    <w:rsid w:val="001F076A"/>
    <w:rsid w:val="001F4A8B"/>
    <w:rsid w:val="001F4BB8"/>
    <w:rsid w:val="001F524A"/>
    <w:rsid w:val="001F566A"/>
    <w:rsid w:val="001F76BF"/>
    <w:rsid w:val="001F77BE"/>
    <w:rsid w:val="001F79DF"/>
    <w:rsid w:val="00200CA2"/>
    <w:rsid w:val="00200CCB"/>
    <w:rsid w:val="002011D5"/>
    <w:rsid w:val="00203271"/>
    <w:rsid w:val="00204335"/>
    <w:rsid w:val="00204765"/>
    <w:rsid w:val="00204A01"/>
    <w:rsid w:val="0021013B"/>
    <w:rsid w:val="00210D0A"/>
    <w:rsid w:val="00211BDE"/>
    <w:rsid w:val="00212728"/>
    <w:rsid w:val="00212C70"/>
    <w:rsid w:val="00214C50"/>
    <w:rsid w:val="002168E8"/>
    <w:rsid w:val="00217024"/>
    <w:rsid w:val="0022160E"/>
    <w:rsid w:val="0022211B"/>
    <w:rsid w:val="0022405B"/>
    <w:rsid w:val="002251AF"/>
    <w:rsid w:val="002264F8"/>
    <w:rsid w:val="00226BD3"/>
    <w:rsid w:val="00226C7C"/>
    <w:rsid w:val="00226D4C"/>
    <w:rsid w:val="00227AA2"/>
    <w:rsid w:val="00227BA1"/>
    <w:rsid w:val="00227BD7"/>
    <w:rsid w:val="00230908"/>
    <w:rsid w:val="002344AA"/>
    <w:rsid w:val="00235F49"/>
    <w:rsid w:val="00237439"/>
    <w:rsid w:val="002427B3"/>
    <w:rsid w:val="00242AA6"/>
    <w:rsid w:val="00243070"/>
    <w:rsid w:val="00244214"/>
    <w:rsid w:val="002466CC"/>
    <w:rsid w:val="002478F6"/>
    <w:rsid w:val="00250250"/>
    <w:rsid w:val="002509B7"/>
    <w:rsid w:val="0025115F"/>
    <w:rsid w:val="0025313E"/>
    <w:rsid w:val="00253353"/>
    <w:rsid w:val="0025399D"/>
    <w:rsid w:val="002541EA"/>
    <w:rsid w:val="00255BE5"/>
    <w:rsid w:val="0026021B"/>
    <w:rsid w:val="00260444"/>
    <w:rsid w:val="0026125C"/>
    <w:rsid w:val="002613B5"/>
    <w:rsid w:val="0026160D"/>
    <w:rsid w:val="00261B5A"/>
    <w:rsid w:val="00261FD3"/>
    <w:rsid w:val="00262A8E"/>
    <w:rsid w:val="00262D52"/>
    <w:rsid w:val="00263EE7"/>
    <w:rsid w:val="002651E8"/>
    <w:rsid w:val="00265840"/>
    <w:rsid w:val="00266655"/>
    <w:rsid w:val="002672E7"/>
    <w:rsid w:val="00267519"/>
    <w:rsid w:val="00271500"/>
    <w:rsid w:val="00272832"/>
    <w:rsid w:val="002729A4"/>
    <w:rsid w:val="0027362D"/>
    <w:rsid w:val="002741EF"/>
    <w:rsid w:val="002743FF"/>
    <w:rsid w:val="002748C9"/>
    <w:rsid w:val="00275181"/>
    <w:rsid w:val="00275475"/>
    <w:rsid w:val="00275CDC"/>
    <w:rsid w:val="00276DD6"/>
    <w:rsid w:val="00277774"/>
    <w:rsid w:val="00281377"/>
    <w:rsid w:val="002822F1"/>
    <w:rsid w:val="00283E7E"/>
    <w:rsid w:val="002842B3"/>
    <w:rsid w:val="0028443A"/>
    <w:rsid w:val="00285952"/>
    <w:rsid w:val="002866F9"/>
    <w:rsid w:val="002871B5"/>
    <w:rsid w:val="002874DA"/>
    <w:rsid w:val="0029081A"/>
    <w:rsid w:val="00291523"/>
    <w:rsid w:val="00291C67"/>
    <w:rsid w:val="00293999"/>
    <w:rsid w:val="00293CFA"/>
    <w:rsid w:val="00294059"/>
    <w:rsid w:val="00294362"/>
    <w:rsid w:val="002952D5"/>
    <w:rsid w:val="0029541D"/>
    <w:rsid w:val="002A0077"/>
    <w:rsid w:val="002A074C"/>
    <w:rsid w:val="002A103F"/>
    <w:rsid w:val="002A1293"/>
    <w:rsid w:val="002A1990"/>
    <w:rsid w:val="002A1A9B"/>
    <w:rsid w:val="002A1DCA"/>
    <w:rsid w:val="002A4C5A"/>
    <w:rsid w:val="002A508A"/>
    <w:rsid w:val="002A5307"/>
    <w:rsid w:val="002A72CE"/>
    <w:rsid w:val="002A7E89"/>
    <w:rsid w:val="002A7FD3"/>
    <w:rsid w:val="002B49E6"/>
    <w:rsid w:val="002B4A70"/>
    <w:rsid w:val="002B4F75"/>
    <w:rsid w:val="002B5768"/>
    <w:rsid w:val="002B5978"/>
    <w:rsid w:val="002B6A61"/>
    <w:rsid w:val="002B6B4E"/>
    <w:rsid w:val="002B7E16"/>
    <w:rsid w:val="002C3510"/>
    <w:rsid w:val="002C5A3F"/>
    <w:rsid w:val="002C6FAE"/>
    <w:rsid w:val="002C7785"/>
    <w:rsid w:val="002C7BA9"/>
    <w:rsid w:val="002C7C31"/>
    <w:rsid w:val="002D1F97"/>
    <w:rsid w:val="002D30C2"/>
    <w:rsid w:val="002D324C"/>
    <w:rsid w:val="002D32D1"/>
    <w:rsid w:val="002D4E09"/>
    <w:rsid w:val="002D52DA"/>
    <w:rsid w:val="002D6F7E"/>
    <w:rsid w:val="002E04EB"/>
    <w:rsid w:val="002E1467"/>
    <w:rsid w:val="002E5C86"/>
    <w:rsid w:val="002E627E"/>
    <w:rsid w:val="002E6424"/>
    <w:rsid w:val="002E701C"/>
    <w:rsid w:val="002E7500"/>
    <w:rsid w:val="002F0B2E"/>
    <w:rsid w:val="002F109B"/>
    <w:rsid w:val="002F18AB"/>
    <w:rsid w:val="002F20DC"/>
    <w:rsid w:val="002F2DCC"/>
    <w:rsid w:val="002F2EA8"/>
    <w:rsid w:val="002F32C9"/>
    <w:rsid w:val="002F3952"/>
    <w:rsid w:val="002F4942"/>
    <w:rsid w:val="002F49A3"/>
    <w:rsid w:val="002F56E1"/>
    <w:rsid w:val="002F6908"/>
    <w:rsid w:val="002F7680"/>
    <w:rsid w:val="002F7E10"/>
    <w:rsid w:val="0030055F"/>
    <w:rsid w:val="0030057C"/>
    <w:rsid w:val="003007DB"/>
    <w:rsid w:val="00300C25"/>
    <w:rsid w:val="003017BB"/>
    <w:rsid w:val="00301862"/>
    <w:rsid w:val="003021CF"/>
    <w:rsid w:val="00302EAD"/>
    <w:rsid w:val="003037E5"/>
    <w:rsid w:val="003041CB"/>
    <w:rsid w:val="00304BE0"/>
    <w:rsid w:val="00304CE9"/>
    <w:rsid w:val="003058FE"/>
    <w:rsid w:val="00306F92"/>
    <w:rsid w:val="00307DBD"/>
    <w:rsid w:val="003100F7"/>
    <w:rsid w:val="00311553"/>
    <w:rsid w:val="003122F4"/>
    <w:rsid w:val="003131F7"/>
    <w:rsid w:val="0031373E"/>
    <w:rsid w:val="00313982"/>
    <w:rsid w:val="003149AE"/>
    <w:rsid w:val="00316AEB"/>
    <w:rsid w:val="00317C8A"/>
    <w:rsid w:val="00317D0E"/>
    <w:rsid w:val="00320482"/>
    <w:rsid w:val="0032086F"/>
    <w:rsid w:val="00323104"/>
    <w:rsid w:val="003255BA"/>
    <w:rsid w:val="003256B3"/>
    <w:rsid w:val="00326359"/>
    <w:rsid w:val="00327100"/>
    <w:rsid w:val="00327308"/>
    <w:rsid w:val="0032796C"/>
    <w:rsid w:val="0033006A"/>
    <w:rsid w:val="00330D29"/>
    <w:rsid w:val="00331520"/>
    <w:rsid w:val="00331A6A"/>
    <w:rsid w:val="00332DB7"/>
    <w:rsid w:val="00334D8D"/>
    <w:rsid w:val="00336ECD"/>
    <w:rsid w:val="00336FF7"/>
    <w:rsid w:val="00337085"/>
    <w:rsid w:val="0033733E"/>
    <w:rsid w:val="00337413"/>
    <w:rsid w:val="00337761"/>
    <w:rsid w:val="00337D6A"/>
    <w:rsid w:val="00341641"/>
    <w:rsid w:val="0034223E"/>
    <w:rsid w:val="0034231E"/>
    <w:rsid w:val="00343004"/>
    <w:rsid w:val="00343705"/>
    <w:rsid w:val="00343774"/>
    <w:rsid w:val="0034567C"/>
    <w:rsid w:val="003458C6"/>
    <w:rsid w:val="003463E2"/>
    <w:rsid w:val="0035120E"/>
    <w:rsid w:val="00351400"/>
    <w:rsid w:val="00351A62"/>
    <w:rsid w:val="00351A65"/>
    <w:rsid w:val="003536B3"/>
    <w:rsid w:val="00354812"/>
    <w:rsid w:val="00354A9D"/>
    <w:rsid w:val="00355CA5"/>
    <w:rsid w:val="003566B2"/>
    <w:rsid w:val="003570EE"/>
    <w:rsid w:val="00357308"/>
    <w:rsid w:val="00357C51"/>
    <w:rsid w:val="00362C0E"/>
    <w:rsid w:val="00363303"/>
    <w:rsid w:val="003653EF"/>
    <w:rsid w:val="00365C45"/>
    <w:rsid w:val="00366369"/>
    <w:rsid w:val="00366DB5"/>
    <w:rsid w:val="0037090F"/>
    <w:rsid w:val="003721AD"/>
    <w:rsid w:val="0037359B"/>
    <w:rsid w:val="003754A8"/>
    <w:rsid w:val="00375F42"/>
    <w:rsid w:val="003761FD"/>
    <w:rsid w:val="003765CE"/>
    <w:rsid w:val="00377173"/>
    <w:rsid w:val="00382E6E"/>
    <w:rsid w:val="00383E68"/>
    <w:rsid w:val="00384994"/>
    <w:rsid w:val="0038517B"/>
    <w:rsid w:val="00386988"/>
    <w:rsid w:val="00386FA0"/>
    <w:rsid w:val="00387C50"/>
    <w:rsid w:val="0039191E"/>
    <w:rsid w:val="00393DD8"/>
    <w:rsid w:val="003954D9"/>
    <w:rsid w:val="0039550E"/>
    <w:rsid w:val="0039730C"/>
    <w:rsid w:val="003A143B"/>
    <w:rsid w:val="003A17F5"/>
    <w:rsid w:val="003A34D6"/>
    <w:rsid w:val="003A34E0"/>
    <w:rsid w:val="003A484E"/>
    <w:rsid w:val="003A49F2"/>
    <w:rsid w:val="003A6D20"/>
    <w:rsid w:val="003B03F3"/>
    <w:rsid w:val="003B0A0E"/>
    <w:rsid w:val="003B0DFC"/>
    <w:rsid w:val="003B238C"/>
    <w:rsid w:val="003B4A30"/>
    <w:rsid w:val="003B6029"/>
    <w:rsid w:val="003B6F76"/>
    <w:rsid w:val="003B7D00"/>
    <w:rsid w:val="003B7D56"/>
    <w:rsid w:val="003C0366"/>
    <w:rsid w:val="003C0550"/>
    <w:rsid w:val="003C066C"/>
    <w:rsid w:val="003C0771"/>
    <w:rsid w:val="003C1623"/>
    <w:rsid w:val="003C2074"/>
    <w:rsid w:val="003C2090"/>
    <w:rsid w:val="003C2298"/>
    <w:rsid w:val="003C3FC5"/>
    <w:rsid w:val="003C5B64"/>
    <w:rsid w:val="003C5EB6"/>
    <w:rsid w:val="003C6A4C"/>
    <w:rsid w:val="003C7C6A"/>
    <w:rsid w:val="003C7FF3"/>
    <w:rsid w:val="003D1E62"/>
    <w:rsid w:val="003D29A9"/>
    <w:rsid w:val="003D4FD1"/>
    <w:rsid w:val="003D56A0"/>
    <w:rsid w:val="003D7203"/>
    <w:rsid w:val="003E0079"/>
    <w:rsid w:val="003E024B"/>
    <w:rsid w:val="003E178E"/>
    <w:rsid w:val="003E203E"/>
    <w:rsid w:val="003E385E"/>
    <w:rsid w:val="003E431F"/>
    <w:rsid w:val="003E45B3"/>
    <w:rsid w:val="003E5C31"/>
    <w:rsid w:val="003E70FE"/>
    <w:rsid w:val="003E7A48"/>
    <w:rsid w:val="003F0283"/>
    <w:rsid w:val="003F0DB5"/>
    <w:rsid w:val="003F6419"/>
    <w:rsid w:val="003F7D7D"/>
    <w:rsid w:val="00401AAB"/>
    <w:rsid w:val="00401FC6"/>
    <w:rsid w:val="0040227D"/>
    <w:rsid w:val="004029CF"/>
    <w:rsid w:val="00402E6F"/>
    <w:rsid w:val="00403F7A"/>
    <w:rsid w:val="004043CD"/>
    <w:rsid w:val="0040571F"/>
    <w:rsid w:val="00405807"/>
    <w:rsid w:val="00405D39"/>
    <w:rsid w:val="0040681C"/>
    <w:rsid w:val="00406A3C"/>
    <w:rsid w:val="00407143"/>
    <w:rsid w:val="00407A3F"/>
    <w:rsid w:val="00407C5B"/>
    <w:rsid w:val="004119FB"/>
    <w:rsid w:val="00411DF0"/>
    <w:rsid w:val="00411EA0"/>
    <w:rsid w:val="004128BF"/>
    <w:rsid w:val="0041340C"/>
    <w:rsid w:val="00413456"/>
    <w:rsid w:val="00413B45"/>
    <w:rsid w:val="00416212"/>
    <w:rsid w:val="00416C88"/>
    <w:rsid w:val="00417205"/>
    <w:rsid w:val="00420626"/>
    <w:rsid w:val="00421A8D"/>
    <w:rsid w:val="00422128"/>
    <w:rsid w:val="0042339A"/>
    <w:rsid w:val="00423875"/>
    <w:rsid w:val="00423AEF"/>
    <w:rsid w:val="00426390"/>
    <w:rsid w:val="0042669D"/>
    <w:rsid w:val="004270B4"/>
    <w:rsid w:val="00431003"/>
    <w:rsid w:val="00431DD1"/>
    <w:rsid w:val="0043344B"/>
    <w:rsid w:val="0043382C"/>
    <w:rsid w:val="00433DB2"/>
    <w:rsid w:val="00433EC5"/>
    <w:rsid w:val="0043452C"/>
    <w:rsid w:val="004351FC"/>
    <w:rsid w:val="0043621E"/>
    <w:rsid w:val="0043644D"/>
    <w:rsid w:val="00437084"/>
    <w:rsid w:val="00437465"/>
    <w:rsid w:val="00437685"/>
    <w:rsid w:val="00442794"/>
    <w:rsid w:val="00442CCE"/>
    <w:rsid w:val="00443C56"/>
    <w:rsid w:val="00444738"/>
    <w:rsid w:val="0044630D"/>
    <w:rsid w:val="00450263"/>
    <w:rsid w:val="004502A7"/>
    <w:rsid w:val="00450897"/>
    <w:rsid w:val="00450A18"/>
    <w:rsid w:val="00450C73"/>
    <w:rsid w:val="0045154D"/>
    <w:rsid w:val="00451AB9"/>
    <w:rsid w:val="004521E2"/>
    <w:rsid w:val="00454382"/>
    <w:rsid w:val="00454552"/>
    <w:rsid w:val="00455DD6"/>
    <w:rsid w:val="00455DEB"/>
    <w:rsid w:val="004567B8"/>
    <w:rsid w:val="0045705B"/>
    <w:rsid w:val="004618DB"/>
    <w:rsid w:val="00463D76"/>
    <w:rsid w:val="00464621"/>
    <w:rsid w:val="00466523"/>
    <w:rsid w:val="0046735B"/>
    <w:rsid w:val="0046796A"/>
    <w:rsid w:val="00467A3A"/>
    <w:rsid w:val="00470187"/>
    <w:rsid w:val="004704BB"/>
    <w:rsid w:val="00471097"/>
    <w:rsid w:val="0047187D"/>
    <w:rsid w:val="004735C6"/>
    <w:rsid w:val="004735F7"/>
    <w:rsid w:val="004739A8"/>
    <w:rsid w:val="00474147"/>
    <w:rsid w:val="00474A73"/>
    <w:rsid w:val="00474AF7"/>
    <w:rsid w:val="00475166"/>
    <w:rsid w:val="00475175"/>
    <w:rsid w:val="00475E8E"/>
    <w:rsid w:val="00475EF6"/>
    <w:rsid w:val="004767C2"/>
    <w:rsid w:val="00477F6E"/>
    <w:rsid w:val="00482411"/>
    <w:rsid w:val="004830B3"/>
    <w:rsid w:val="004831AD"/>
    <w:rsid w:val="004838AB"/>
    <w:rsid w:val="00485CA8"/>
    <w:rsid w:val="00487F9F"/>
    <w:rsid w:val="0049004D"/>
    <w:rsid w:val="00491671"/>
    <w:rsid w:val="00491817"/>
    <w:rsid w:val="00492DAE"/>
    <w:rsid w:val="0049309B"/>
    <w:rsid w:val="004946A3"/>
    <w:rsid w:val="00496BFE"/>
    <w:rsid w:val="004A069E"/>
    <w:rsid w:val="004A1A4F"/>
    <w:rsid w:val="004A1E12"/>
    <w:rsid w:val="004A2C7A"/>
    <w:rsid w:val="004A5EF7"/>
    <w:rsid w:val="004A78CC"/>
    <w:rsid w:val="004B0CE9"/>
    <w:rsid w:val="004B0D71"/>
    <w:rsid w:val="004B1073"/>
    <w:rsid w:val="004B133B"/>
    <w:rsid w:val="004B30D2"/>
    <w:rsid w:val="004B4FE2"/>
    <w:rsid w:val="004B54BD"/>
    <w:rsid w:val="004B5DEA"/>
    <w:rsid w:val="004B7321"/>
    <w:rsid w:val="004C07FF"/>
    <w:rsid w:val="004C0CA1"/>
    <w:rsid w:val="004C0E9A"/>
    <w:rsid w:val="004C12D5"/>
    <w:rsid w:val="004C220C"/>
    <w:rsid w:val="004C2311"/>
    <w:rsid w:val="004C3F36"/>
    <w:rsid w:val="004C3F94"/>
    <w:rsid w:val="004C4DFB"/>
    <w:rsid w:val="004C6D30"/>
    <w:rsid w:val="004C7395"/>
    <w:rsid w:val="004D103D"/>
    <w:rsid w:val="004D5A4E"/>
    <w:rsid w:val="004D5D16"/>
    <w:rsid w:val="004D631E"/>
    <w:rsid w:val="004D6682"/>
    <w:rsid w:val="004D6DA4"/>
    <w:rsid w:val="004D6FC5"/>
    <w:rsid w:val="004D7876"/>
    <w:rsid w:val="004D78AF"/>
    <w:rsid w:val="004E0A15"/>
    <w:rsid w:val="004E1D0A"/>
    <w:rsid w:val="004E33E2"/>
    <w:rsid w:val="004E395A"/>
    <w:rsid w:val="004F08C5"/>
    <w:rsid w:val="004F0E15"/>
    <w:rsid w:val="004F25F0"/>
    <w:rsid w:val="004F29C7"/>
    <w:rsid w:val="004F35D0"/>
    <w:rsid w:val="004F7488"/>
    <w:rsid w:val="004F7EC9"/>
    <w:rsid w:val="004F7F04"/>
    <w:rsid w:val="00501053"/>
    <w:rsid w:val="005018AE"/>
    <w:rsid w:val="005028F2"/>
    <w:rsid w:val="00503283"/>
    <w:rsid w:val="00503EB3"/>
    <w:rsid w:val="005043A7"/>
    <w:rsid w:val="00506025"/>
    <w:rsid w:val="00506649"/>
    <w:rsid w:val="005109DF"/>
    <w:rsid w:val="005117EF"/>
    <w:rsid w:val="00512D6E"/>
    <w:rsid w:val="00514124"/>
    <w:rsid w:val="0051448E"/>
    <w:rsid w:val="00516AED"/>
    <w:rsid w:val="005177D9"/>
    <w:rsid w:val="00520B04"/>
    <w:rsid w:val="00521C39"/>
    <w:rsid w:val="00521EB0"/>
    <w:rsid w:val="0052285B"/>
    <w:rsid w:val="005238E9"/>
    <w:rsid w:val="00523B6A"/>
    <w:rsid w:val="00527F06"/>
    <w:rsid w:val="005328D3"/>
    <w:rsid w:val="00532B9A"/>
    <w:rsid w:val="00534D8E"/>
    <w:rsid w:val="00535973"/>
    <w:rsid w:val="0053683A"/>
    <w:rsid w:val="005408F0"/>
    <w:rsid w:val="00543299"/>
    <w:rsid w:val="005434E4"/>
    <w:rsid w:val="00543BF6"/>
    <w:rsid w:val="00543DDD"/>
    <w:rsid w:val="00544AC4"/>
    <w:rsid w:val="00546161"/>
    <w:rsid w:val="005461B6"/>
    <w:rsid w:val="00547959"/>
    <w:rsid w:val="005479F0"/>
    <w:rsid w:val="005504D2"/>
    <w:rsid w:val="00551BB6"/>
    <w:rsid w:val="005520D1"/>
    <w:rsid w:val="005526FA"/>
    <w:rsid w:val="00552959"/>
    <w:rsid w:val="0055368D"/>
    <w:rsid w:val="00553A90"/>
    <w:rsid w:val="0055423E"/>
    <w:rsid w:val="00554729"/>
    <w:rsid w:val="0055505D"/>
    <w:rsid w:val="005554BB"/>
    <w:rsid w:val="0055555F"/>
    <w:rsid w:val="00555D41"/>
    <w:rsid w:val="00555ECD"/>
    <w:rsid w:val="005565A9"/>
    <w:rsid w:val="00556890"/>
    <w:rsid w:val="00557734"/>
    <w:rsid w:val="005579AC"/>
    <w:rsid w:val="005607F8"/>
    <w:rsid w:val="00560A6D"/>
    <w:rsid w:val="00561065"/>
    <w:rsid w:val="00562284"/>
    <w:rsid w:val="00562BDF"/>
    <w:rsid w:val="0056353A"/>
    <w:rsid w:val="0056382C"/>
    <w:rsid w:val="00564E3E"/>
    <w:rsid w:val="00565BE7"/>
    <w:rsid w:val="00565C60"/>
    <w:rsid w:val="00566E7D"/>
    <w:rsid w:val="005677CA"/>
    <w:rsid w:val="0056782E"/>
    <w:rsid w:val="00572611"/>
    <w:rsid w:val="00572BC9"/>
    <w:rsid w:val="0057395F"/>
    <w:rsid w:val="005739E2"/>
    <w:rsid w:val="00573FAD"/>
    <w:rsid w:val="0057506A"/>
    <w:rsid w:val="005753A1"/>
    <w:rsid w:val="005767D3"/>
    <w:rsid w:val="005773AE"/>
    <w:rsid w:val="00577C7E"/>
    <w:rsid w:val="005817D4"/>
    <w:rsid w:val="00582036"/>
    <w:rsid w:val="00582079"/>
    <w:rsid w:val="005825D2"/>
    <w:rsid w:val="00582709"/>
    <w:rsid w:val="00583BA3"/>
    <w:rsid w:val="00583BE7"/>
    <w:rsid w:val="005844D6"/>
    <w:rsid w:val="005848E4"/>
    <w:rsid w:val="00586223"/>
    <w:rsid w:val="0058640F"/>
    <w:rsid w:val="00586EA6"/>
    <w:rsid w:val="0058744C"/>
    <w:rsid w:val="00587995"/>
    <w:rsid w:val="005921D6"/>
    <w:rsid w:val="005921ED"/>
    <w:rsid w:val="0059441F"/>
    <w:rsid w:val="00594753"/>
    <w:rsid w:val="00597C9B"/>
    <w:rsid w:val="00597EDF"/>
    <w:rsid w:val="005A073C"/>
    <w:rsid w:val="005A078D"/>
    <w:rsid w:val="005A0860"/>
    <w:rsid w:val="005A10A8"/>
    <w:rsid w:val="005A233A"/>
    <w:rsid w:val="005A2734"/>
    <w:rsid w:val="005A36C0"/>
    <w:rsid w:val="005A38C8"/>
    <w:rsid w:val="005A3C2C"/>
    <w:rsid w:val="005A5646"/>
    <w:rsid w:val="005A56EC"/>
    <w:rsid w:val="005A5749"/>
    <w:rsid w:val="005A77DF"/>
    <w:rsid w:val="005B0009"/>
    <w:rsid w:val="005B067F"/>
    <w:rsid w:val="005B084F"/>
    <w:rsid w:val="005B28E6"/>
    <w:rsid w:val="005B2E04"/>
    <w:rsid w:val="005B373D"/>
    <w:rsid w:val="005B45B9"/>
    <w:rsid w:val="005B6C53"/>
    <w:rsid w:val="005B705F"/>
    <w:rsid w:val="005B71C9"/>
    <w:rsid w:val="005B7A12"/>
    <w:rsid w:val="005B7AEF"/>
    <w:rsid w:val="005C3785"/>
    <w:rsid w:val="005C3F4C"/>
    <w:rsid w:val="005C3F72"/>
    <w:rsid w:val="005C551A"/>
    <w:rsid w:val="005C5FB8"/>
    <w:rsid w:val="005C6203"/>
    <w:rsid w:val="005C6B9B"/>
    <w:rsid w:val="005C6E44"/>
    <w:rsid w:val="005C70F5"/>
    <w:rsid w:val="005C753C"/>
    <w:rsid w:val="005C76D8"/>
    <w:rsid w:val="005D0019"/>
    <w:rsid w:val="005D0259"/>
    <w:rsid w:val="005D4A92"/>
    <w:rsid w:val="005D6289"/>
    <w:rsid w:val="005D6A44"/>
    <w:rsid w:val="005D70CC"/>
    <w:rsid w:val="005D77E6"/>
    <w:rsid w:val="005E0120"/>
    <w:rsid w:val="005E0AFD"/>
    <w:rsid w:val="005E17B9"/>
    <w:rsid w:val="005E26E3"/>
    <w:rsid w:val="005E45EF"/>
    <w:rsid w:val="005E6D5D"/>
    <w:rsid w:val="005E7FED"/>
    <w:rsid w:val="005F072F"/>
    <w:rsid w:val="005F15A3"/>
    <w:rsid w:val="005F3280"/>
    <w:rsid w:val="005F3E53"/>
    <w:rsid w:val="005F4742"/>
    <w:rsid w:val="0060198E"/>
    <w:rsid w:val="00601B12"/>
    <w:rsid w:val="00601C86"/>
    <w:rsid w:val="00602186"/>
    <w:rsid w:val="00602EE7"/>
    <w:rsid w:val="006031F4"/>
    <w:rsid w:val="00603F68"/>
    <w:rsid w:val="00603FE1"/>
    <w:rsid w:val="00604064"/>
    <w:rsid w:val="006055EC"/>
    <w:rsid w:val="00605B7E"/>
    <w:rsid w:val="0060746A"/>
    <w:rsid w:val="00607E5B"/>
    <w:rsid w:val="0061004A"/>
    <w:rsid w:val="00610CE4"/>
    <w:rsid w:val="00613C4E"/>
    <w:rsid w:val="006145E4"/>
    <w:rsid w:val="006149BD"/>
    <w:rsid w:val="00614C50"/>
    <w:rsid w:val="00621374"/>
    <w:rsid w:val="00621494"/>
    <w:rsid w:val="0062154A"/>
    <w:rsid w:val="0062218B"/>
    <w:rsid w:val="00622D62"/>
    <w:rsid w:val="006236C3"/>
    <w:rsid w:val="006241A2"/>
    <w:rsid w:val="0062557E"/>
    <w:rsid w:val="00625E31"/>
    <w:rsid w:val="0062691D"/>
    <w:rsid w:val="00627A52"/>
    <w:rsid w:val="00627B7B"/>
    <w:rsid w:val="00630385"/>
    <w:rsid w:val="00630C2E"/>
    <w:rsid w:val="00630EEE"/>
    <w:rsid w:val="006313E2"/>
    <w:rsid w:val="006335A1"/>
    <w:rsid w:val="00634072"/>
    <w:rsid w:val="00635666"/>
    <w:rsid w:val="0063650F"/>
    <w:rsid w:val="006405D1"/>
    <w:rsid w:val="00640687"/>
    <w:rsid w:val="00640BA8"/>
    <w:rsid w:val="006426A6"/>
    <w:rsid w:val="00642DD9"/>
    <w:rsid w:val="0064356C"/>
    <w:rsid w:val="00644D4B"/>
    <w:rsid w:val="00644DEE"/>
    <w:rsid w:val="0064754B"/>
    <w:rsid w:val="00647BC2"/>
    <w:rsid w:val="00651349"/>
    <w:rsid w:val="00651632"/>
    <w:rsid w:val="00652697"/>
    <w:rsid w:val="00652F32"/>
    <w:rsid w:val="006534E2"/>
    <w:rsid w:val="006544C8"/>
    <w:rsid w:val="00654D7B"/>
    <w:rsid w:val="00654DDF"/>
    <w:rsid w:val="00655130"/>
    <w:rsid w:val="00655530"/>
    <w:rsid w:val="00656BFD"/>
    <w:rsid w:val="0066041E"/>
    <w:rsid w:val="006614C3"/>
    <w:rsid w:val="0066164C"/>
    <w:rsid w:val="00661C86"/>
    <w:rsid w:val="0066281A"/>
    <w:rsid w:val="00662D1A"/>
    <w:rsid w:val="0066335B"/>
    <w:rsid w:val="006633AD"/>
    <w:rsid w:val="00663AFB"/>
    <w:rsid w:val="00665808"/>
    <w:rsid w:val="00665AE4"/>
    <w:rsid w:val="00665EC8"/>
    <w:rsid w:val="00667616"/>
    <w:rsid w:val="00670897"/>
    <w:rsid w:val="0067101F"/>
    <w:rsid w:val="00671451"/>
    <w:rsid w:val="006719B9"/>
    <w:rsid w:val="00674020"/>
    <w:rsid w:val="006763EF"/>
    <w:rsid w:val="00677372"/>
    <w:rsid w:val="00680713"/>
    <w:rsid w:val="00680A22"/>
    <w:rsid w:val="00682048"/>
    <w:rsid w:val="006823CC"/>
    <w:rsid w:val="0068245F"/>
    <w:rsid w:val="00686549"/>
    <w:rsid w:val="00686F33"/>
    <w:rsid w:val="006905EB"/>
    <w:rsid w:val="006920E6"/>
    <w:rsid w:val="0069234A"/>
    <w:rsid w:val="00693220"/>
    <w:rsid w:val="006935BA"/>
    <w:rsid w:val="00694408"/>
    <w:rsid w:val="0069472C"/>
    <w:rsid w:val="006949B0"/>
    <w:rsid w:val="00694A05"/>
    <w:rsid w:val="00694E99"/>
    <w:rsid w:val="00697F5A"/>
    <w:rsid w:val="006A0F49"/>
    <w:rsid w:val="006A1BFC"/>
    <w:rsid w:val="006A1FE9"/>
    <w:rsid w:val="006A2686"/>
    <w:rsid w:val="006A2E4A"/>
    <w:rsid w:val="006A2EA2"/>
    <w:rsid w:val="006A3CB7"/>
    <w:rsid w:val="006A4FA0"/>
    <w:rsid w:val="006A5732"/>
    <w:rsid w:val="006A5C98"/>
    <w:rsid w:val="006A6DBD"/>
    <w:rsid w:val="006A722A"/>
    <w:rsid w:val="006A74E3"/>
    <w:rsid w:val="006B0158"/>
    <w:rsid w:val="006B0867"/>
    <w:rsid w:val="006B2656"/>
    <w:rsid w:val="006B29E1"/>
    <w:rsid w:val="006B2B00"/>
    <w:rsid w:val="006B6DEB"/>
    <w:rsid w:val="006B7B08"/>
    <w:rsid w:val="006C1177"/>
    <w:rsid w:val="006C2FF8"/>
    <w:rsid w:val="006C3935"/>
    <w:rsid w:val="006C3B01"/>
    <w:rsid w:val="006C53B9"/>
    <w:rsid w:val="006C7EA8"/>
    <w:rsid w:val="006D06DF"/>
    <w:rsid w:val="006D074B"/>
    <w:rsid w:val="006D0868"/>
    <w:rsid w:val="006D0898"/>
    <w:rsid w:val="006D0ECF"/>
    <w:rsid w:val="006D2461"/>
    <w:rsid w:val="006D24B2"/>
    <w:rsid w:val="006D24FF"/>
    <w:rsid w:val="006D278F"/>
    <w:rsid w:val="006D3392"/>
    <w:rsid w:val="006D38D6"/>
    <w:rsid w:val="006D3A72"/>
    <w:rsid w:val="006D3D30"/>
    <w:rsid w:val="006D6297"/>
    <w:rsid w:val="006D63AB"/>
    <w:rsid w:val="006D6ACF"/>
    <w:rsid w:val="006E0399"/>
    <w:rsid w:val="006E0BBC"/>
    <w:rsid w:val="006E1A6B"/>
    <w:rsid w:val="006E21E3"/>
    <w:rsid w:val="006E3861"/>
    <w:rsid w:val="006E3D29"/>
    <w:rsid w:val="006E3E65"/>
    <w:rsid w:val="006E437C"/>
    <w:rsid w:val="006E60F5"/>
    <w:rsid w:val="006E678F"/>
    <w:rsid w:val="006E6AA4"/>
    <w:rsid w:val="006E70A1"/>
    <w:rsid w:val="006E73FA"/>
    <w:rsid w:val="006E7851"/>
    <w:rsid w:val="006E7868"/>
    <w:rsid w:val="006F1658"/>
    <w:rsid w:val="006F1FCC"/>
    <w:rsid w:val="006F2514"/>
    <w:rsid w:val="006F2C6F"/>
    <w:rsid w:val="006F464C"/>
    <w:rsid w:val="006F4DB8"/>
    <w:rsid w:val="006F60C9"/>
    <w:rsid w:val="006F7094"/>
    <w:rsid w:val="006F714F"/>
    <w:rsid w:val="00701725"/>
    <w:rsid w:val="0070199A"/>
    <w:rsid w:val="00703C9A"/>
    <w:rsid w:val="0070424F"/>
    <w:rsid w:val="00704AD4"/>
    <w:rsid w:val="00705AF3"/>
    <w:rsid w:val="00705C4C"/>
    <w:rsid w:val="00705C94"/>
    <w:rsid w:val="0071051E"/>
    <w:rsid w:val="00710AC6"/>
    <w:rsid w:val="007117A6"/>
    <w:rsid w:val="007119BC"/>
    <w:rsid w:val="00712264"/>
    <w:rsid w:val="007130CA"/>
    <w:rsid w:val="00715544"/>
    <w:rsid w:val="00715640"/>
    <w:rsid w:val="007156F1"/>
    <w:rsid w:val="007157C7"/>
    <w:rsid w:val="00715A1F"/>
    <w:rsid w:val="00716368"/>
    <w:rsid w:val="00716C72"/>
    <w:rsid w:val="00716DC2"/>
    <w:rsid w:val="007200DE"/>
    <w:rsid w:val="00720331"/>
    <w:rsid w:val="00720E99"/>
    <w:rsid w:val="00723CD9"/>
    <w:rsid w:val="00724BEF"/>
    <w:rsid w:val="00725053"/>
    <w:rsid w:val="00725705"/>
    <w:rsid w:val="00726906"/>
    <w:rsid w:val="00727FEC"/>
    <w:rsid w:val="0073053D"/>
    <w:rsid w:val="0073106C"/>
    <w:rsid w:val="00731B46"/>
    <w:rsid w:val="00731C00"/>
    <w:rsid w:val="00731F62"/>
    <w:rsid w:val="00733745"/>
    <w:rsid w:val="00735C9B"/>
    <w:rsid w:val="00737871"/>
    <w:rsid w:val="00740329"/>
    <w:rsid w:val="00741E5C"/>
    <w:rsid w:val="0074494F"/>
    <w:rsid w:val="00744EED"/>
    <w:rsid w:val="00745995"/>
    <w:rsid w:val="007468DE"/>
    <w:rsid w:val="00747B2C"/>
    <w:rsid w:val="007517B7"/>
    <w:rsid w:val="00751D24"/>
    <w:rsid w:val="00751E6E"/>
    <w:rsid w:val="00752316"/>
    <w:rsid w:val="007525CD"/>
    <w:rsid w:val="007546CB"/>
    <w:rsid w:val="0075550B"/>
    <w:rsid w:val="007555C4"/>
    <w:rsid w:val="0075620E"/>
    <w:rsid w:val="0075648D"/>
    <w:rsid w:val="00756CBA"/>
    <w:rsid w:val="00761454"/>
    <w:rsid w:val="00761F1B"/>
    <w:rsid w:val="00762CB5"/>
    <w:rsid w:val="00763109"/>
    <w:rsid w:val="007645DE"/>
    <w:rsid w:val="00764C0B"/>
    <w:rsid w:val="00765692"/>
    <w:rsid w:val="00767CA3"/>
    <w:rsid w:val="00767F9D"/>
    <w:rsid w:val="00770340"/>
    <w:rsid w:val="00771018"/>
    <w:rsid w:val="0077121B"/>
    <w:rsid w:val="007746C6"/>
    <w:rsid w:val="00775CB3"/>
    <w:rsid w:val="00776902"/>
    <w:rsid w:val="0077768B"/>
    <w:rsid w:val="00780734"/>
    <w:rsid w:val="00780FB5"/>
    <w:rsid w:val="00781185"/>
    <w:rsid w:val="00781386"/>
    <w:rsid w:val="007813AF"/>
    <w:rsid w:val="007827C8"/>
    <w:rsid w:val="00783656"/>
    <w:rsid w:val="00783BD1"/>
    <w:rsid w:val="00784379"/>
    <w:rsid w:val="0078487B"/>
    <w:rsid w:val="00785035"/>
    <w:rsid w:val="00785301"/>
    <w:rsid w:val="00785B54"/>
    <w:rsid w:val="00785CFD"/>
    <w:rsid w:val="00790888"/>
    <w:rsid w:val="00791834"/>
    <w:rsid w:val="00791FD2"/>
    <w:rsid w:val="007954FC"/>
    <w:rsid w:val="007A05F2"/>
    <w:rsid w:val="007A088C"/>
    <w:rsid w:val="007A0B19"/>
    <w:rsid w:val="007A1D96"/>
    <w:rsid w:val="007A2876"/>
    <w:rsid w:val="007A3413"/>
    <w:rsid w:val="007A3524"/>
    <w:rsid w:val="007A3E43"/>
    <w:rsid w:val="007A4D57"/>
    <w:rsid w:val="007A56EB"/>
    <w:rsid w:val="007A585D"/>
    <w:rsid w:val="007A5DD7"/>
    <w:rsid w:val="007A5EE4"/>
    <w:rsid w:val="007A6942"/>
    <w:rsid w:val="007A7778"/>
    <w:rsid w:val="007A7996"/>
    <w:rsid w:val="007A7B66"/>
    <w:rsid w:val="007B0749"/>
    <w:rsid w:val="007B092F"/>
    <w:rsid w:val="007B09C6"/>
    <w:rsid w:val="007B0CFF"/>
    <w:rsid w:val="007B378E"/>
    <w:rsid w:val="007B3C8D"/>
    <w:rsid w:val="007B444E"/>
    <w:rsid w:val="007B4608"/>
    <w:rsid w:val="007B600E"/>
    <w:rsid w:val="007B63B7"/>
    <w:rsid w:val="007B6634"/>
    <w:rsid w:val="007B75F6"/>
    <w:rsid w:val="007C0123"/>
    <w:rsid w:val="007C161C"/>
    <w:rsid w:val="007C29BE"/>
    <w:rsid w:val="007C3788"/>
    <w:rsid w:val="007C3D7B"/>
    <w:rsid w:val="007C41C0"/>
    <w:rsid w:val="007C4222"/>
    <w:rsid w:val="007C45C4"/>
    <w:rsid w:val="007C4E52"/>
    <w:rsid w:val="007C5E10"/>
    <w:rsid w:val="007C6FE7"/>
    <w:rsid w:val="007D3455"/>
    <w:rsid w:val="007D4567"/>
    <w:rsid w:val="007D7A8C"/>
    <w:rsid w:val="007E0232"/>
    <w:rsid w:val="007E0A45"/>
    <w:rsid w:val="007E1ED9"/>
    <w:rsid w:val="007E2011"/>
    <w:rsid w:val="007E3FF2"/>
    <w:rsid w:val="007E4326"/>
    <w:rsid w:val="007E500D"/>
    <w:rsid w:val="007E5DF0"/>
    <w:rsid w:val="007E78D6"/>
    <w:rsid w:val="007E7B09"/>
    <w:rsid w:val="007E7EBF"/>
    <w:rsid w:val="007F1B0A"/>
    <w:rsid w:val="007F346B"/>
    <w:rsid w:val="007F3A5A"/>
    <w:rsid w:val="007F43B2"/>
    <w:rsid w:val="007F4CD7"/>
    <w:rsid w:val="007F6DB9"/>
    <w:rsid w:val="008002BA"/>
    <w:rsid w:val="0080047D"/>
    <w:rsid w:val="00800CE7"/>
    <w:rsid w:val="008011AF"/>
    <w:rsid w:val="00801F9D"/>
    <w:rsid w:val="00805898"/>
    <w:rsid w:val="00806D96"/>
    <w:rsid w:val="008106B4"/>
    <w:rsid w:val="00811E7A"/>
    <w:rsid w:val="00812C4E"/>
    <w:rsid w:val="00816092"/>
    <w:rsid w:val="00820BD9"/>
    <w:rsid w:val="00820D83"/>
    <w:rsid w:val="00820DC7"/>
    <w:rsid w:val="008212A2"/>
    <w:rsid w:val="00822610"/>
    <w:rsid w:val="008228CD"/>
    <w:rsid w:val="008231F6"/>
    <w:rsid w:val="00823E60"/>
    <w:rsid w:val="00825503"/>
    <w:rsid w:val="008255DF"/>
    <w:rsid w:val="008267EF"/>
    <w:rsid w:val="00826F86"/>
    <w:rsid w:val="00827FE8"/>
    <w:rsid w:val="00833B82"/>
    <w:rsid w:val="0083553E"/>
    <w:rsid w:val="008372A1"/>
    <w:rsid w:val="00837A1E"/>
    <w:rsid w:val="008414D5"/>
    <w:rsid w:val="00842161"/>
    <w:rsid w:val="00844EA3"/>
    <w:rsid w:val="0084519F"/>
    <w:rsid w:val="008458F0"/>
    <w:rsid w:val="0084659D"/>
    <w:rsid w:val="00847CCF"/>
    <w:rsid w:val="00847CD3"/>
    <w:rsid w:val="00850458"/>
    <w:rsid w:val="0085051B"/>
    <w:rsid w:val="00850790"/>
    <w:rsid w:val="0085096E"/>
    <w:rsid w:val="00850E59"/>
    <w:rsid w:val="00851736"/>
    <w:rsid w:val="008537BA"/>
    <w:rsid w:val="00853CA5"/>
    <w:rsid w:val="00854378"/>
    <w:rsid w:val="00855B69"/>
    <w:rsid w:val="008575D4"/>
    <w:rsid w:val="00860A0E"/>
    <w:rsid w:val="008632C3"/>
    <w:rsid w:val="0086449B"/>
    <w:rsid w:val="00864E1E"/>
    <w:rsid w:val="00867D18"/>
    <w:rsid w:val="008704BF"/>
    <w:rsid w:val="0087233E"/>
    <w:rsid w:val="00872A3E"/>
    <w:rsid w:val="008730DA"/>
    <w:rsid w:val="008740FA"/>
    <w:rsid w:val="00874381"/>
    <w:rsid w:val="0087497B"/>
    <w:rsid w:val="00874DF5"/>
    <w:rsid w:val="00875203"/>
    <w:rsid w:val="00875BA8"/>
    <w:rsid w:val="00876213"/>
    <w:rsid w:val="00877602"/>
    <w:rsid w:val="00880A23"/>
    <w:rsid w:val="00880DB3"/>
    <w:rsid w:val="00880F54"/>
    <w:rsid w:val="00882C3C"/>
    <w:rsid w:val="008832B6"/>
    <w:rsid w:val="00883B95"/>
    <w:rsid w:val="00885038"/>
    <w:rsid w:val="008851AF"/>
    <w:rsid w:val="008860E5"/>
    <w:rsid w:val="0088678C"/>
    <w:rsid w:val="008867D3"/>
    <w:rsid w:val="008906E3"/>
    <w:rsid w:val="008915EA"/>
    <w:rsid w:val="008916CD"/>
    <w:rsid w:val="00892C27"/>
    <w:rsid w:val="00892E32"/>
    <w:rsid w:val="00893202"/>
    <w:rsid w:val="00893C0A"/>
    <w:rsid w:val="00893F5A"/>
    <w:rsid w:val="008968FB"/>
    <w:rsid w:val="00897017"/>
    <w:rsid w:val="00897848"/>
    <w:rsid w:val="00897CDB"/>
    <w:rsid w:val="008A078A"/>
    <w:rsid w:val="008A10FE"/>
    <w:rsid w:val="008A1BA3"/>
    <w:rsid w:val="008A2642"/>
    <w:rsid w:val="008A4E86"/>
    <w:rsid w:val="008A51DB"/>
    <w:rsid w:val="008A6C5D"/>
    <w:rsid w:val="008A7299"/>
    <w:rsid w:val="008B016A"/>
    <w:rsid w:val="008B0649"/>
    <w:rsid w:val="008B06C4"/>
    <w:rsid w:val="008B09B8"/>
    <w:rsid w:val="008B1B5E"/>
    <w:rsid w:val="008B4133"/>
    <w:rsid w:val="008B469A"/>
    <w:rsid w:val="008B492B"/>
    <w:rsid w:val="008B5280"/>
    <w:rsid w:val="008B5F29"/>
    <w:rsid w:val="008B615C"/>
    <w:rsid w:val="008B7166"/>
    <w:rsid w:val="008C04CA"/>
    <w:rsid w:val="008C0695"/>
    <w:rsid w:val="008C13BA"/>
    <w:rsid w:val="008C20F9"/>
    <w:rsid w:val="008C4D7E"/>
    <w:rsid w:val="008C550F"/>
    <w:rsid w:val="008C5C5A"/>
    <w:rsid w:val="008C752D"/>
    <w:rsid w:val="008D292B"/>
    <w:rsid w:val="008D36AF"/>
    <w:rsid w:val="008D3FFF"/>
    <w:rsid w:val="008D4435"/>
    <w:rsid w:val="008D5320"/>
    <w:rsid w:val="008D6918"/>
    <w:rsid w:val="008D7238"/>
    <w:rsid w:val="008D7A5A"/>
    <w:rsid w:val="008D7F07"/>
    <w:rsid w:val="008E089E"/>
    <w:rsid w:val="008E0DB8"/>
    <w:rsid w:val="008E0F57"/>
    <w:rsid w:val="008E0FDF"/>
    <w:rsid w:val="008E1205"/>
    <w:rsid w:val="008E171E"/>
    <w:rsid w:val="008E1F4A"/>
    <w:rsid w:val="008E2068"/>
    <w:rsid w:val="008E23C4"/>
    <w:rsid w:val="008E28DB"/>
    <w:rsid w:val="008E4108"/>
    <w:rsid w:val="008E475F"/>
    <w:rsid w:val="008E5832"/>
    <w:rsid w:val="008E6848"/>
    <w:rsid w:val="008E795F"/>
    <w:rsid w:val="008E7A17"/>
    <w:rsid w:val="008F0048"/>
    <w:rsid w:val="008F16FD"/>
    <w:rsid w:val="008F3523"/>
    <w:rsid w:val="008F5A8E"/>
    <w:rsid w:val="008F6B7D"/>
    <w:rsid w:val="008F6CCC"/>
    <w:rsid w:val="0090057A"/>
    <w:rsid w:val="009007A9"/>
    <w:rsid w:val="00900CDD"/>
    <w:rsid w:val="00902826"/>
    <w:rsid w:val="00904A13"/>
    <w:rsid w:val="00904F11"/>
    <w:rsid w:val="009056A6"/>
    <w:rsid w:val="009060AE"/>
    <w:rsid w:val="00907C67"/>
    <w:rsid w:val="00910D79"/>
    <w:rsid w:val="00910D90"/>
    <w:rsid w:val="00911950"/>
    <w:rsid w:val="00911CC9"/>
    <w:rsid w:val="00912A9E"/>
    <w:rsid w:val="00912B7C"/>
    <w:rsid w:val="009137CE"/>
    <w:rsid w:val="00913DD9"/>
    <w:rsid w:val="00914CEB"/>
    <w:rsid w:val="009151DF"/>
    <w:rsid w:val="00915B68"/>
    <w:rsid w:val="00915BA4"/>
    <w:rsid w:val="00915BDE"/>
    <w:rsid w:val="0091604D"/>
    <w:rsid w:val="0091697A"/>
    <w:rsid w:val="00916D4A"/>
    <w:rsid w:val="00920A47"/>
    <w:rsid w:val="00921896"/>
    <w:rsid w:val="00921DE2"/>
    <w:rsid w:val="009229DA"/>
    <w:rsid w:val="00923923"/>
    <w:rsid w:val="00924E07"/>
    <w:rsid w:val="00927657"/>
    <w:rsid w:val="009301E6"/>
    <w:rsid w:val="009301F6"/>
    <w:rsid w:val="00930E02"/>
    <w:rsid w:val="00931158"/>
    <w:rsid w:val="00931C21"/>
    <w:rsid w:val="0093327F"/>
    <w:rsid w:val="00933F9B"/>
    <w:rsid w:val="009340E2"/>
    <w:rsid w:val="00934881"/>
    <w:rsid w:val="00934ACF"/>
    <w:rsid w:val="00934D54"/>
    <w:rsid w:val="00935DBD"/>
    <w:rsid w:val="0093665C"/>
    <w:rsid w:val="0093718A"/>
    <w:rsid w:val="009377AE"/>
    <w:rsid w:val="0094042F"/>
    <w:rsid w:val="009424E2"/>
    <w:rsid w:val="009427AC"/>
    <w:rsid w:val="00942C31"/>
    <w:rsid w:val="00943BC2"/>
    <w:rsid w:val="009443B4"/>
    <w:rsid w:val="00944BF7"/>
    <w:rsid w:val="0094523A"/>
    <w:rsid w:val="00945B4F"/>
    <w:rsid w:val="009468CF"/>
    <w:rsid w:val="009469DA"/>
    <w:rsid w:val="00946F53"/>
    <w:rsid w:val="0095089D"/>
    <w:rsid w:val="009514AA"/>
    <w:rsid w:val="00952039"/>
    <w:rsid w:val="00955491"/>
    <w:rsid w:val="00956133"/>
    <w:rsid w:val="00956143"/>
    <w:rsid w:val="00956C4B"/>
    <w:rsid w:val="009601EB"/>
    <w:rsid w:val="00960FB5"/>
    <w:rsid w:val="009619F3"/>
    <w:rsid w:val="009621EE"/>
    <w:rsid w:val="009623C9"/>
    <w:rsid w:val="009632EE"/>
    <w:rsid w:val="00965297"/>
    <w:rsid w:val="00965EC0"/>
    <w:rsid w:val="009667DB"/>
    <w:rsid w:val="00966C2F"/>
    <w:rsid w:val="0096792C"/>
    <w:rsid w:val="00970002"/>
    <w:rsid w:val="00971C37"/>
    <w:rsid w:val="00972E4C"/>
    <w:rsid w:val="00974340"/>
    <w:rsid w:val="009744A9"/>
    <w:rsid w:val="0097465B"/>
    <w:rsid w:val="00975F66"/>
    <w:rsid w:val="00976ADE"/>
    <w:rsid w:val="0097768C"/>
    <w:rsid w:val="009778CC"/>
    <w:rsid w:val="009805AC"/>
    <w:rsid w:val="0098181A"/>
    <w:rsid w:val="00982C25"/>
    <w:rsid w:val="0098347C"/>
    <w:rsid w:val="00983645"/>
    <w:rsid w:val="009836C1"/>
    <w:rsid w:val="00984563"/>
    <w:rsid w:val="009845D9"/>
    <w:rsid w:val="0098477D"/>
    <w:rsid w:val="00984FBA"/>
    <w:rsid w:val="00990BCD"/>
    <w:rsid w:val="00991FC7"/>
    <w:rsid w:val="0099247C"/>
    <w:rsid w:val="00993A68"/>
    <w:rsid w:val="00993B6A"/>
    <w:rsid w:val="00993F20"/>
    <w:rsid w:val="00994BE3"/>
    <w:rsid w:val="00995C56"/>
    <w:rsid w:val="009966A7"/>
    <w:rsid w:val="0099722C"/>
    <w:rsid w:val="009A06FA"/>
    <w:rsid w:val="009A223A"/>
    <w:rsid w:val="009A2709"/>
    <w:rsid w:val="009A2C16"/>
    <w:rsid w:val="009A3505"/>
    <w:rsid w:val="009A3DDA"/>
    <w:rsid w:val="009A3E89"/>
    <w:rsid w:val="009A4454"/>
    <w:rsid w:val="009A79E7"/>
    <w:rsid w:val="009A7A55"/>
    <w:rsid w:val="009B051B"/>
    <w:rsid w:val="009B0F44"/>
    <w:rsid w:val="009B1C4F"/>
    <w:rsid w:val="009B26B4"/>
    <w:rsid w:val="009B3895"/>
    <w:rsid w:val="009B573F"/>
    <w:rsid w:val="009B59DC"/>
    <w:rsid w:val="009B5CF5"/>
    <w:rsid w:val="009B5FA7"/>
    <w:rsid w:val="009B700A"/>
    <w:rsid w:val="009B7854"/>
    <w:rsid w:val="009B790F"/>
    <w:rsid w:val="009C04A9"/>
    <w:rsid w:val="009C27FC"/>
    <w:rsid w:val="009C34AF"/>
    <w:rsid w:val="009C3AA7"/>
    <w:rsid w:val="009C3DE6"/>
    <w:rsid w:val="009C4554"/>
    <w:rsid w:val="009C54A4"/>
    <w:rsid w:val="009C58A8"/>
    <w:rsid w:val="009C5B88"/>
    <w:rsid w:val="009C60D4"/>
    <w:rsid w:val="009C741E"/>
    <w:rsid w:val="009C76DE"/>
    <w:rsid w:val="009C77B4"/>
    <w:rsid w:val="009C7A54"/>
    <w:rsid w:val="009D37A3"/>
    <w:rsid w:val="009D443A"/>
    <w:rsid w:val="009D4EBC"/>
    <w:rsid w:val="009D5D2F"/>
    <w:rsid w:val="009D5E7A"/>
    <w:rsid w:val="009D6D34"/>
    <w:rsid w:val="009E0945"/>
    <w:rsid w:val="009E0B79"/>
    <w:rsid w:val="009E11AA"/>
    <w:rsid w:val="009E16A7"/>
    <w:rsid w:val="009E2406"/>
    <w:rsid w:val="009E2915"/>
    <w:rsid w:val="009E3325"/>
    <w:rsid w:val="009E3B6E"/>
    <w:rsid w:val="009E578E"/>
    <w:rsid w:val="009E74EF"/>
    <w:rsid w:val="009F0571"/>
    <w:rsid w:val="009F0CF1"/>
    <w:rsid w:val="009F11D1"/>
    <w:rsid w:val="009F16F6"/>
    <w:rsid w:val="009F20A3"/>
    <w:rsid w:val="009F2467"/>
    <w:rsid w:val="009F2A7C"/>
    <w:rsid w:val="009F333E"/>
    <w:rsid w:val="009F3ADE"/>
    <w:rsid w:val="009F3D65"/>
    <w:rsid w:val="009F3F8E"/>
    <w:rsid w:val="009F4656"/>
    <w:rsid w:val="009F5459"/>
    <w:rsid w:val="009F56C1"/>
    <w:rsid w:val="009F6037"/>
    <w:rsid w:val="009F7399"/>
    <w:rsid w:val="009F7DB1"/>
    <w:rsid w:val="00A026FC"/>
    <w:rsid w:val="00A02942"/>
    <w:rsid w:val="00A036B8"/>
    <w:rsid w:val="00A044D2"/>
    <w:rsid w:val="00A045B2"/>
    <w:rsid w:val="00A04A88"/>
    <w:rsid w:val="00A04D09"/>
    <w:rsid w:val="00A06187"/>
    <w:rsid w:val="00A075BA"/>
    <w:rsid w:val="00A07CFF"/>
    <w:rsid w:val="00A10A12"/>
    <w:rsid w:val="00A10AA0"/>
    <w:rsid w:val="00A12AE0"/>
    <w:rsid w:val="00A13D85"/>
    <w:rsid w:val="00A1413E"/>
    <w:rsid w:val="00A17093"/>
    <w:rsid w:val="00A17FB9"/>
    <w:rsid w:val="00A21618"/>
    <w:rsid w:val="00A23343"/>
    <w:rsid w:val="00A2449F"/>
    <w:rsid w:val="00A247E1"/>
    <w:rsid w:val="00A2492D"/>
    <w:rsid w:val="00A259AD"/>
    <w:rsid w:val="00A2798F"/>
    <w:rsid w:val="00A30F3F"/>
    <w:rsid w:val="00A317B1"/>
    <w:rsid w:val="00A33583"/>
    <w:rsid w:val="00A33623"/>
    <w:rsid w:val="00A33F59"/>
    <w:rsid w:val="00A34316"/>
    <w:rsid w:val="00A35B00"/>
    <w:rsid w:val="00A40643"/>
    <w:rsid w:val="00A4065B"/>
    <w:rsid w:val="00A40BAF"/>
    <w:rsid w:val="00A41B38"/>
    <w:rsid w:val="00A41C11"/>
    <w:rsid w:val="00A42537"/>
    <w:rsid w:val="00A42F80"/>
    <w:rsid w:val="00A430CB"/>
    <w:rsid w:val="00A45132"/>
    <w:rsid w:val="00A4557A"/>
    <w:rsid w:val="00A462F3"/>
    <w:rsid w:val="00A4676E"/>
    <w:rsid w:val="00A47B1A"/>
    <w:rsid w:val="00A501A1"/>
    <w:rsid w:val="00A510B0"/>
    <w:rsid w:val="00A52979"/>
    <w:rsid w:val="00A54429"/>
    <w:rsid w:val="00A548B3"/>
    <w:rsid w:val="00A56E72"/>
    <w:rsid w:val="00A57193"/>
    <w:rsid w:val="00A571FA"/>
    <w:rsid w:val="00A57E3B"/>
    <w:rsid w:val="00A60B63"/>
    <w:rsid w:val="00A62FBC"/>
    <w:rsid w:val="00A63201"/>
    <w:rsid w:val="00A65366"/>
    <w:rsid w:val="00A65D7A"/>
    <w:rsid w:val="00A66314"/>
    <w:rsid w:val="00A701DB"/>
    <w:rsid w:val="00A706CF"/>
    <w:rsid w:val="00A70E26"/>
    <w:rsid w:val="00A70F44"/>
    <w:rsid w:val="00A71E4B"/>
    <w:rsid w:val="00A72F5A"/>
    <w:rsid w:val="00A7391F"/>
    <w:rsid w:val="00A755E2"/>
    <w:rsid w:val="00A75C8A"/>
    <w:rsid w:val="00A768E6"/>
    <w:rsid w:val="00A776B1"/>
    <w:rsid w:val="00A800C5"/>
    <w:rsid w:val="00A81332"/>
    <w:rsid w:val="00A828E3"/>
    <w:rsid w:val="00A83032"/>
    <w:rsid w:val="00A83514"/>
    <w:rsid w:val="00A86066"/>
    <w:rsid w:val="00A8667F"/>
    <w:rsid w:val="00A86737"/>
    <w:rsid w:val="00A86A91"/>
    <w:rsid w:val="00A87109"/>
    <w:rsid w:val="00A87503"/>
    <w:rsid w:val="00A905F6"/>
    <w:rsid w:val="00A90877"/>
    <w:rsid w:val="00A9196F"/>
    <w:rsid w:val="00A93212"/>
    <w:rsid w:val="00A93605"/>
    <w:rsid w:val="00A943F7"/>
    <w:rsid w:val="00A94D1C"/>
    <w:rsid w:val="00A9577F"/>
    <w:rsid w:val="00A977C9"/>
    <w:rsid w:val="00A97CEC"/>
    <w:rsid w:val="00AA1B1D"/>
    <w:rsid w:val="00AA1F26"/>
    <w:rsid w:val="00AA4026"/>
    <w:rsid w:val="00AA50A6"/>
    <w:rsid w:val="00AA56E0"/>
    <w:rsid w:val="00AA5D26"/>
    <w:rsid w:val="00AA619C"/>
    <w:rsid w:val="00AA68FA"/>
    <w:rsid w:val="00AB09CF"/>
    <w:rsid w:val="00AB1124"/>
    <w:rsid w:val="00AB1510"/>
    <w:rsid w:val="00AB2167"/>
    <w:rsid w:val="00AB2945"/>
    <w:rsid w:val="00AB37AA"/>
    <w:rsid w:val="00AB44E9"/>
    <w:rsid w:val="00AB576E"/>
    <w:rsid w:val="00AB6568"/>
    <w:rsid w:val="00AB7072"/>
    <w:rsid w:val="00AC02CD"/>
    <w:rsid w:val="00AC0435"/>
    <w:rsid w:val="00AC1D3B"/>
    <w:rsid w:val="00AC26AB"/>
    <w:rsid w:val="00AC3944"/>
    <w:rsid w:val="00AC39D1"/>
    <w:rsid w:val="00AC3A1D"/>
    <w:rsid w:val="00AC3D86"/>
    <w:rsid w:val="00AC3E1A"/>
    <w:rsid w:val="00AC40D6"/>
    <w:rsid w:val="00AC49AB"/>
    <w:rsid w:val="00AC4FB3"/>
    <w:rsid w:val="00AC52AC"/>
    <w:rsid w:val="00AC5362"/>
    <w:rsid w:val="00AC5511"/>
    <w:rsid w:val="00AC6305"/>
    <w:rsid w:val="00AC6574"/>
    <w:rsid w:val="00AC6782"/>
    <w:rsid w:val="00AC792F"/>
    <w:rsid w:val="00AD0157"/>
    <w:rsid w:val="00AD0CBD"/>
    <w:rsid w:val="00AD2111"/>
    <w:rsid w:val="00AD3A1D"/>
    <w:rsid w:val="00AD40AB"/>
    <w:rsid w:val="00AD5CBC"/>
    <w:rsid w:val="00AD5F35"/>
    <w:rsid w:val="00AD6D76"/>
    <w:rsid w:val="00AE0BBE"/>
    <w:rsid w:val="00AE1443"/>
    <w:rsid w:val="00AE1AD8"/>
    <w:rsid w:val="00AE1AE5"/>
    <w:rsid w:val="00AE1E14"/>
    <w:rsid w:val="00AE1F1B"/>
    <w:rsid w:val="00AE22CB"/>
    <w:rsid w:val="00AE259B"/>
    <w:rsid w:val="00AE35C4"/>
    <w:rsid w:val="00AE35DA"/>
    <w:rsid w:val="00AE4090"/>
    <w:rsid w:val="00AE4641"/>
    <w:rsid w:val="00AE4970"/>
    <w:rsid w:val="00AE5CE5"/>
    <w:rsid w:val="00AE7710"/>
    <w:rsid w:val="00AF0409"/>
    <w:rsid w:val="00AF0581"/>
    <w:rsid w:val="00AF4A48"/>
    <w:rsid w:val="00AF5CD4"/>
    <w:rsid w:val="00AF5E22"/>
    <w:rsid w:val="00B0072B"/>
    <w:rsid w:val="00B00A7B"/>
    <w:rsid w:val="00B023E1"/>
    <w:rsid w:val="00B039A2"/>
    <w:rsid w:val="00B039C6"/>
    <w:rsid w:val="00B04C5A"/>
    <w:rsid w:val="00B0579E"/>
    <w:rsid w:val="00B06355"/>
    <w:rsid w:val="00B076CE"/>
    <w:rsid w:val="00B07E93"/>
    <w:rsid w:val="00B101CD"/>
    <w:rsid w:val="00B10ABA"/>
    <w:rsid w:val="00B11F26"/>
    <w:rsid w:val="00B12DFD"/>
    <w:rsid w:val="00B13310"/>
    <w:rsid w:val="00B136E4"/>
    <w:rsid w:val="00B13E14"/>
    <w:rsid w:val="00B140B6"/>
    <w:rsid w:val="00B14322"/>
    <w:rsid w:val="00B14443"/>
    <w:rsid w:val="00B16657"/>
    <w:rsid w:val="00B17966"/>
    <w:rsid w:val="00B212B9"/>
    <w:rsid w:val="00B21618"/>
    <w:rsid w:val="00B21792"/>
    <w:rsid w:val="00B22939"/>
    <w:rsid w:val="00B236B9"/>
    <w:rsid w:val="00B24797"/>
    <w:rsid w:val="00B27455"/>
    <w:rsid w:val="00B30B9D"/>
    <w:rsid w:val="00B31E55"/>
    <w:rsid w:val="00B32BC6"/>
    <w:rsid w:val="00B33484"/>
    <w:rsid w:val="00B33AB5"/>
    <w:rsid w:val="00B3528E"/>
    <w:rsid w:val="00B35387"/>
    <w:rsid w:val="00B3582E"/>
    <w:rsid w:val="00B35C93"/>
    <w:rsid w:val="00B36BB1"/>
    <w:rsid w:val="00B373A2"/>
    <w:rsid w:val="00B374F5"/>
    <w:rsid w:val="00B37A5A"/>
    <w:rsid w:val="00B40B13"/>
    <w:rsid w:val="00B40C69"/>
    <w:rsid w:val="00B43582"/>
    <w:rsid w:val="00B44E68"/>
    <w:rsid w:val="00B46844"/>
    <w:rsid w:val="00B471A5"/>
    <w:rsid w:val="00B47833"/>
    <w:rsid w:val="00B50378"/>
    <w:rsid w:val="00B50BF2"/>
    <w:rsid w:val="00B511A4"/>
    <w:rsid w:val="00B515B4"/>
    <w:rsid w:val="00B51D74"/>
    <w:rsid w:val="00B51F66"/>
    <w:rsid w:val="00B5210F"/>
    <w:rsid w:val="00B5343C"/>
    <w:rsid w:val="00B53ED0"/>
    <w:rsid w:val="00B54653"/>
    <w:rsid w:val="00B55701"/>
    <w:rsid w:val="00B55B51"/>
    <w:rsid w:val="00B55D47"/>
    <w:rsid w:val="00B565E1"/>
    <w:rsid w:val="00B57515"/>
    <w:rsid w:val="00B57C74"/>
    <w:rsid w:val="00B6112D"/>
    <w:rsid w:val="00B62807"/>
    <w:rsid w:val="00B634D3"/>
    <w:rsid w:val="00B645AA"/>
    <w:rsid w:val="00B64899"/>
    <w:rsid w:val="00B67807"/>
    <w:rsid w:val="00B70643"/>
    <w:rsid w:val="00B70D5B"/>
    <w:rsid w:val="00B71A7F"/>
    <w:rsid w:val="00B723F2"/>
    <w:rsid w:val="00B73310"/>
    <w:rsid w:val="00B74722"/>
    <w:rsid w:val="00B74A2E"/>
    <w:rsid w:val="00B74B57"/>
    <w:rsid w:val="00B75F73"/>
    <w:rsid w:val="00B76192"/>
    <w:rsid w:val="00B77386"/>
    <w:rsid w:val="00B775AC"/>
    <w:rsid w:val="00B7765B"/>
    <w:rsid w:val="00B8098D"/>
    <w:rsid w:val="00B828F5"/>
    <w:rsid w:val="00B82B5D"/>
    <w:rsid w:val="00B83C19"/>
    <w:rsid w:val="00B84A9D"/>
    <w:rsid w:val="00B8502F"/>
    <w:rsid w:val="00B85152"/>
    <w:rsid w:val="00B857F8"/>
    <w:rsid w:val="00B858B2"/>
    <w:rsid w:val="00B86BF1"/>
    <w:rsid w:val="00B87EAD"/>
    <w:rsid w:val="00B9021E"/>
    <w:rsid w:val="00B90F63"/>
    <w:rsid w:val="00B93806"/>
    <w:rsid w:val="00B93B50"/>
    <w:rsid w:val="00B94742"/>
    <w:rsid w:val="00B94CA6"/>
    <w:rsid w:val="00B95299"/>
    <w:rsid w:val="00B956DB"/>
    <w:rsid w:val="00B958E3"/>
    <w:rsid w:val="00B95F7A"/>
    <w:rsid w:val="00B9673B"/>
    <w:rsid w:val="00B97017"/>
    <w:rsid w:val="00BA0040"/>
    <w:rsid w:val="00BA156E"/>
    <w:rsid w:val="00BA2154"/>
    <w:rsid w:val="00BA2C3B"/>
    <w:rsid w:val="00BA326D"/>
    <w:rsid w:val="00BA4A16"/>
    <w:rsid w:val="00BA636C"/>
    <w:rsid w:val="00BA689F"/>
    <w:rsid w:val="00BA6E99"/>
    <w:rsid w:val="00BB0A62"/>
    <w:rsid w:val="00BB1E32"/>
    <w:rsid w:val="00BB3B85"/>
    <w:rsid w:val="00BB3D9D"/>
    <w:rsid w:val="00BB63E1"/>
    <w:rsid w:val="00BB7383"/>
    <w:rsid w:val="00BB789A"/>
    <w:rsid w:val="00BB7B7E"/>
    <w:rsid w:val="00BB7C1D"/>
    <w:rsid w:val="00BB7EEF"/>
    <w:rsid w:val="00BC5F96"/>
    <w:rsid w:val="00BC7A24"/>
    <w:rsid w:val="00BD0D28"/>
    <w:rsid w:val="00BD0F80"/>
    <w:rsid w:val="00BD1511"/>
    <w:rsid w:val="00BD1BF9"/>
    <w:rsid w:val="00BD3002"/>
    <w:rsid w:val="00BD4325"/>
    <w:rsid w:val="00BD49D9"/>
    <w:rsid w:val="00BD5350"/>
    <w:rsid w:val="00BD58A3"/>
    <w:rsid w:val="00BD76E1"/>
    <w:rsid w:val="00BE2B9D"/>
    <w:rsid w:val="00BE2C48"/>
    <w:rsid w:val="00BE3344"/>
    <w:rsid w:val="00BE5BB4"/>
    <w:rsid w:val="00BE696C"/>
    <w:rsid w:val="00BE7272"/>
    <w:rsid w:val="00BE73C3"/>
    <w:rsid w:val="00BF129D"/>
    <w:rsid w:val="00BF2BB6"/>
    <w:rsid w:val="00BF44DC"/>
    <w:rsid w:val="00BF525D"/>
    <w:rsid w:val="00BF6CEE"/>
    <w:rsid w:val="00C0003C"/>
    <w:rsid w:val="00C001B7"/>
    <w:rsid w:val="00C00A46"/>
    <w:rsid w:val="00C027F2"/>
    <w:rsid w:val="00C03435"/>
    <w:rsid w:val="00C034A4"/>
    <w:rsid w:val="00C0380A"/>
    <w:rsid w:val="00C047E8"/>
    <w:rsid w:val="00C05432"/>
    <w:rsid w:val="00C06091"/>
    <w:rsid w:val="00C075EE"/>
    <w:rsid w:val="00C11F1D"/>
    <w:rsid w:val="00C120B1"/>
    <w:rsid w:val="00C12A48"/>
    <w:rsid w:val="00C1339D"/>
    <w:rsid w:val="00C13E30"/>
    <w:rsid w:val="00C15655"/>
    <w:rsid w:val="00C15E3A"/>
    <w:rsid w:val="00C16DA3"/>
    <w:rsid w:val="00C17B1A"/>
    <w:rsid w:val="00C21368"/>
    <w:rsid w:val="00C2413A"/>
    <w:rsid w:val="00C25145"/>
    <w:rsid w:val="00C252CB"/>
    <w:rsid w:val="00C27E7F"/>
    <w:rsid w:val="00C30A7D"/>
    <w:rsid w:val="00C310AB"/>
    <w:rsid w:val="00C31527"/>
    <w:rsid w:val="00C34161"/>
    <w:rsid w:val="00C409B5"/>
    <w:rsid w:val="00C40A08"/>
    <w:rsid w:val="00C40AF0"/>
    <w:rsid w:val="00C4107C"/>
    <w:rsid w:val="00C417E4"/>
    <w:rsid w:val="00C4275C"/>
    <w:rsid w:val="00C43233"/>
    <w:rsid w:val="00C4427B"/>
    <w:rsid w:val="00C45CBE"/>
    <w:rsid w:val="00C464AF"/>
    <w:rsid w:val="00C46599"/>
    <w:rsid w:val="00C46EE8"/>
    <w:rsid w:val="00C478EF"/>
    <w:rsid w:val="00C47AA7"/>
    <w:rsid w:val="00C47F4A"/>
    <w:rsid w:val="00C50C99"/>
    <w:rsid w:val="00C5148B"/>
    <w:rsid w:val="00C51999"/>
    <w:rsid w:val="00C5258F"/>
    <w:rsid w:val="00C525C9"/>
    <w:rsid w:val="00C54138"/>
    <w:rsid w:val="00C54225"/>
    <w:rsid w:val="00C54BDD"/>
    <w:rsid w:val="00C54F3C"/>
    <w:rsid w:val="00C553CD"/>
    <w:rsid w:val="00C55EBD"/>
    <w:rsid w:val="00C55F57"/>
    <w:rsid w:val="00C56A15"/>
    <w:rsid w:val="00C61108"/>
    <w:rsid w:val="00C62360"/>
    <w:rsid w:val="00C6258F"/>
    <w:rsid w:val="00C63223"/>
    <w:rsid w:val="00C63E56"/>
    <w:rsid w:val="00C63FA4"/>
    <w:rsid w:val="00C651A4"/>
    <w:rsid w:val="00C65DFD"/>
    <w:rsid w:val="00C66480"/>
    <w:rsid w:val="00C6656E"/>
    <w:rsid w:val="00C66742"/>
    <w:rsid w:val="00C66AD5"/>
    <w:rsid w:val="00C66B62"/>
    <w:rsid w:val="00C66D12"/>
    <w:rsid w:val="00C66FB7"/>
    <w:rsid w:val="00C67528"/>
    <w:rsid w:val="00C678A7"/>
    <w:rsid w:val="00C67EAB"/>
    <w:rsid w:val="00C7190B"/>
    <w:rsid w:val="00C73A03"/>
    <w:rsid w:val="00C745D5"/>
    <w:rsid w:val="00C75DC0"/>
    <w:rsid w:val="00C8008D"/>
    <w:rsid w:val="00C80256"/>
    <w:rsid w:val="00C81BC4"/>
    <w:rsid w:val="00C839E5"/>
    <w:rsid w:val="00C842D6"/>
    <w:rsid w:val="00C84B94"/>
    <w:rsid w:val="00C869E9"/>
    <w:rsid w:val="00C87036"/>
    <w:rsid w:val="00C878C4"/>
    <w:rsid w:val="00C90C69"/>
    <w:rsid w:val="00C91D4E"/>
    <w:rsid w:val="00C9211E"/>
    <w:rsid w:val="00C93F79"/>
    <w:rsid w:val="00C9449E"/>
    <w:rsid w:val="00C9533D"/>
    <w:rsid w:val="00C95E59"/>
    <w:rsid w:val="00C961C9"/>
    <w:rsid w:val="00C97A62"/>
    <w:rsid w:val="00C97B50"/>
    <w:rsid w:val="00C97C07"/>
    <w:rsid w:val="00CA0364"/>
    <w:rsid w:val="00CA1264"/>
    <w:rsid w:val="00CA18E7"/>
    <w:rsid w:val="00CA2E53"/>
    <w:rsid w:val="00CA347A"/>
    <w:rsid w:val="00CA40CF"/>
    <w:rsid w:val="00CA4416"/>
    <w:rsid w:val="00CA4F5B"/>
    <w:rsid w:val="00CA52C0"/>
    <w:rsid w:val="00CA58E7"/>
    <w:rsid w:val="00CA5A99"/>
    <w:rsid w:val="00CA5C2E"/>
    <w:rsid w:val="00CA608B"/>
    <w:rsid w:val="00CB13F0"/>
    <w:rsid w:val="00CB2777"/>
    <w:rsid w:val="00CB2C18"/>
    <w:rsid w:val="00CB2CC6"/>
    <w:rsid w:val="00CB323F"/>
    <w:rsid w:val="00CB762C"/>
    <w:rsid w:val="00CC1EB4"/>
    <w:rsid w:val="00CC22F3"/>
    <w:rsid w:val="00CC2846"/>
    <w:rsid w:val="00CC2A6C"/>
    <w:rsid w:val="00CC2EE4"/>
    <w:rsid w:val="00CC4240"/>
    <w:rsid w:val="00CC4B2A"/>
    <w:rsid w:val="00CC5973"/>
    <w:rsid w:val="00CD1F86"/>
    <w:rsid w:val="00CD32EB"/>
    <w:rsid w:val="00CD46D5"/>
    <w:rsid w:val="00CD4BAC"/>
    <w:rsid w:val="00CD59B3"/>
    <w:rsid w:val="00CD5D18"/>
    <w:rsid w:val="00CD6CB0"/>
    <w:rsid w:val="00CD7EBD"/>
    <w:rsid w:val="00CE086D"/>
    <w:rsid w:val="00CE1145"/>
    <w:rsid w:val="00CE153A"/>
    <w:rsid w:val="00CE1EB0"/>
    <w:rsid w:val="00CE2012"/>
    <w:rsid w:val="00CE4224"/>
    <w:rsid w:val="00CE46CD"/>
    <w:rsid w:val="00CE4AEC"/>
    <w:rsid w:val="00CE4EE7"/>
    <w:rsid w:val="00CE53A9"/>
    <w:rsid w:val="00CE5DA0"/>
    <w:rsid w:val="00CE5DED"/>
    <w:rsid w:val="00CE6BF5"/>
    <w:rsid w:val="00CE6D64"/>
    <w:rsid w:val="00CE7E90"/>
    <w:rsid w:val="00CF08DF"/>
    <w:rsid w:val="00CF19FD"/>
    <w:rsid w:val="00CF223F"/>
    <w:rsid w:val="00CF2EAD"/>
    <w:rsid w:val="00CF4872"/>
    <w:rsid w:val="00CF492F"/>
    <w:rsid w:val="00CF4A49"/>
    <w:rsid w:val="00CF5554"/>
    <w:rsid w:val="00CF5737"/>
    <w:rsid w:val="00CF57DD"/>
    <w:rsid w:val="00CF5DEC"/>
    <w:rsid w:val="00CF6287"/>
    <w:rsid w:val="00CF6426"/>
    <w:rsid w:val="00CF675C"/>
    <w:rsid w:val="00CF7605"/>
    <w:rsid w:val="00CF79D2"/>
    <w:rsid w:val="00CF7CA3"/>
    <w:rsid w:val="00D01B2E"/>
    <w:rsid w:val="00D01D7B"/>
    <w:rsid w:val="00D01F02"/>
    <w:rsid w:val="00D02D82"/>
    <w:rsid w:val="00D04DF0"/>
    <w:rsid w:val="00D05D74"/>
    <w:rsid w:val="00D0607F"/>
    <w:rsid w:val="00D062CF"/>
    <w:rsid w:val="00D06B03"/>
    <w:rsid w:val="00D07DCB"/>
    <w:rsid w:val="00D10928"/>
    <w:rsid w:val="00D133CC"/>
    <w:rsid w:val="00D13BCA"/>
    <w:rsid w:val="00D141D4"/>
    <w:rsid w:val="00D14423"/>
    <w:rsid w:val="00D15763"/>
    <w:rsid w:val="00D17F63"/>
    <w:rsid w:val="00D20835"/>
    <w:rsid w:val="00D219FF"/>
    <w:rsid w:val="00D21E23"/>
    <w:rsid w:val="00D22F0B"/>
    <w:rsid w:val="00D24191"/>
    <w:rsid w:val="00D24A5A"/>
    <w:rsid w:val="00D250E6"/>
    <w:rsid w:val="00D25844"/>
    <w:rsid w:val="00D266E4"/>
    <w:rsid w:val="00D30966"/>
    <w:rsid w:val="00D310A6"/>
    <w:rsid w:val="00D31BC0"/>
    <w:rsid w:val="00D31D97"/>
    <w:rsid w:val="00D31EF8"/>
    <w:rsid w:val="00D3200D"/>
    <w:rsid w:val="00D32194"/>
    <w:rsid w:val="00D32AC3"/>
    <w:rsid w:val="00D34A9A"/>
    <w:rsid w:val="00D357B7"/>
    <w:rsid w:val="00D3613B"/>
    <w:rsid w:val="00D36FFE"/>
    <w:rsid w:val="00D37D31"/>
    <w:rsid w:val="00D37DEE"/>
    <w:rsid w:val="00D4156D"/>
    <w:rsid w:val="00D41A25"/>
    <w:rsid w:val="00D41B3E"/>
    <w:rsid w:val="00D41F0B"/>
    <w:rsid w:val="00D42412"/>
    <w:rsid w:val="00D42456"/>
    <w:rsid w:val="00D4254F"/>
    <w:rsid w:val="00D4284D"/>
    <w:rsid w:val="00D430FC"/>
    <w:rsid w:val="00D4337F"/>
    <w:rsid w:val="00D43E94"/>
    <w:rsid w:val="00D44DAB"/>
    <w:rsid w:val="00D45287"/>
    <w:rsid w:val="00D45582"/>
    <w:rsid w:val="00D5070D"/>
    <w:rsid w:val="00D50ACD"/>
    <w:rsid w:val="00D51333"/>
    <w:rsid w:val="00D516D8"/>
    <w:rsid w:val="00D51EED"/>
    <w:rsid w:val="00D53CE9"/>
    <w:rsid w:val="00D54103"/>
    <w:rsid w:val="00D544B3"/>
    <w:rsid w:val="00D54B62"/>
    <w:rsid w:val="00D5634D"/>
    <w:rsid w:val="00D56689"/>
    <w:rsid w:val="00D56CE7"/>
    <w:rsid w:val="00D57C2A"/>
    <w:rsid w:val="00D60ED4"/>
    <w:rsid w:val="00D6308B"/>
    <w:rsid w:val="00D6599C"/>
    <w:rsid w:val="00D6616C"/>
    <w:rsid w:val="00D67BF9"/>
    <w:rsid w:val="00D709CE"/>
    <w:rsid w:val="00D712F6"/>
    <w:rsid w:val="00D71731"/>
    <w:rsid w:val="00D71890"/>
    <w:rsid w:val="00D7342D"/>
    <w:rsid w:val="00D73903"/>
    <w:rsid w:val="00D739B2"/>
    <w:rsid w:val="00D73D3A"/>
    <w:rsid w:val="00D73ECB"/>
    <w:rsid w:val="00D74D47"/>
    <w:rsid w:val="00D75C7B"/>
    <w:rsid w:val="00D75E55"/>
    <w:rsid w:val="00D7643D"/>
    <w:rsid w:val="00D77656"/>
    <w:rsid w:val="00D77BEF"/>
    <w:rsid w:val="00D77D65"/>
    <w:rsid w:val="00D77FB6"/>
    <w:rsid w:val="00D8042B"/>
    <w:rsid w:val="00D82253"/>
    <w:rsid w:val="00D824C9"/>
    <w:rsid w:val="00D82672"/>
    <w:rsid w:val="00D83764"/>
    <w:rsid w:val="00D84FF8"/>
    <w:rsid w:val="00D863E3"/>
    <w:rsid w:val="00D871D1"/>
    <w:rsid w:val="00D87F8C"/>
    <w:rsid w:val="00D90508"/>
    <w:rsid w:val="00D90DB8"/>
    <w:rsid w:val="00D91069"/>
    <w:rsid w:val="00D9516B"/>
    <w:rsid w:val="00D95B0E"/>
    <w:rsid w:val="00D95C6B"/>
    <w:rsid w:val="00D969DD"/>
    <w:rsid w:val="00D96CBF"/>
    <w:rsid w:val="00DA2EB0"/>
    <w:rsid w:val="00DA475B"/>
    <w:rsid w:val="00DA5AF9"/>
    <w:rsid w:val="00DA6694"/>
    <w:rsid w:val="00DB680C"/>
    <w:rsid w:val="00DB6B36"/>
    <w:rsid w:val="00DB6CDC"/>
    <w:rsid w:val="00DB6E0A"/>
    <w:rsid w:val="00DB7D5E"/>
    <w:rsid w:val="00DC0A50"/>
    <w:rsid w:val="00DC2035"/>
    <w:rsid w:val="00DC2D31"/>
    <w:rsid w:val="00DC2F10"/>
    <w:rsid w:val="00DC34A6"/>
    <w:rsid w:val="00DC42CC"/>
    <w:rsid w:val="00DC5273"/>
    <w:rsid w:val="00DC531F"/>
    <w:rsid w:val="00DC5C65"/>
    <w:rsid w:val="00DC64C8"/>
    <w:rsid w:val="00DC6FFE"/>
    <w:rsid w:val="00DC76CE"/>
    <w:rsid w:val="00DC780A"/>
    <w:rsid w:val="00DD275F"/>
    <w:rsid w:val="00DD3524"/>
    <w:rsid w:val="00DD415D"/>
    <w:rsid w:val="00DD444C"/>
    <w:rsid w:val="00DD622B"/>
    <w:rsid w:val="00DD6A3E"/>
    <w:rsid w:val="00DD70F5"/>
    <w:rsid w:val="00DD723F"/>
    <w:rsid w:val="00DE01A6"/>
    <w:rsid w:val="00DE0EA0"/>
    <w:rsid w:val="00DE1096"/>
    <w:rsid w:val="00DE1F27"/>
    <w:rsid w:val="00DE2B10"/>
    <w:rsid w:val="00DE4590"/>
    <w:rsid w:val="00DE4D3B"/>
    <w:rsid w:val="00DE72F1"/>
    <w:rsid w:val="00DE78F8"/>
    <w:rsid w:val="00DE7957"/>
    <w:rsid w:val="00DF0D0B"/>
    <w:rsid w:val="00DF3990"/>
    <w:rsid w:val="00DF4510"/>
    <w:rsid w:val="00DF4A2D"/>
    <w:rsid w:val="00DF5062"/>
    <w:rsid w:val="00DF5B47"/>
    <w:rsid w:val="00DF67AD"/>
    <w:rsid w:val="00DF7251"/>
    <w:rsid w:val="00DF7A29"/>
    <w:rsid w:val="00E017DA"/>
    <w:rsid w:val="00E018C9"/>
    <w:rsid w:val="00E02911"/>
    <w:rsid w:val="00E034E7"/>
    <w:rsid w:val="00E03C90"/>
    <w:rsid w:val="00E05715"/>
    <w:rsid w:val="00E0752F"/>
    <w:rsid w:val="00E10AC9"/>
    <w:rsid w:val="00E115FD"/>
    <w:rsid w:val="00E11A13"/>
    <w:rsid w:val="00E12BD6"/>
    <w:rsid w:val="00E130A9"/>
    <w:rsid w:val="00E13BCC"/>
    <w:rsid w:val="00E14F2C"/>
    <w:rsid w:val="00E15E9B"/>
    <w:rsid w:val="00E165FE"/>
    <w:rsid w:val="00E171E3"/>
    <w:rsid w:val="00E17F58"/>
    <w:rsid w:val="00E20A75"/>
    <w:rsid w:val="00E23798"/>
    <w:rsid w:val="00E23879"/>
    <w:rsid w:val="00E23B19"/>
    <w:rsid w:val="00E25883"/>
    <w:rsid w:val="00E30465"/>
    <w:rsid w:val="00E3203B"/>
    <w:rsid w:val="00E33985"/>
    <w:rsid w:val="00E33EB2"/>
    <w:rsid w:val="00E36522"/>
    <w:rsid w:val="00E368F4"/>
    <w:rsid w:val="00E36AB6"/>
    <w:rsid w:val="00E37CA8"/>
    <w:rsid w:val="00E41306"/>
    <w:rsid w:val="00E41D9C"/>
    <w:rsid w:val="00E43C42"/>
    <w:rsid w:val="00E449FC"/>
    <w:rsid w:val="00E44C3C"/>
    <w:rsid w:val="00E452C5"/>
    <w:rsid w:val="00E45BE6"/>
    <w:rsid w:val="00E47835"/>
    <w:rsid w:val="00E52B7C"/>
    <w:rsid w:val="00E53DF7"/>
    <w:rsid w:val="00E543BD"/>
    <w:rsid w:val="00E55367"/>
    <w:rsid w:val="00E56154"/>
    <w:rsid w:val="00E57BBC"/>
    <w:rsid w:val="00E6101A"/>
    <w:rsid w:val="00E624A4"/>
    <w:rsid w:val="00E634F0"/>
    <w:rsid w:val="00E63CD0"/>
    <w:rsid w:val="00E653A5"/>
    <w:rsid w:val="00E656E7"/>
    <w:rsid w:val="00E66769"/>
    <w:rsid w:val="00E668D6"/>
    <w:rsid w:val="00E6756E"/>
    <w:rsid w:val="00E67A5E"/>
    <w:rsid w:val="00E67F86"/>
    <w:rsid w:val="00E700A5"/>
    <w:rsid w:val="00E71937"/>
    <w:rsid w:val="00E71FE8"/>
    <w:rsid w:val="00E7292F"/>
    <w:rsid w:val="00E7404C"/>
    <w:rsid w:val="00E7434C"/>
    <w:rsid w:val="00E77836"/>
    <w:rsid w:val="00E812A5"/>
    <w:rsid w:val="00E815F3"/>
    <w:rsid w:val="00E81DDB"/>
    <w:rsid w:val="00E83984"/>
    <w:rsid w:val="00E84DE7"/>
    <w:rsid w:val="00E85077"/>
    <w:rsid w:val="00E85803"/>
    <w:rsid w:val="00E858F4"/>
    <w:rsid w:val="00E859F0"/>
    <w:rsid w:val="00E85EA7"/>
    <w:rsid w:val="00E85EE7"/>
    <w:rsid w:val="00E86EF5"/>
    <w:rsid w:val="00E87B06"/>
    <w:rsid w:val="00E87D71"/>
    <w:rsid w:val="00E914B9"/>
    <w:rsid w:val="00E92A3C"/>
    <w:rsid w:val="00E93458"/>
    <w:rsid w:val="00E93F4C"/>
    <w:rsid w:val="00E94CA0"/>
    <w:rsid w:val="00E95F6A"/>
    <w:rsid w:val="00E96AC0"/>
    <w:rsid w:val="00E97C8F"/>
    <w:rsid w:val="00EA17EE"/>
    <w:rsid w:val="00EA3DEF"/>
    <w:rsid w:val="00EA4B47"/>
    <w:rsid w:val="00EA4CD6"/>
    <w:rsid w:val="00EA5DD7"/>
    <w:rsid w:val="00EA6788"/>
    <w:rsid w:val="00EA731B"/>
    <w:rsid w:val="00EA7B1D"/>
    <w:rsid w:val="00EA7D8E"/>
    <w:rsid w:val="00EB021E"/>
    <w:rsid w:val="00EB12A7"/>
    <w:rsid w:val="00EB1552"/>
    <w:rsid w:val="00EB1DD0"/>
    <w:rsid w:val="00EB22D3"/>
    <w:rsid w:val="00EB2CB3"/>
    <w:rsid w:val="00EB2E1A"/>
    <w:rsid w:val="00EB601C"/>
    <w:rsid w:val="00EB60AA"/>
    <w:rsid w:val="00EC2539"/>
    <w:rsid w:val="00EC255A"/>
    <w:rsid w:val="00EC34E2"/>
    <w:rsid w:val="00EC4875"/>
    <w:rsid w:val="00EC4D2C"/>
    <w:rsid w:val="00EC5BC2"/>
    <w:rsid w:val="00ED26DC"/>
    <w:rsid w:val="00ED2B52"/>
    <w:rsid w:val="00ED323E"/>
    <w:rsid w:val="00ED41E2"/>
    <w:rsid w:val="00ED4B44"/>
    <w:rsid w:val="00ED5BF6"/>
    <w:rsid w:val="00ED65E3"/>
    <w:rsid w:val="00ED7433"/>
    <w:rsid w:val="00EE09A6"/>
    <w:rsid w:val="00EE0A35"/>
    <w:rsid w:val="00EE0A8B"/>
    <w:rsid w:val="00EE0E4F"/>
    <w:rsid w:val="00EE2776"/>
    <w:rsid w:val="00EE29E2"/>
    <w:rsid w:val="00EE3B93"/>
    <w:rsid w:val="00EE3C40"/>
    <w:rsid w:val="00EE4013"/>
    <w:rsid w:val="00EE57EF"/>
    <w:rsid w:val="00EE5814"/>
    <w:rsid w:val="00EE610F"/>
    <w:rsid w:val="00EE61BD"/>
    <w:rsid w:val="00EE6A14"/>
    <w:rsid w:val="00EE6AF7"/>
    <w:rsid w:val="00EE7E35"/>
    <w:rsid w:val="00EF0FAD"/>
    <w:rsid w:val="00EF279A"/>
    <w:rsid w:val="00EF296F"/>
    <w:rsid w:val="00EF2E1B"/>
    <w:rsid w:val="00EF2E65"/>
    <w:rsid w:val="00EF30AB"/>
    <w:rsid w:val="00EF44ED"/>
    <w:rsid w:val="00F002E5"/>
    <w:rsid w:val="00F02525"/>
    <w:rsid w:val="00F02EAC"/>
    <w:rsid w:val="00F032C9"/>
    <w:rsid w:val="00F03E8A"/>
    <w:rsid w:val="00F0438D"/>
    <w:rsid w:val="00F047A8"/>
    <w:rsid w:val="00F04847"/>
    <w:rsid w:val="00F04F85"/>
    <w:rsid w:val="00F05834"/>
    <w:rsid w:val="00F05DD0"/>
    <w:rsid w:val="00F05E73"/>
    <w:rsid w:val="00F06D20"/>
    <w:rsid w:val="00F07280"/>
    <w:rsid w:val="00F076C2"/>
    <w:rsid w:val="00F13AD8"/>
    <w:rsid w:val="00F13C14"/>
    <w:rsid w:val="00F14205"/>
    <w:rsid w:val="00F16101"/>
    <w:rsid w:val="00F16B1D"/>
    <w:rsid w:val="00F21947"/>
    <w:rsid w:val="00F219F4"/>
    <w:rsid w:val="00F21C69"/>
    <w:rsid w:val="00F234F4"/>
    <w:rsid w:val="00F23F1F"/>
    <w:rsid w:val="00F24166"/>
    <w:rsid w:val="00F2444E"/>
    <w:rsid w:val="00F24978"/>
    <w:rsid w:val="00F24A9B"/>
    <w:rsid w:val="00F24ADE"/>
    <w:rsid w:val="00F26F59"/>
    <w:rsid w:val="00F279DB"/>
    <w:rsid w:val="00F304E5"/>
    <w:rsid w:val="00F3234E"/>
    <w:rsid w:val="00F324E9"/>
    <w:rsid w:val="00F336B3"/>
    <w:rsid w:val="00F337A3"/>
    <w:rsid w:val="00F33A5E"/>
    <w:rsid w:val="00F34466"/>
    <w:rsid w:val="00F3451A"/>
    <w:rsid w:val="00F3499F"/>
    <w:rsid w:val="00F34E34"/>
    <w:rsid w:val="00F35526"/>
    <w:rsid w:val="00F35A26"/>
    <w:rsid w:val="00F37E53"/>
    <w:rsid w:val="00F403E8"/>
    <w:rsid w:val="00F422A6"/>
    <w:rsid w:val="00F42530"/>
    <w:rsid w:val="00F425EA"/>
    <w:rsid w:val="00F4280F"/>
    <w:rsid w:val="00F43F5D"/>
    <w:rsid w:val="00F44F16"/>
    <w:rsid w:val="00F44FC0"/>
    <w:rsid w:val="00F464FA"/>
    <w:rsid w:val="00F47E06"/>
    <w:rsid w:val="00F51D1A"/>
    <w:rsid w:val="00F51DA4"/>
    <w:rsid w:val="00F53210"/>
    <w:rsid w:val="00F549A1"/>
    <w:rsid w:val="00F567C3"/>
    <w:rsid w:val="00F569EF"/>
    <w:rsid w:val="00F57298"/>
    <w:rsid w:val="00F5766B"/>
    <w:rsid w:val="00F57C36"/>
    <w:rsid w:val="00F60463"/>
    <w:rsid w:val="00F604CC"/>
    <w:rsid w:val="00F60508"/>
    <w:rsid w:val="00F61563"/>
    <w:rsid w:val="00F627A3"/>
    <w:rsid w:val="00F62ACD"/>
    <w:rsid w:val="00F64865"/>
    <w:rsid w:val="00F64E12"/>
    <w:rsid w:val="00F65116"/>
    <w:rsid w:val="00F6547C"/>
    <w:rsid w:val="00F65B52"/>
    <w:rsid w:val="00F67B87"/>
    <w:rsid w:val="00F70DE7"/>
    <w:rsid w:val="00F71311"/>
    <w:rsid w:val="00F724E8"/>
    <w:rsid w:val="00F72A2C"/>
    <w:rsid w:val="00F74896"/>
    <w:rsid w:val="00F74BBD"/>
    <w:rsid w:val="00F7532F"/>
    <w:rsid w:val="00F7533D"/>
    <w:rsid w:val="00F7666B"/>
    <w:rsid w:val="00F82B07"/>
    <w:rsid w:val="00F8334E"/>
    <w:rsid w:val="00F8451C"/>
    <w:rsid w:val="00F84E14"/>
    <w:rsid w:val="00F84E24"/>
    <w:rsid w:val="00F84F59"/>
    <w:rsid w:val="00F850FC"/>
    <w:rsid w:val="00F85628"/>
    <w:rsid w:val="00F8592B"/>
    <w:rsid w:val="00F87562"/>
    <w:rsid w:val="00F87925"/>
    <w:rsid w:val="00F87F1C"/>
    <w:rsid w:val="00F91060"/>
    <w:rsid w:val="00F92774"/>
    <w:rsid w:val="00F92846"/>
    <w:rsid w:val="00F928AC"/>
    <w:rsid w:val="00F92AC9"/>
    <w:rsid w:val="00F93508"/>
    <w:rsid w:val="00F93739"/>
    <w:rsid w:val="00F93F50"/>
    <w:rsid w:val="00F954C6"/>
    <w:rsid w:val="00F96CBB"/>
    <w:rsid w:val="00F9703B"/>
    <w:rsid w:val="00F97270"/>
    <w:rsid w:val="00F97F8D"/>
    <w:rsid w:val="00FA078F"/>
    <w:rsid w:val="00FA0E5E"/>
    <w:rsid w:val="00FA0F5D"/>
    <w:rsid w:val="00FA104D"/>
    <w:rsid w:val="00FA133F"/>
    <w:rsid w:val="00FA14D0"/>
    <w:rsid w:val="00FA3006"/>
    <w:rsid w:val="00FA35B6"/>
    <w:rsid w:val="00FA3C89"/>
    <w:rsid w:val="00FA45C1"/>
    <w:rsid w:val="00FA59F3"/>
    <w:rsid w:val="00FA6A52"/>
    <w:rsid w:val="00FA6D82"/>
    <w:rsid w:val="00FB0FB8"/>
    <w:rsid w:val="00FB257F"/>
    <w:rsid w:val="00FB352F"/>
    <w:rsid w:val="00FB4362"/>
    <w:rsid w:val="00FB45EA"/>
    <w:rsid w:val="00FB50BC"/>
    <w:rsid w:val="00FB5FCD"/>
    <w:rsid w:val="00FB651B"/>
    <w:rsid w:val="00FB6B97"/>
    <w:rsid w:val="00FB781D"/>
    <w:rsid w:val="00FC2236"/>
    <w:rsid w:val="00FC26F6"/>
    <w:rsid w:val="00FC334D"/>
    <w:rsid w:val="00FC3B04"/>
    <w:rsid w:val="00FC4558"/>
    <w:rsid w:val="00FC4986"/>
    <w:rsid w:val="00FC4F35"/>
    <w:rsid w:val="00FC5585"/>
    <w:rsid w:val="00FC61ED"/>
    <w:rsid w:val="00FC61F4"/>
    <w:rsid w:val="00FC797F"/>
    <w:rsid w:val="00FC7B65"/>
    <w:rsid w:val="00FC7C91"/>
    <w:rsid w:val="00FD0A69"/>
    <w:rsid w:val="00FD1AEC"/>
    <w:rsid w:val="00FD1BAA"/>
    <w:rsid w:val="00FD3361"/>
    <w:rsid w:val="00FD371A"/>
    <w:rsid w:val="00FD4810"/>
    <w:rsid w:val="00FD519C"/>
    <w:rsid w:val="00FD58F6"/>
    <w:rsid w:val="00FD5AA0"/>
    <w:rsid w:val="00FD5B3D"/>
    <w:rsid w:val="00FD6205"/>
    <w:rsid w:val="00FD7195"/>
    <w:rsid w:val="00FD7A3B"/>
    <w:rsid w:val="00FD7D46"/>
    <w:rsid w:val="00FE00C5"/>
    <w:rsid w:val="00FE05C6"/>
    <w:rsid w:val="00FE0CD5"/>
    <w:rsid w:val="00FE1274"/>
    <w:rsid w:val="00FE1DC4"/>
    <w:rsid w:val="00FE2B9F"/>
    <w:rsid w:val="00FE3000"/>
    <w:rsid w:val="00FE34FF"/>
    <w:rsid w:val="00FE3E63"/>
    <w:rsid w:val="00FE4AB7"/>
    <w:rsid w:val="00FE5014"/>
    <w:rsid w:val="00FE510C"/>
    <w:rsid w:val="00FE645B"/>
    <w:rsid w:val="00FE736D"/>
    <w:rsid w:val="00FF29A4"/>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A35CC6"/>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AB29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1"/>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unhideWhenUsed/>
    <w:rsid w:val="008E5832"/>
    <w:rPr>
      <w:sz w:val="20"/>
      <w:szCs w:val="20"/>
    </w:rPr>
  </w:style>
  <w:style w:type="character" w:customStyle="1" w:styleId="TekstopmerkingChar">
    <w:name w:val="Tekst opmerking Char"/>
    <w:basedOn w:val="Standaardalinea-lettertype"/>
    <w:link w:val="Tekstopmerking"/>
    <w:uiPriority w:val="99"/>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character" w:styleId="Nadruk">
    <w:name w:val="Emphasis"/>
    <w:basedOn w:val="Standaardalinea-lettertype"/>
    <w:uiPriority w:val="20"/>
    <w:qFormat/>
    <w:locked/>
    <w:rsid w:val="00DD275F"/>
    <w:rPr>
      <w:i/>
      <w:iCs/>
    </w:rPr>
  </w:style>
  <w:style w:type="character" w:customStyle="1" w:styleId="Kop3Char">
    <w:name w:val="Kop 3 Char"/>
    <w:basedOn w:val="Standaardalinea-lettertype"/>
    <w:link w:val="Kop3"/>
    <w:semiHidden/>
    <w:rsid w:val="00AB2945"/>
    <w:rPr>
      <w:rFonts w:asciiTheme="majorHAnsi" w:eastAsiaTheme="majorEastAsia" w:hAnsiTheme="majorHAnsi" w:cstheme="majorBidi"/>
      <w:color w:val="243F60" w:themeColor="accent1" w:themeShade="7F"/>
      <w:sz w:val="24"/>
      <w:szCs w:val="24"/>
      <w:lang w:eastAsia="en-US"/>
    </w:rPr>
  </w:style>
  <w:style w:type="paragraph" w:customStyle="1" w:styleId="bodytext1">
    <w:name w:val="bodytext1"/>
    <w:basedOn w:val="Standaard"/>
    <w:rsid w:val="001B1C0D"/>
    <w:pPr>
      <w:spacing w:after="150"/>
    </w:pPr>
    <w:rPr>
      <w:rFonts w:ascii="Times New Roman" w:eastAsia="Times New Roman" w:hAnsi="Times New Roman"/>
      <w:sz w:val="24"/>
      <w:szCs w:val="24"/>
      <w:lang w:eastAsia="nl-NL"/>
    </w:rPr>
  </w:style>
  <w:style w:type="paragraph" w:styleId="Revisie">
    <w:name w:val="Revision"/>
    <w:hidden/>
    <w:uiPriority w:val="99"/>
    <w:semiHidden/>
    <w:rsid w:val="00242AA6"/>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213392366">
      <w:bodyDiv w:val="1"/>
      <w:marLeft w:val="0"/>
      <w:marRight w:val="0"/>
      <w:marTop w:val="0"/>
      <w:marBottom w:val="0"/>
      <w:divBdr>
        <w:top w:val="none" w:sz="0" w:space="0" w:color="auto"/>
        <w:left w:val="none" w:sz="0" w:space="0" w:color="auto"/>
        <w:bottom w:val="none" w:sz="0" w:space="0" w:color="auto"/>
        <w:right w:val="none" w:sz="0" w:space="0" w:color="auto"/>
      </w:divBdr>
    </w:div>
    <w:div w:id="360514574">
      <w:bodyDiv w:val="1"/>
      <w:marLeft w:val="0"/>
      <w:marRight w:val="0"/>
      <w:marTop w:val="0"/>
      <w:marBottom w:val="0"/>
      <w:divBdr>
        <w:top w:val="none" w:sz="0" w:space="0" w:color="auto"/>
        <w:left w:val="none" w:sz="0" w:space="0" w:color="auto"/>
        <w:bottom w:val="none" w:sz="0" w:space="0" w:color="auto"/>
        <w:right w:val="none" w:sz="0" w:space="0" w:color="auto"/>
      </w:divBdr>
    </w:div>
    <w:div w:id="422264671">
      <w:bodyDiv w:val="1"/>
      <w:marLeft w:val="0"/>
      <w:marRight w:val="0"/>
      <w:marTop w:val="0"/>
      <w:marBottom w:val="0"/>
      <w:divBdr>
        <w:top w:val="none" w:sz="0" w:space="0" w:color="auto"/>
        <w:left w:val="none" w:sz="0" w:space="0" w:color="auto"/>
        <w:bottom w:val="none" w:sz="0" w:space="0" w:color="auto"/>
        <w:right w:val="none" w:sz="0" w:space="0" w:color="auto"/>
      </w:divBdr>
    </w:div>
    <w:div w:id="517932338">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419129776">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60985">
      <w:bodyDiv w:val="1"/>
      <w:marLeft w:val="0"/>
      <w:marRight w:val="0"/>
      <w:marTop w:val="0"/>
      <w:marBottom w:val="0"/>
      <w:divBdr>
        <w:top w:val="none" w:sz="0" w:space="0" w:color="auto"/>
        <w:left w:val="none" w:sz="0" w:space="0" w:color="auto"/>
        <w:bottom w:val="none" w:sz="0" w:space="0" w:color="auto"/>
        <w:right w:val="none" w:sz="0" w:space="0" w:color="auto"/>
      </w:divBdr>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81319">
      <w:bodyDiv w:val="1"/>
      <w:marLeft w:val="0"/>
      <w:marRight w:val="0"/>
      <w:marTop w:val="0"/>
      <w:marBottom w:val="0"/>
      <w:divBdr>
        <w:top w:val="none" w:sz="0" w:space="0" w:color="auto"/>
        <w:left w:val="none" w:sz="0" w:space="0" w:color="auto"/>
        <w:bottom w:val="none" w:sz="0" w:space="0" w:color="auto"/>
        <w:right w:val="none" w:sz="0" w:space="0" w:color="auto"/>
      </w:divBdr>
      <w:divsChild>
        <w:div w:id="637102133">
          <w:marLeft w:val="0"/>
          <w:marRight w:val="0"/>
          <w:marTop w:val="0"/>
          <w:marBottom w:val="0"/>
          <w:divBdr>
            <w:top w:val="none" w:sz="0" w:space="0" w:color="auto"/>
            <w:left w:val="none" w:sz="0" w:space="0" w:color="auto"/>
            <w:bottom w:val="none" w:sz="0" w:space="0" w:color="auto"/>
            <w:right w:val="none" w:sz="0" w:space="0" w:color="auto"/>
          </w:divBdr>
          <w:divsChild>
            <w:div w:id="1936208680">
              <w:marLeft w:val="-225"/>
              <w:marRight w:val="-225"/>
              <w:marTop w:val="0"/>
              <w:marBottom w:val="0"/>
              <w:divBdr>
                <w:top w:val="none" w:sz="0" w:space="0" w:color="auto"/>
                <w:left w:val="none" w:sz="0" w:space="0" w:color="auto"/>
                <w:bottom w:val="none" w:sz="0" w:space="0" w:color="auto"/>
                <w:right w:val="none" w:sz="0" w:space="0" w:color="auto"/>
              </w:divBdr>
              <w:divsChild>
                <w:div w:id="1956207485">
                  <w:marLeft w:val="0"/>
                  <w:marRight w:val="0"/>
                  <w:marTop w:val="0"/>
                  <w:marBottom w:val="0"/>
                  <w:divBdr>
                    <w:top w:val="none" w:sz="0" w:space="0" w:color="auto"/>
                    <w:left w:val="none" w:sz="0" w:space="0" w:color="auto"/>
                    <w:bottom w:val="none" w:sz="0" w:space="0" w:color="auto"/>
                    <w:right w:val="none" w:sz="0" w:space="0" w:color="auto"/>
                  </w:divBdr>
                  <w:divsChild>
                    <w:div w:id="869687189">
                      <w:marLeft w:val="0"/>
                      <w:marRight w:val="0"/>
                      <w:marTop w:val="0"/>
                      <w:marBottom w:val="0"/>
                      <w:divBdr>
                        <w:top w:val="none" w:sz="0" w:space="0" w:color="auto"/>
                        <w:left w:val="none" w:sz="0" w:space="0" w:color="auto"/>
                        <w:bottom w:val="none" w:sz="0" w:space="0" w:color="auto"/>
                        <w:right w:val="none" w:sz="0" w:space="0" w:color="auto"/>
                      </w:divBdr>
                      <w:divsChild>
                        <w:div w:id="1868178326">
                          <w:marLeft w:val="-225"/>
                          <w:marRight w:val="-225"/>
                          <w:marTop w:val="0"/>
                          <w:marBottom w:val="0"/>
                          <w:divBdr>
                            <w:top w:val="none" w:sz="0" w:space="0" w:color="auto"/>
                            <w:left w:val="none" w:sz="0" w:space="0" w:color="auto"/>
                            <w:bottom w:val="none" w:sz="0" w:space="0" w:color="auto"/>
                            <w:right w:val="none" w:sz="0" w:space="0" w:color="auto"/>
                          </w:divBdr>
                          <w:divsChild>
                            <w:div w:id="700975528">
                              <w:marLeft w:val="0"/>
                              <w:marRight w:val="0"/>
                              <w:marTop w:val="0"/>
                              <w:marBottom w:val="0"/>
                              <w:divBdr>
                                <w:top w:val="none" w:sz="0" w:space="0" w:color="auto"/>
                                <w:left w:val="none" w:sz="0" w:space="0" w:color="auto"/>
                                <w:bottom w:val="none" w:sz="0" w:space="0" w:color="auto"/>
                                <w:right w:val="none" w:sz="0" w:space="0" w:color="auto"/>
                              </w:divBdr>
                              <w:divsChild>
                                <w:div w:id="20239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325784">
      <w:bodyDiv w:val="1"/>
      <w:marLeft w:val="0"/>
      <w:marRight w:val="0"/>
      <w:marTop w:val="0"/>
      <w:marBottom w:val="0"/>
      <w:divBdr>
        <w:top w:val="none" w:sz="0" w:space="0" w:color="auto"/>
        <w:left w:val="none" w:sz="0" w:space="0" w:color="auto"/>
        <w:bottom w:val="none" w:sz="0" w:space="0" w:color="auto"/>
        <w:right w:val="none" w:sz="0" w:space="0" w:color="auto"/>
      </w:divBdr>
    </w:div>
    <w:div w:id="2102794443">
      <w:bodyDiv w:val="1"/>
      <w:marLeft w:val="0"/>
      <w:marRight w:val="0"/>
      <w:marTop w:val="0"/>
      <w:marBottom w:val="0"/>
      <w:divBdr>
        <w:top w:val="none" w:sz="0" w:space="0" w:color="auto"/>
        <w:left w:val="none" w:sz="0" w:space="0" w:color="auto"/>
        <w:bottom w:val="none" w:sz="0" w:space="0" w:color="auto"/>
        <w:right w:val="none" w:sz="0" w:space="0" w:color="auto"/>
      </w:divBdr>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sienot@tweedekamer.nl" TargetMode="External" Id="rId13" /><Relationship Type="http://schemas.openxmlformats.org/officeDocument/2006/relationships/image" Target="media/image20.emf" Id="rId18" /><Relationship Type="http://schemas.openxmlformats.org/officeDocument/2006/relationships/hyperlink" Target="https://www.euractiv.com/section/energy/news/poland-should-not-phase-out-coal-before-2060-unions-say/" TargetMode="External" Id="rId26" /><Relationship Type="http://schemas.openxmlformats.org/officeDocument/2006/relationships/hyperlink" Target="http://parlisweb/parlis/document.aspx?Id=158e6d3b-9850-4faf-8dfb-732f7074d472" TargetMode="External" Id="rId21" /><Relationship Type="http://schemas.openxmlformats.org/officeDocument/2006/relationships/hyperlink" Target="https://www.europarl.europa.eu/news/en/press-room/20200907IPR86512/eu-climate-law-meps-want-to-increase-emission-reductions-target-to-60-by-2030" TargetMode="External" Id="rId34" /><Relationship Type="http://schemas.openxmlformats.org/officeDocument/2006/relationships/styles" Target="styles.xml" Id="rId7" /><Relationship Type="http://schemas.openxmlformats.org/officeDocument/2006/relationships/hyperlink" Target="mailto:agnes.mulder@tweedekamer.nl" TargetMode="External" Id="rId12" /><Relationship Type="http://schemas.openxmlformats.org/officeDocument/2006/relationships/image" Target="media/image2.emf" Id="rId17" /><Relationship Type="http://schemas.openxmlformats.org/officeDocument/2006/relationships/hyperlink" Target="https://ec.europa.eu/clima/sites/clima/files/eu-climate-action/docs/impact_en.pdf" TargetMode="External" Id="rId25" /><Relationship Type="http://schemas.openxmlformats.org/officeDocument/2006/relationships/hyperlink" Target="https://www.euractiv.com/section/climate-environment/news/eu-lawmakers-up-the-ante-vote-for-60-climate-target-for-2030/" TargetMode="External" Id="rId33" /><Relationship Type="http://schemas.openxmlformats.org/officeDocument/2006/relationships/theme" Target="theme/theme1.xml" Id="rId38" /><Relationship Type="http://schemas.openxmlformats.org/officeDocument/2006/relationships/image" Target="media/image1.png" Id="rId16" /><Relationship Type="http://schemas.openxmlformats.org/officeDocument/2006/relationships/hyperlink" Target="http://parlisweb/parlis/document.aspx?Id=0989d0d1-5cf7-44cc-a47b-862f4f765c65" TargetMode="External" Id="rId20" /><Relationship Type="http://schemas.openxmlformats.org/officeDocument/2006/relationships/hyperlink" Target="https://www.euractiv.com/wp-content/uploads/sites/2/2020/08/V4BGRO-letter-IA-2030_20200712.pdf"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clima/sites/clima/files/eu-climate-action/docs/prop_reg_ecl_en.pdf" TargetMode="External" Id="rId24" /><Relationship Type="http://schemas.openxmlformats.org/officeDocument/2006/relationships/hyperlink" Target="https://www.euractiv.com/section/climate-environment/news/eu-lawmakers-up-the-ante-vote-for-60-climate-target-for-2030/" TargetMode="External" Id="rId32" /><Relationship Type="http://schemas.openxmlformats.org/officeDocument/2006/relationships/fontTable" Target="fontTable.xml" Id="rId37" /><Relationship Type="http://schemas.openxmlformats.org/officeDocument/2006/relationships/hyperlink" Target="mailto:m.sienot@tweedekamer.nl" TargetMode="External" Id="rId15" /><Relationship Type="http://schemas.openxmlformats.org/officeDocument/2006/relationships/hyperlink" Target="http://parlisweb/parlis/document.aspx?Id=3a27eec5-e754-4421-a442-b31394917641" TargetMode="External" Id="rId23" /><Relationship Type="http://schemas.openxmlformats.org/officeDocument/2006/relationships/hyperlink" Target="https://www.tweedekamer.nl/kamerstukken/brieven_regering/detail?id=2020Z16895&amp;did=2020D36669"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https://ec.europa.eu/clima/policies/eu-climate-action/2030_ctp_en" TargetMode="External" Id="rId19" /><Relationship Type="http://schemas.openxmlformats.org/officeDocument/2006/relationships/hyperlink" Target="https://www.thefirstnews.com/article/climate-ministry-concerned-about-ec-proposal-to-up-co2-reduction-target-15763" TargetMode="External" Id="rId31" /><Relationship Type="http://schemas.openxmlformats.org/officeDocument/2006/relationships/webSettings" Target="webSettings.xml" Id="rId9" /><Relationship Type="http://schemas.openxmlformats.org/officeDocument/2006/relationships/hyperlink" Target="mailto:agnes.mulder@tweedekamer.nl" TargetMode="External" Id="rId14" /><Relationship Type="http://schemas.openxmlformats.org/officeDocument/2006/relationships/hyperlink" Target="http://parlisweb/parlis/document.aspx?id=7570dbef-0cfe-41b3-95bf-a9d48c12ed14&amp;zaak=7c12adbb-f5fe-431c-a6e0-45f201226680" TargetMode="External" Id="rId22" /><Relationship Type="http://schemas.openxmlformats.org/officeDocument/2006/relationships/hyperlink" Target="http://parlisweb/parlis/document.aspx?Id=0989d0d1-5cf7-44cc-a47b-862f4f765c65" TargetMode="External" Id="rId27" /><Relationship Type="http://schemas.openxmlformats.org/officeDocument/2006/relationships/hyperlink" Target="https://www.reuters.com/article/eu-commission-climatechange-czech/czech-minister-says-we-cannot-accept-eus-proposed-2030-climate-goal-idINP7N2B8024" TargetMode="External" Id="rId30" /><Relationship Type="http://schemas.openxmlformats.org/officeDocument/2006/relationships/header" Target="header1.xml" Id="rId35"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2364</ap:Words>
  <ap:Characters>15889</ap:Characters>
  <ap:DocSecurity>4</ap:DocSecurity>
  <ap:Lines>132</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2020-09-25T08:52:00.0000000Z</lastPrinted>
  <dcterms:created xsi:type="dcterms:W3CDTF">2020-10-01T14:25:00.0000000Z</dcterms:created>
  <dcterms:modified xsi:type="dcterms:W3CDTF">2020-10-01T14:25:00.0000000Z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0x010100172964FB96E73E4C8B6F840043644F12</vt:lpwstr>
  </property>
</Properties>
</file>