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>Beste griffier, </w:t>
      </w:r>
    </w:p>
    <w:p w:rsidR="004744D8" w:rsidP="004744D8" w:rsidRDefault="004744D8">
      <w:pPr>
        <w:rPr>
          <w:rFonts w:eastAsia="Times New Roman"/>
        </w:rPr>
      </w:pPr>
    </w:p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 xml:space="preserve">Voor de komende procedurevergadering willen de leden Nijboer, Alkaya en Snels het voorstel doen een </w:t>
      </w:r>
      <w:proofErr w:type="spellStart"/>
      <w:r>
        <w:rPr>
          <w:rFonts w:eastAsia="Times New Roman"/>
        </w:rPr>
        <w:t>rondetafel</w:t>
      </w:r>
      <w:proofErr w:type="spellEnd"/>
      <w:r>
        <w:rPr>
          <w:rFonts w:eastAsia="Times New Roman"/>
        </w:rPr>
        <w:t xml:space="preserve"> te organiseren met experts over de door het kabinet voorgestelde BIK. Hoofdvragen zouden wat ons betreft zijn:</w:t>
      </w:r>
    </w:p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>- wat zijn de verwachte effecten van de BIK op de investeringen en werkgelegenheid?</w:t>
      </w:r>
    </w:p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>- wat zijn de ervaringen met soortgelijke instrumenten in het verleden, zoals de WIR?</w:t>
      </w:r>
    </w:p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>- zijn er effectievere alternatieven om de werkgelegenheid te stimuleren?</w:t>
      </w:r>
    </w:p>
    <w:p w:rsidR="004744D8" w:rsidP="004744D8" w:rsidRDefault="004744D8">
      <w:pPr>
        <w:rPr>
          <w:rFonts w:eastAsia="Times New Roman"/>
        </w:rPr>
      </w:pPr>
    </w:p>
    <w:p w:rsidR="004744D8" w:rsidP="004744D8" w:rsidRDefault="004744D8">
      <w:pPr>
        <w:rPr>
          <w:rFonts w:eastAsia="Times New Roman"/>
        </w:rPr>
      </w:pPr>
      <w:r>
        <w:rPr>
          <w:rFonts w:eastAsia="Times New Roman"/>
        </w:rPr>
        <w:t>Met vriendelijke groeten,</w:t>
      </w:r>
    </w:p>
    <w:p w:rsidR="004744D8" w:rsidP="004744D8" w:rsidRDefault="004744D8">
      <w:pPr>
        <w:rPr>
          <w:rFonts w:eastAsia="Times New Roman"/>
        </w:rPr>
      </w:pPr>
    </w:p>
    <w:p w:rsidR="004744D8" w:rsidP="004744D8" w:rsidRDefault="004744D8">
      <w:r>
        <w:rPr>
          <w:i/>
          <w:iCs/>
          <w:sz w:val="26"/>
          <w:szCs w:val="26"/>
        </w:rPr>
        <w:t>Henk Nijboer</w:t>
      </w:r>
    </w:p>
    <w:p w:rsidR="004744D8" w:rsidP="004744D8" w:rsidRDefault="004744D8">
      <w:r>
        <w:rPr>
          <w:i/>
          <w:iCs/>
        </w:rPr>
        <w:t>Tweede Kamerlid PvdA</w:t>
      </w:r>
    </w:p>
    <w:p w:rsidR="004744D8" w:rsidP="004744D8" w:rsidRDefault="004744D8">
      <w:r>
        <w:rPr>
          <w:i/>
          <w:iCs/>
        </w:rPr>
        <w:t>Woordvoerder Financiën, Wonen</w:t>
      </w:r>
      <w:r>
        <w:rPr>
          <w:i/>
          <w:iCs/>
          <w:sz w:val="26"/>
          <w:szCs w:val="26"/>
        </w:rPr>
        <w:t> en Gaswinning</w:t>
      </w:r>
    </w:p>
    <w:p w:rsidR="00712CE9" w:rsidRDefault="004744D8">
      <w:bookmarkStart w:name="_GoBack" w:id="0"/>
      <w:bookmarkEnd w:id="0"/>
    </w:p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8"/>
    <w:rsid w:val="004744D8"/>
    <w:rsid w:val="004C63AD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239A-A6D4-4E21-911E-A018875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44D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2020-09-17T13:44:00.0000000Z</dcterms:created>
  <dcterms:modified xsi:type="dcterms:W3CDTF">2020-09-17T13:45:00.0000000Z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0x01010087C3CAE781924A4BBDB992BEE3DF771F</vt:lpwstr>
  </property>
</Properties>
</file>