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A024244" wp14:anchorId="70AEB92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8641638" wp14:anchorId="43B52BF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W16.20.0138/II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10 juni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64114" w:rsidRDefault="00A65856">
              <w:r>
                <w:t>Bij Kabinetsmissive van 15 mei 2020, no.2020001007, heeft Uwe Majesteit, op voordracht van de Minister voor Rechtsbescherming, mede namens de Minister van Binnenlandse Zaken en Koninkrijksrelaties, bij de Afdeling advisering van de Raad van State ter overw</w:t>
              </w:r>
              <w:r>
                <w:t>eging aanhangig gemaakt het voorstel van wet tot wijziging van de Algemene wet bestuursrecht, de Algemene wet inzake rijksbelastingen, de Wet op de rechterlijke organisatie en de Wet rechtspositie rechterlijke ambtenaren in verband met enkele wijzigingen i</w:t>
              </w:r>
              <w:r>
                <w:t>n het belang van de rechtseenheid en de rechtsontwikkeling bij de hoogste rechtscolleges (amicus curiae en kruisbenoemingen), met memorie van toelichting.</w:t>
              </w:r>
            </w:p>
          </w:sdtContent>
        </w:sdt>
        <w:p w:rsidR="0071031E" w:rsidRDefault="0071031E"/>
        <w:p w:rsidR="00C50D4F" w:rsidRDefault="00A65856">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A65856" w:rsidP="005B3E03">
      <w:r>
        <w:separator/>
      </w:r>
    </w:p>
  </w:endnote>
  <w:endnote w:type="continuationSeparator" w:id="0">
    <w:p w:rsidR="00954004" w:rsidRDefault="00A6585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48031815" wp14:editId="39BFA975">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A65856" w:rsidP="005B3E03">
      <w:r>
        <w:separator/>
      </w:r>
    </w:p>
  </w:footnote>
  <w:footnote w:type="continuationSeparator" w:id="0">
    <w:p w:rsidR="00954004" w:rsidRDefault="00A65856"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64114"/>
    <w:rsid w:val="007B1CCB"/>
    <w:rsid w:val="00801259"/>
    <w:rsid w:val="008179AD"/>
    <w:rsid w:val="00831756"/>
    <w:rsid w:val="008A2D35"/>
    <w:rsid w:val="009E72D2"/>
    <w:rsid w:val="00A349AF"/>
    <w:rsid w:val="00A65856"/>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C23FC"/>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C23FC"/>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904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2020-08-31T15:52:00.0000000Z</dcterms:created>
  <dcterms:modified xsi:type="dcterms:W3CDTF">2020-08-31T15:52:00.0000000Z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0x010100937E8999036F684CA273BD54A0D92917</vt:lpwstr>
  </property>
</Properties>
</file>