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5651">
              <w:rPr>
                <w:rFonts w:ascii="Times New Roman" w:hAnsi="Times New Roman"/>
              </w:rPr>
              <w:t>De Tweede Kamer der Staten-</w:t>
            </w:r>
            <w:r w:rsidRPr="00CF5651">
              <w:rPr>
                <w:rFonts w:ascii="Times New Roman" w:hAnsi="Times New Roman"/>
              </w:rPr>
              <w:fldChar w:fldCharType="begin"/>
            </w:r>
            <w:r w:rsidRPr="00CF5651">
              <w:rPr>
                <w:rFonts w:ascii="Times New Roman" w:hAnsi="Times New Roman"/>
              </w:rPr>
              <w:instrText xml:space="preserve">PRIVATE </w:instrText>
            </w:r>
            <w:r w:rsidRPr="00CF5651">
              <w:rPr>
                <w:rFonts w:ascii="Times New Roman" w:hAnsi="Times New Roman"/>
              </w:rPr>
              <w:fldChar w:fldCharType="end"/>
            </w: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5651">
              <w:rPr>
                <w:rFonts w:ascii="Times New Roman" w:hAnsi="Times New Roman"/>
              </w:rPr>
              <w:t>Generaal zendt bijgaand door</w:t>
            </w: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5651">
              <w:rPr>
                <w:rFonts w:ascii="Times New Roman" w:hAnsi="Times New Roman"/>
              </w:rPr>
              <w:t>haar aangenomen wetsvoorstel</w:t>
            </w: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5651">
              <w:rPr>
                <w:rFonts w:ascii="Times New Roman" w:hAnsi="Times New Roman"/>
              </w:rPr>
              <w:t>aan de Eerste Kamer.</w:t>
            </w: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F5651">
              <w:rPr>
                <w:rFonts w:ascii="Times New Roman" w:hAnsi="Times New Roman"/>
              </w:rPr>
              <w:t>De Voorzitter,</w:t>
            </w: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F5651" w:rsidR="00CF5651" w:rsidP="000D0DF5" w:rsidRDefault="00CF5651">
            <w:pPr>
              <w:rPr>
                <w:rFonts w:ascii="Times New Roman" w:hAnsi="Times New Roman"/>
              </w:rPr>
            </w:pPr>
          </w:p>
          <w:p w:rsidRPr="00CF5651" w:rsidR="00CB3578" w:rsidP="006B0A66" w:rsidRDefault="00CF565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CF5651">
              <w:rPr>
                <w:rFonts w:ascii="Times New Roman" w:hAnsi="Times New Roman" w:cs="Times New Roman"/>
                <w:b w:val="0"/>
                <w:sz w:val="20"/>
              </w:rPr>
              <w:t>30 juni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CF5651" w:rsidTr="003C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7124" w:rsidR="00CF5651" w:rsidP="008E7124" w:rsidRDefault="00CF56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F6AA5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(Derde incidentele suppletoire begroting inzake noodpakket banen en economie 2.0 en COVID-19 crisismaatregel SURE)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F5651" w:rsidTr="0000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F5651" w:rsidRDefault="00CF5651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Financiën (IX), voor het jaar 2020. 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1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 departementale begrotingsstaat van het Ministerie van Financiën (IXB) voor het jaar 2020 wordt gewijzigd, zoals blijkt uit de desbetreffende bij deze wet behorende staat.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2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F6AA5">
        <w:rPr>
          <w:rFonts w:ascii="Times New Roman" w:hAnsi="Times New Roman"/>
          <w:b/>
          <w:sz w:val="24"/>
          <w:szCs w:val="20"/>
        </w:rPr>
        <w:t>Artikel 3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F6AA5">
        <w:rPr>
          <w:rFonts w:ascii="Times New Roman" w:hAnsi="Times New Roman"/>
          <w:sz w:val="24"/>
          <w:szCs w:val="20"/>
        </w:rPr>
        <w:t>Deze wet treedt in werking met ingang van 1 juni 2020. Indien het Staatsblad waarin deze wet wordt geplaatst, wordt uitgegeven op of na de datum van 1 juni, dan treedt zij inwerking met ingang van de dag na de datum van uitgifte van dat Staatsblad en werkt zij terug tot en met 1 juni 2020.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8E712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EF6AA5" w:rsidR="00EF6AA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F6AA5" w:rsidR="00EF6AA5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EF6A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F6AA5">
        <w:rPr>
          <w:rFonts w:ascii="Times New Roman" w:hAnsi="Times New Roman"/>
          <w:sz w:val="24"/>
          <w:szCs w:val="20"/>
        </w:rPr>
        <w:t>De Minister van Financiën</w:t>
      </w:r>
      <w:r w:rsidR="00CF5651">
        <w:rPr>
          <w:rFonts w:ascii="Times New Roman" w:hAnsi="Times New Roman"/>
          <w:sz w:val="24"/>
          <w:szCs w:val="20"/>
        </w:rPr>
        <w:t>,</w:t>
      </w: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F5651" w:rsidP="00EF6AA5" w:rsidRDefault="00A36A5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F6AA5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</w:p>
    <w:p w:rsidR="00CF5651" w:rsidP="00EF6AA5" w:rsidRDefault="00CF56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CF5651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EF6AA5" w:rsidP="00EF6AA5" w:rsidRDefault="00EF6AA5">
      <w:pPr>
        <w:rPr>
          <w:rFonts w:ascii="Times New Roman" w:hAnsi="Times New Roman"/>
          <w:b/>
          <w:sz w:val="24"/>
        </w:rPr>
      </w:pPr>
      <w:r w:rsidRPr="00EF6AA5">
        <w:rPr>
          <w:rFonts w:ascii="Times New Roman" w:hAnsi="Times New Roman"/>
          <w:b/>
          <w:bCs/>
          <w:sz w:val="24"/>
        </w:rPr>
        <w:lastRenderedPageBreak/>
        <w:t xml:space="preserve">Wijziging van de begrotingsstaat van het Ministerie van Financiën (IXB) voor het jaar 2020 </w:t>
      </w:r>
      <w:r w:rsidRPr="00EF6AA5">
        <w:rPr>
          <w:rFonts w:ascii="Times New Roman" w:hAnsi="Times New Roman"/>
          <w:b/>
          <w:sz w:val="24"/>
        </w:rPr>
        <w:t>(Derde incidentele suppletoire begroting inzake noodpakket banen en economie 2.0 en COVID-19 crisismaatregel SURE) (Bedragen x € 1.000)</w:t>
      </w:r>
    </w:p>
    <w:p w:rsidRPr="00EF6AA5" w:rsidR="00EF6AA5" w:rsidP="00EF6AA5" w:rsidRDefault="00EF6AA5">
      <w:pPr>
        <w:rPr>
          <w:rFonts w:ascii="Times New Roman" w:hAnsi="Times New Roman"/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3004"/>
        <w:gridCol w:w="1340"/>
        <w:gridCol w:w="940"/>
        <w:gridCol w:w="1151"/>
        <w:gridCol w:w="1340"/>
        <w:gridCol w:w="940"/>
        <w:gridCol w:w="1151"/>
        <w:gridCol w:w="1340"/>
        <w:gridCol w:w="874"/>
        <w:gridCol w:w="1151"/>
      </w:tblGrid>
      <w:tr w:rsidRPr="00EF6AA5" w:rsidR="00EF6AA5" w:rsidTr="00EF6AA5">
        <w:trPr>
          <w:trHeight w:val="360"/>
        </w:trPr>
        <w:tc>
          <w:tcPr>
            <w:tcW w:w="13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3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Vastgestelde begroting incl. </w:t>
            </w:r>
            <w:proofErr w:type="spellStart"/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NvW</w:t>
            </w:r>
            <w:proofErr w:type="spellEnd"/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en amendementen</w:t>
            </w:r>
          </w:p>
        </w:tc>
        <w:tc>
          <w:tcPr>
            <w:tcW w:w="121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suppletoire begrotingen</w:t>
            </w:r>
            <w:r w:rsidRPr="00EF6AA5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1"/>
            </w:r>
          </w:p>
        </w:tc>
        <w:tc>
          <w:tcPr>
            <w:tcW w:w="119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 3e ISB 2020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18.277.138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7.903.361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161.962.988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</w:t>
            </w:r>
            <w:r w:rsidRPr="00811593">
              <w:rPr>
                <w:rFonts w:ascii="Times New Roman" w:hAnsi="Times New Roman"/>
                <w:b/>
                <w:bCs/>
                <w:color w:val="000000"/>
                <w:szCs w:val="20"/>
              </w:rPr>
              <w:t>4</w:t>
            </w: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.857.176</w:t>
            </w:r>
            <w:r w:rsidR="00811593">
              <w:rPr>
                <w:rStyle w:val="Voetnootmarkering"/>
                <w:rFonts w:ascii="Times New Roman" w:hAnsi="Times New Roman"/>
                <w:b/>
                <w:bCs/>
                <w:color w:val="000000"/>
                <w:szCs w:val="20"/>
              </w:rPr>
              <w:footnoteReference w:id="2"/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2.147.631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135.763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81159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5.760.798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-4.000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811593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-228</w:t>
            </w:r>
            <w:r w:rsidRPr="00EF6AA5" w:rsid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.000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bookmarkStart w:name="RANGE!F8" w:id="1"/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  <w:bookmarkEnd w:id="1"/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Belastingen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2.864.839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2.944.639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156.369.310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321.481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298.663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  <w:lang w:val="es-ES"/>
              </w:rPr>
              <w:t>-526.518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-4.000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-4.000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22525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-228</w:t>
            </w:r>
            <w:r w:rsidRPr="00EF6AA5" w:rsidR="00EF6AA5">
              <w:rPr>
                <w:rFonts w:ascii="Times New Roman" w:hAnsi="Times New Roman"/>
                <w:color w:val="000000"/>
                <w:szCs w:val="20"/>
              </w:rPr>
              <w:t>.000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Financiële markten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26.608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9.155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11.294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-250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7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Financieringsactiviteiten publiek-private sector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143.836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442.176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1.816.656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5.500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145.000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7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Internationale financiële betrekkingen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912.681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103.694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52.804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2.090.017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3.290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-7.455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225253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 5.764.798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55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Exportkredietkredietverzekeringen, -garanties en investeringsverzekeringen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10.015.244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77.244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235.954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12.140.244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1.540.244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520.244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Btw-compensatiefonds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3.426.667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3.886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Douane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440.852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605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-10.087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Apparaat kerndepartement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266.049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51.837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9.436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856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EF6AA5" w:rsidR="00EF6AA5" w:rsidTr="00EF6AA5">
        <w:trPr>
          <w:trHeight w:val="315"/>
        </w:trPr>
        <w:tc>
          <w:tcPr>
            <w:tcW w:w="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180.362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175.432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285.405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F6AA5" w:rsidR="00EF6AA5" w:rsidP="004A4CE7" w:rsidRDefault="00EF6AA5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6AA5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Pr="002168F4" w:rsidR="00CB3578" w:rsidP="00EF6AA5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EF6AA5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A5" w:rsidRDefault="00EF6AA5">
      <w:pPr>
        <w:spacing w:line="20" w:lineRule="exact"/>
      </w:pPr>
    </w:p>
  </w:endnote>
  <w:endnote w:type="continuationSeparator" w:id="0">
    <w:p w:rsidR="00EF6AA5" w:rsidRDefault="00EF6AA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F6AA5" w:rsidRDefault="00EF6AA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36A5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A5" w:rsidRDefault="00EF6AA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F6AA5" w:rsidRDefault="00EF6AA5">
      <w:r>
        <w:continuationSeparator/>
      </w:r>
    </w:p>
  </w:footnote>
  <w:footnote w:id="1">
    <w:p w:rsidR="00EF6AA5" w:rsidRPr="00811593" w:rsidRDefault="00EF6AA5" w:rsidP="00EF6AA5">
      <w:pPr>
        <w:pStyle w:val="Voetnoottekst"/>
        <w:rPr>
          <w:rFonts w:ascii="Times New Roman" w:hAnsi="Times New Roman"/>
          <w:sz w:val="16"/>
          <w:szCs w:val="16"/>
        </w:rPr>
      </w:pPr>
      <w:r w:rsidRPr="00811593">
        <w:rPr>
          <w:rStyle w:val="Voetnootmarkering"/>
          <w:rFonts w:ascii="Times New Roman" w:hAnsi="Times New Roman"/>
          <w:sz w:val="16"/>
          <w:szCs w:val="16"/>
        </w:rPr>
        <w:footnoteRef/>
      </w:r>
      <w:r w:rsidRPr="00811593">
        <w:rPr>
          <w:rFonts w:ascii="Times New Roman" w:hAnsi="Times New Roman"/>
          <w:sz w:val="16"/>
          <w:szCs w:val="16"/>
        </w:rPr>
        <w:t xml:space="preserve"> Kamerstukken II 2019-2020, 35 412, nr. 1, II 2019-2020, 35 433, nr. 1 en II 2019-2020, 35 450, nr. 1</w:t>
      </w:r>
    </w:p>
  </w:footnote>
  <w:footnote w:id="2">
    <w:p w:rsidR="00811593" w:rsidRPr="00811593" w:rsidRDefault="00811593" w:rsidP="00811593">
      <w:pPr>
        <w:pStyle w:val="Voetnoottekst"/>
        <w:rPr>
          <w:rFonts w:ascii="Times New Roman" w:eastAsiaTheme="minorEastAsia" w:hAnsi="Times New Roman"/>
          <w:sz w:val="16"/>
          <w:szCs w:val="16"/>
          <w:lang w:eastAsia="en-029"/>
        </w:rPr>
      </w:pPr>
      <w:r w:rsidRPr="00811593">
        <w:rPr>
          <w:rStyle w:val="Voetnootmarkering"/>
          <w:rFonts w:ascii="Times New Roman" w:hAnsi="Times New Roman"/>
          <w:sz w:val="16"/>
          <w:szCs w:val="16"/>
        </w:rPr>
        <w:footnoteRef/>
      </w:r>
      <w:r w:rsidRPr="00811593">
        <w:rPr>
          <w:rFonts w:ascii="Times New Roman" w:hAnsi="Times New Roman"/>
          <w:sz w:val="16"/>
          <w:szCs w:val="16"/>
        </w:rPr>
        <w:t xml:space="preserve"> </w:t>
      </w:r>
      <w:r w:rsidRPr="00811593">
        <w:rPr>
          <w:rFonts w:ascii="Times New Roman" w:eastAsiaTheme="minorEastAsia" w:hAnsi="Times New Roman"/>
          <w:sz w:val="16"/>
          <w:szCs w:val="16"/>
          <w:lang w:eastAsia="en-029"/>
        </w:rPr>
        <w:t>In de derde ISB is het totaal van “mutaties suppletoire begrotingen” van de verplichtingen een onjuiste opmaak gehanteerd. Hier staat 1</w:t>
      </w:r>
      <w:r w:rsidRPr="00811593">
        <w:rPr>
          <w:rFonts w:ascii="Times New Roman" w:eastAsiaTheme="minorEastAsia" w:hAnsi="Times New Roman"/>
          <w:sz w:val="16"/>
          <w:szCs w:val="16"/>
          <w:vertAlign w:val="superscript"/>
          <w:lang w:eastAsia="en-029"/>
        </w:rPr>
        <w:t>4</w:t>
      </w:r>
      <w:r w:rsidRPr="00811593">
        <w:rPr>
          <w:rFonts w:ascii="Times New Roman" w:eastAsiaTheme="minorEastAsia" w:hAnsi="Times New Roman"/>
          <w:sz w:val="16"/>
          <w:szCs w:val="16"/>
          <w:lang w:eastAsia="en-029"/>
        </w:rPr>
        <w:t>.857.176. Dit moet 14.857.176 zijn.</w:t>
      </w:r>
    </w:p>
    <w:p w:rsidR="00811593" w:rsidRDefault="00811593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A5"/>
    <w:rsid w:val="00012DBE"/>
    <w:rsid w:val="000A1D81"/>
    <w:rsid w:val="00111ED3"/>
    <w:rsid w:val="001C190E"/>
    <w:rsid w:val="002168F4"/>
    <w:rsid w:val="00225253"/>
    <w:rsid w:val="002A727C"/>
    <w:rsid w:val="0053647A"/>
    <w:rsid w:val="005D2707"/>
    <w:rsid w:val="00606255"/>
    <w:rsid w:val="006B0A66"/>
    <w:rsid w:val="006B607A"/>
    <w:rsid w:val="007D451C"/>
    <w:rsid w:val="00811593"/>
    <w:rsid w:val="00826224"/>
    <w:rsid w:val="008314BA"/>
    <w:rsid w:val="008E7124"/>
    <w:rsid w:val="00930A23"/>
    <w:rsid w:val="009C7354"/>
    <w:rsid w:val="009E6D7F"/>
    <w:rsid w:val="00A11E73"/>
    <w:rsid w:val="00A2521E"/>
    <w:rsid w:val="00A36A58"/>
    <w:rsid w:val="00AE436A"/>
    <w:rsid w:val="00C135B1"/>
    <w:rsid w:val="00C92DF8"/>
    <w:rsid w:val="00CB3578"/>
    <w:rsid w:val="00CF5651"/>
    <w:rsid w:val="00D20AFA"/>
    <w:rsid w:val="00D55648"/>
    <w:rsid w:val="00E16443"/>
    <w:rsid w:val="00E36EE9"/>
    <w:rsid w:val="00E37B3D"/>
    <w:rsid w:val="00EF6AA5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FB631-D952-46D4-8C78-4D537D4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uiPriority w:val="99"/>
    <w:semiHidden/>
    <w:unhideWhenUsed/>
    <w:rsid w:val="00EF6AA5"/>
    <w:rPr>
      <w:vertAlign w:val="superscript"/>
    </w:rPr>
  </w:style>
  <w:style w:type="character" w:customStyle="1" w:styleId="VoetnoottekstChar">
    <w:name w:val="Voetnoottekst Char"/>
    <w:link w:val="Voetnoottekst"/>
    <w:uiPriority w:val="99"/>
    <w:rsid w:val="00EF6AA5"/>
    <w:rPr>
      <w:rFonts w:ascii="Verdana" w:hAnsi="Verdana"/>
      <w:szCs w:val="24"/>
    </w:rPr>
  </w:style>
  <w:style w:type="paragraph" w:customStyle="1" w:styleId="avmp">
    <w:name w:val="avmp"/>
    <w:rsid w:val="00CF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418</ap:Words>
  <ap:Characters>2831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2020-06-30T10:49:00.0000000Z</dcterms:created>
  <dcterms:modified xsi:type="dcterms:W3CDTF">2020-07-02T08:11:00.0000000Z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0x01010034486A1B4344EE4ABC429C4105DB56AE</vt:lpwstr>
  </property>
</Properties>
</file>