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8A" w:rsidRDefault="00D77CF6">
      <w:pPr>
        <w:pStyle w:val="Salutation"/>
      </w:pPr>
      <w:bookmarkStart w:name="_GoBack" w:id="0"/>
      <w:bookmarkEnd w:id="0"/>
      <w:r>
        <w:t>Geachte voorzitter,</w:t>
      </w:r>
    </w:p>
    <w:p w:rsidR="00B325F5" w:rsidP="00B325F5" w:rsidRDefault="00B325F5">
      <w:r w:rsidRPr="005A62B9">
        <w:t xml:space="preserve">Op </w:t>
      </w:r>
      <w:r>
        <w:t>2</w:t>
      </w:r>
      <w:r w:rsidR="003D583B">
        <w:t>8</w:t>
      </w:r>
      <w:r>
        <w:t xml:space="preserve"> mei 20</w:t>
      </w:r>
      <w:r w:rsidR="003D583B">
        <w:t>20</w:t>
      </w:r>
      <w:r>
        <w:t xml:space="preserve"> </w:t>
      </w:r>
      <w:r w:rsidRPr="005A62B9">
        <w:t>heeft uw Kamer feitelijke vragen gesteld over</w:t>
      </w:r>
      <w:r>
        <w:t>:</w:t>
      </w:r>
    </w:p>
    <w:p w:rsidR="003D583B" w:rsidP="00EC6C0B" w:rsidRDefault="003D583B">
      <w:pPr>
        <w:pStyle w:val="ListParagraph"/>
        <w:numPr>
          <w:ilvl w:val="0"/>
          <w:numId w:val="17"/>
        </w:numPr>
      </w:pPr>
      <w:r w:rsidRPr="003D583B">
        <w:t>Slo</w:t>
      </w:r>
      <w:r>
        <w:t>t</w:t>
      </w:r>
      <w:r w:rsidRPr="003D583B">
        <w:t>wet Deltafonds GRT-Regering-I&amp;W-35470-J</w:t>
      </w:r>
    </w:p>
    <w:p w:rsidR="003D583B" w:rsidP="00EC6C0B" w:rsidRDefault="00EC6C0B">
      <w:pPr>
        <w:pStyle w:val="ListParagraph"/>
        <w:numPr>
          <w:ilvl w:val="0"/>
          <w:numId w:val="17"/>
        </w:numPr>
      </w:pPr>
      <w:r>
        <w:t>J</w:t>
      </w:r>
      <w:r w:rsidRPr="003D583B" w:rsidR="003D583B">
        <w:t>aarverslag Infrastructuu</w:t>
      </w:r>
      <w:r>
        <w:t>rfonds GRT-Regering-I&amp;W-35470-A</w:t>
      </w:r>
    </w:p>
    <w:p w:rsidR="00EC6C0B" w:rsidP="00EC6C0B" w:rsidRDefault="00EC6C0B">
      <w:pPr>
        <w:pStyle w:val="ListParagraph"/>
        <w:numPr>
          <w:ilvl w:val="0"/>
          <w:numId w:val="17"/>
        </w:numPr>
      </w:pPr>
      <w:r>
        <w:t>J</w:t>
      </w:r>
      <w:r w:rsidRPr="00EC6C0B">
        <w:t>aarverslag Min IenW GRT-Regering-I&amp;W-35470-XII</w:t>
      </w:r>
    </w:p>
    <w:p w:rsidR="00EC6C0B" w:rsidP="00EC6C0B" w:rsidRDefault="00EC6C0B">
      <w:pPr>
        <w:pStyle w:val="ListParagraph"/>
        <w:numPr>
          <w:ilvl w:val="0"/>
          <w:numId w:val="17"/>
        </w:numPr>
      </w:pPr>
      <w:r>
        <w:t>J</w:t>
      </w:r>
      <w:r w:rsidRPr="00EC6C0B">
        <w:t>aarverslag Delt</w:t>
      </w:r>
      <w:r>
        <w:t>afonds GRT-Regering-I&amp;W-35470-J</w:t>
      </w:r>
    </w:p>
    <w:p w:rsidRPr="003D583B" w:rsidR="00EC6C0B" w:rsidP="00EC6C0B" w:rsidRDefault="00EC6C0B">
      <w:pPr>
        <w:pStyle w:val="ListParagraph"/>
        <w:numPr>
          <w:ilvl w:val="0"/>
          <w:numId w:val="17"/>
        </w:numPr>
      </w:pPr>
      <w:r>
        <w:t>V</w:t>
      </w:r>
      <w:r w:rsidRPr="00EC6C0B">
        <w:t>erantwoordingsonderzoek 2019 Min IenW GRT-Regering-IW-35470-XII</w:t>
      </w:r>
    </w:p>
    <w:p w:rsidR="00B325F5" w:rsidP="00B325F5" w:rsidRDefault="00B325F5"/>
    <w:p w:rsidR="00B325F5" w:rsidP="00B325F5" w:rsidRDefault="00B325F5">
      <w:r w:rsidRPr="00B52C51">
        <w:t>Hierbij doe</w:t>
      </w:r>
      <w:r w:rsidR="00F44BB7">
        <w:t>n wij</w:t>
      </w:r>
      <w:r w:rsidR="00083AEB">
        <w:t xml:space="preserve"> </w:t>
      </w:r>
      <w:r w:rsidRPr="00B52C51">
        <w:t>u de beantwoording toekomen.</w:t>
      </w:r>
    </w:p>
    <w:p w:rsidR="00B325F5" w:rsidP="00B325F5" w:rsidRDefault="00B325F5"/>
    <w:p w:rsidR="00B325F5" w:rsidP="00B325F5" w:rsidRDefault="00B325F5">
      <w:pPr>
        <w:pStyle w:val="Huisstijl-Ondertekening"/>
      </w:pPr>
      <w:r>
        <w:rPr>
          <w:kern w:val="0"/>
        </w:rPr>
        <w:t>Hoogachtend,</w:t>
      </w:r>
    </w:p>
    <w:p w:rsidR="00B325F5" w:rsidP="00B325F5" w:rsidRDefault="00B325F5">
      <w:pPr>
        <w:pStyle w:val="Huisstijl-Ondertekeningvervolg"/>
        <w:rPr>
          <w:i w:val="0"/>
        </w:rPr>
      </w:pPr>
    </w:p>
    <w:p w:rsidR="00B325F5" w:rsidP="00B325F5" w:rsidRDefault="00B325F5">
      <w:pPr>
        <w:pStyle w:val="Huisstijl-Ondertekening"/>
      </w:pPr>
      <w:r w:rsidRPr="009A769B">
        <w:t xml:space="preserve">DE MINISTER VAN </w:t>
      </w:r>
      <w:r>
        <w:tab/>
        <w:t xml:space="preserve">             </w:t>
      </w:r>
      <w:r>
        <w:tab/>
        <w:t xml:space="preserve">        </w:t>
      </w:r>
      <w:r w:rsidRPr="009A769B">
        <w:t>DE STAATSSECRETARIS VAN</w:t>
      </w:r>
    </w:p>
    <w:p w:rsidR="00B325F5" w:rsidP="00B325F5" w:rsidRDefault="00B325F5">
      <w:pPr>
        <w:pStyle w:val="Huisstijl-Ondertekening"/>
      </w:pPr>
      <w:r w:rsidRPr="009A769B">
        <w:t xml:space="preserve">INFRASTRUCTUUR EN </w:t>
      </w:r>
      <w:r>
        <w:t>WATERSTAAT</w:t>
      </w:r>
      <w:r w:rsidRPr="009A769B">
        <w:t>,</w:t>
      </w:r>
      <w:r>
        <w:tab/>
        <w:t xml:space="preserve">        INFRASTRUCTUUR EN WATERSTAAT</w:t>
      </w:r>
      <w:r w:rsidRPr="009A769B">
        <w:t>,</w:t>
      </w: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="00B325F5" w:rsidP="00B325F5" w:rsidRDefault="00B325F5">
      <w:pPr>
        <w:pStyle w:val="Huisstijl-Ondertekeningvervolg"/>
      </w:pPr>
    </w:p>
    <w:p w:rsidRPr="00B325F5" w:rsidR="00B325F5" w:rsidP="00B325F5" w:rsidRDefault="00B325F5">
      <w:pPr>
        <w:pStyle w:val="Huisstijl-Ondertekeningvervolg"/>
        <w:rPr>
          <w:i w:val="0"/>
        </w:rPr>
      </w:pPr>
      <w:r w:rsidRPr="00B325F5">
        <w:rPr>
          <w:i w:val="0"/>
        </w:rPr>
        <w:t>drs. C. van Nieuwenhuizen Wijbenga</w:t>
      </w:r>
      <w:r>
        <w:rPr>
          <w:i w:val="0"/>
        </w:rPr>
        <w:tab/>
        <w:t xml:space="preserve">        </w:t>
      </w:r>
      <w:r w:rsidRPr="00B325F5">
        <w:rPr>
          <w:i w:val="0"/>
        </w:rPr>
        <w:t>S. van Veldhoven - Van der Meer</w:t>
      </w:r>
    </w:p>
    <w:sectPr w:rsidRPr="00B325F5" w:rsidR="00B32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21" w:rsidRDefault="00904721">
      <w:pPr>
        <w:spacing w:line="240" w:lineRule="auto"/>
      </w:pPr>
      <w:r>
        <w:separator/>
      </w:r>
    </w:p>
  </w:endnote>
  <w:endnote w:type="continuationSeparator" w:id="0">
    <w:p w:rsidR="00904721" w:rsidRDefault="00904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CF" w:rsidRDefault="00E34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CF" w:rsidRDefault="00E34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CF" w:rsidRDefault="00E34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21" w:rsidRDefault="00904721">
      <w:pPr>
        <w:spacing w:line="240" w:lineRule="auto"/>
      </w:pPr>
      <w:r>
        <w:separator/>
      </w:r>
    </w:p>
  </w:footnote>
  <w:footnote w:type="continuationSeparator" w:id="0">
    <w:p w:rsidR="00904721" w:rsidRDefault="00904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CF" w:rsidRDefault="00E34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F3268A" w:rsidRDefault="00D77CF6">
                          <w:pPr>
                            <w:pStyle w:val="Referentiegegevens"/>
                          </w:pPr>
                          <w:r>
                            <w:t>IENW/BSK-2019/123943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F3268A" w:rsidRDefault="00D77CF6">
                    <w:pPr>
                      <w:pStyle w:val="Referentiegegevens"/>
                    </w:pPr>
                    <w:r>
                      <w:t>IENW/BSK-2019/123943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5F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5F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8A" w:rsidRDefault="00D77CF6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328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3288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328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3288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F3268A" w:rsidRDefault="00F3268A">
                          <w:pPr>
                            <w:pStyle w:val="WitregelW1"/>
                          </w:pP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F3268A" w:rsidRPr="00B325F5" w:rsidRDefault="00F326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3268A" w:rsidRPr="00B325F5" w:rsidRDefault="00D77CF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325F5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F3268A" w:rsidRDefault="00D77CF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F3268A" w:rsidRDefault="00F3268A">
                          <w:pPr>
                            <w:pStyle w:val="WitregelW2"/>
                          </w:pPr>
                        </w:p>
                        <w:p w:rsidR="00F3268A" w:rsidRDefault="00D77CF6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B325F5" w:rsidRDefault="003D583B" w:rsidP="00B325F5">
                          <w:r w:rsidRPr="003D583B">
                            <w:rPr>
                              <w:sz w:val="13"/>
                              <w:szCs w:val="13"/>
                            </w:rPr>
                            <w:t>IENW/BSK-2020/102041</w:t>
                          </w:r>
                        </w:p>
                        <w:p w:rsidR="00B325F5" w:rsidRPr="00B325F5" w:rsidRDefault="00B325F5" w:rsidP="00B325F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B325F5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B325F5" w:rsidRPr="00B325F5" w:rsidRDefault="003D583B" w:rsidP="00B325F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F3268A" w:rsidRDefault="00D77CF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F3268A" w:rsidRDefault="00F3268A">
                    <w:pPr>
                      <w:pStyle w:val="WitregelW1"/>
                    </w:pPr>
                  </w:p>
                  <w:p w:rsidR="00F3268A" w:rsidRDefault="00D77CF6">
                    <w:pPr>
                      <w:pStyle w:val="Afzendgegevens"/>
                    </w:pPr>
                    <w:r>
                      <w:t>Rijnstraat 8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2515 XP  Den Haag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Postbus 20901</w:t>
                    </w: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2500 EX Den Haag</w:t>
                    </w:r>
                  </w:p>
                  <w:p w:rsidR="00F3268A" w:rsidRPr="00B325F5" w:rsidRDefault="00F3268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3268A" w:rsidRPr="00B325F5" w:rsidRDefault="00D77CF6">
                    <w:pPr>
                      <w:pStyle w:val="Afzendgegevens"/>
                      <w:rPr>
                        <w:lang w:val="de-DE"/>
                      </w:rPr>
                    </w:pPr>
                    <w:r w:rsidRPr="00B325F5">
                      <w:rPr>
                        <w:lang w:val="de-DE"/>
                      </w:rPr>
                      <w:t>T   070-456 0000</w:t>
                    </w:r>
                  </w:p>
                  <w:p w:rsidR="00F3268A" w:rsidRDefault="00D77CF6">
                    <w:pPr>
                      <w:pStyle w:val="Afzendgegevens"/>
                    </w:pPr>
                    <w:r>
                      <w:t>F   070-456 1111</w:t>
                    </w:r>
                  </w:p>
                  <w:p w:rsidR="00F3268A" w:rsidRDefault="00F3268A">
                    <w:pPr>
                      <w:pStyle w:val="WitregelW2"/>
                    </w:pPr>
                  </w:p>
                  <w:p w:rsidR="00F3268A" w:rsidRDefault="00D77CF6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B325F5" w:rsidRDefault="003D583B" w:rsidP="00B325F5">
                    <w:r w:rsidRPr="003D583B">
                      <w:rPr>
                        <w:sz w:val="13"/>
                        <w:szCs w:val="13"/>
                      </w:rPr>
                      <w:t>IENW/BSK-2020/102041</w:t>
                    </w:r>
                  </w:p>
                  <w:p w:rsidR="00B325F5" w:rsidRPr="00B325F5" w:rsidRDefault="00B325F5" w:rsidP="00B325F5">
                    <w:pPr>
                      <w:rPr>
                        <w:b/>
                        <w:sz w:val="13"/>
                        <w:szCs w:val="13"/>
                      </w:rPr>
                    </w:pPr>
                    <w:r w:rsidRPr="00B325F5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B325F5" w:rsidRPr="00B325F5" w:rsidRDefault="003D583B" w:rsidP="00B325F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F3268A" w:rsidRDefault="00D77CF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268A" w:rsidRDefault="00D77CF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F3268A" w:rsidRDefault="00D77CF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E348CF" w:rsidP="00E348CF">
                                <w:r>
                                  <w:t>10</w:t>
                                </w:r>
                                <w:r w:rsidR="00940021">
                                  <w:t xml:space="preserve"> juni 2020</w:t>
                                </w:r>
                              </w:p>
                            </w:tc>
                          </w:tr>
                          <w:tr w:rsidR="00F3268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D77CF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D77CF6" w:rsidP="00A775FC">
                                <w:r>
                                  <w:t>Beantwoording feitelijke vragen jaarverslagen I</w:t>
                                </w:r>
                                <w:r w:rsidR="003D583B">
                                  <w:t>nfrastructuur en Waterstaat 2019</w:t>
                                </w:r>
                              </w:p>
                            </w:tc>
                          </w:tr>
                          <w:tr w:rsidR="00F3268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3268A" w:rsidRDefault="00F3268A"/>
                            </w:tc>
                            <w:tc>
                              <w:tcPr>
                                <w:tcW w:w="5400" w:type="dxa"/>
                              </w:tcPr>
                              <w:p w:rsidR="00F3268A" w:rsidRDefault="00F3268A"/>
                            </w:tc>
                          </w:tr>
                        </w:tbl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E348CF" w:rsidP="00E348CF">
                          <w:r>
                            <w:t>10</w:t>
                          </w:r>
                          <w:r w:rsidR="00940021">
                            <w:t xml:space="preserve"> juni 2020</w:t>
                          </w:r>
                        </w:p>
                      </w:tc>
                    </w:tr>
                    <w:tr w:rsidR="00F3268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3268A" w:rsidRDefault="00D77CF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3268A" w:rsidRDefault="00D77CF6" w:rsidP="00A775FC">
                          <w:r>
                            <w:t>Beantwoording feitelijke vragen jaarverslagen I</w:t>
                          </w:r>
                          <w:r w:rsidR="003D583B">
                            <w:t>nfrastructuur en Waterstaat 2019</w:t>
                          </w:r>
                        </w:p>
                      </w:tc>
                    </w:tr>
                    <w:tr w:rsidR="00F3268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3268A" w:rsidRDefault="00F3268A"/>
                      </w:tc>
                      <w:tc>
                        <w:tcPr>
                          <w:tcW w:w="5400" w:type="dxa"/>
                        </w:tcPr>
                        <w:p w:rsidR="00F3268A" w:rsidRDefault="00F3268A"/>
                      </w:tc>
                    </w:tr>
                  </w:tbl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6100" w:rsidRDefault="00C6610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C66100" w:rsidRDefault="00C6610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E762C4"/>
    <w:multiLevelType w:val="multilevel"/>
    <w:tmpl w:val="318FD8BE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05CE7D"/>
    <w:multiLevelType w:val="multilevel"/>
    <w:tmpl w:val="1EF87F4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3A178"/>
    <w:multiLevelType w:val="multilevel"/>
    <w:tmpl w:val="204CA45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7BD34B2"/>
    <w:multiLevelType w:val="multilevel"/>
    <w:tmpl w:val="19C0AE73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B7A92E0"/>
    <w:multiLevelType w:val="multilevel"/>
    <w:tmpl w:val="FD887C79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215958C"/>
    <w:multiLevelType w:val="multilevel"/>
    <w:tmpl w:val="699A369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16992C9"/>
    <w:multiLevelType w:val="multilevel"/>
    <w:tmpl w:val="9B84590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BB1FAF5"/>
    <w:multiLevelType w:val="multilevel"/>
    <w:tmpl w:val="78AF447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EEC733E"/>
    <w:multiLevelType w:val="multilevel"/>
    <w:tmpl w:val="4A642B61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D223DE"/>
    <w:multiLevelType w:val="multilevel"/>
    <w:tmpl w:val="CF3F19C9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391741"/>
    <w:multiLevelType w:val="hybridMultilevel"/>
    <w:tmpl w:val="9C7CE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7B48"/>
    <w:multiLevelType w:val="hybridMultilevel"/>
    <w:tmpl w:val="5F3CDFF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BC72A5"/>
    <w:multiLevelType w:val="multilevel"/>
    <w:tmpl w:val="9A04548A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A7294"/>
    <w:multiLevelType w:val="multilevel"/>
    <w:tmpl w:val="EEEE2CE1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B28E04"/>
    <w:multiLevelType w:val="multilevel"/>
    <w:tmpl w:val="8FE59B4D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2F33AB"/>
    <w:multiLevelType w:val="multilevel"/>
    <w:tmpl w:val="67D86226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32C45B"/>
    <w:multiLevelType w:val="multilevel"/>
    <w:tmpl w:val="BECED059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F5"/>
    <w:rsid w:val="00083AEB"/>
    <w:rsid w:val="0013300B"/>
    <w:rsid w:val="003202E8"/>
    <w:rsid w:val="003D583B"/>
    <w:rsid w:val="005B3638"/>
    <w:rsid w:val="006056AD"/>
    <w:rsid w:val="00615CEA"/>
    <w:rsid w:val="00904721"/>
    <w:rsid w:val="00940021"/>
    <w:rsid w:val="009D2547"/>
    <w:rsid w:val="009F471F"/>
    <w:rsid w:val="00A775FC"/>
    <w:rsid w:val="00AC67A5"/>
    <w:rsid w:val="00B325F5"/>
    <w:rsid w:val="00B3288C"/>
    <w:rsid w:val="00BE454D"/>
    <w:rsid w:val="00C66100"/>
    <w:rsid w:val="00D77CF6"/>
    <w:rsid w:val="00DC3898"/>
    <w:rsid w:val="00E348CF"/>
    <w:rsid w:val="00EC6C0B"/>
    <w:rsid w:val="00F3268A"/>
    <w:rsid w:val="00F4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customStyle="1" w:styleId="Huisstijl-Ondertekening">
    <w:name w:val="Huisstijl - Ondertekening"/>
    <w:basedOn w:val="Normal"/>
    <w:next w:val="Huisstijl-Ondertekeningvervolg"/>
    <w:rsid w:val="00B325F5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B325F5"/>
    <w:rPr>
      <w:i/>
    </w:rPr>
  </w:style>
  <w:style w:type="paragraph" w:styleId="ListParagraph">
    <w:name w:val="List Paragraph"/>
    <w:basedOn w:val="Normal"/>
    <w:uiPriority w:val="34"/>
    <w:qFormat/>
    <w:rsid w:val="00B325F5"/>
    <w:pPr>
      <w:widowControl w:val="0"/>
      <w:suppressAutoHyphens/>
      <w:ind w:left="720"/>
      <w:contextualSpacing/>
    </w:pPr>
    <w:rPr>
      <w:rFonts w:cs="Mangal"/>
      <w:color w:val="auto"/>
      <w:kern w:val="3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325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F5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F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lma\AppData\Local\Microsoft\Windows\INetCache\IE\BZC88YN6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525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2020-06-11T10:38:00.0000000Z</dcterms:created>
  <dcterms:modified xsi:type="dcterms:W3CDTF">2020-06-11T10:38:00.0000000Z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0x010100CC3C66C042160C42A9DFB56831235E31</vt:lpwstr>
  </property>
</Properties>
</file>