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73B" w:rsidP="009D373B" w:rsidRDefault="009D373B">
      <w:pPr>
        <w:pStyle w:val="Default"/>
        <w:rPr>
          <w:rFonts w:ascii="Verdana" w:hAnsi="Verdana"/>
          <w:color w:val="auto"/>
          <w:sz w:val="18"/>
          <w:szCs w:val="18"/>
        </w:rPr>
      </w:pPr>
      <w:r w:rsidRPr="009B3613">
        <w:rPr>
          <w:rFonts w:ascii="Verdana" w:hAnsi="Verdana"/>
          <w:color w:val="auto"/>
          <w:sz w:val="18"/>
          <w:szCs w:val="18"/>
        </w:rPr>
        <w:t>Geachte Voorzitter,</w:t>
      </w:r>
    </w:p>
    <w:p w:rsidRPr="009B3613" w:rsidR="009D373B" w:rsidP="009D373B" w:rsidRDefault="009D373B">
      <w:pPr>
        <w:pStyle w:val="Default"/>
        <w:rPr>
          <w:rFonts w:ascii="Verdana" w:hAnsi="Verdana"/>
          <w:color w:val="auto"/>
          <w:sz w:val="18"/>
          <w:szCs w:val="18"/>
        </w:rPr>
      </w:pPr>
    </w:p>
    <w:p w:rsidRPr="009B3613" w:rsidR="009D373B" w:rsidP="009D373B" w:rsidRDefault="009D373B">
      <w:pPr>
        <w:rPr>
          <w:szCs w:val="18"/>
        </w:rPr>
      </w:pPr>
      <w:r w:rsidRPr="009B3613">
        <w:rPr>
          <w:szCs w:val="18"/>
        </w:rPr>
        <w:t xml:space="preserve">Bijgevoegd </w:t>
      </w:r>
      <w:r>
        <w:t>ontvangt u de 3</w:t>
      </w:r>
      <w:r w:rsidRPr="007850A6">
        <w:rPr>
          <w:vertAlign w:val="superscript"/>
        </w:rPr>
        <w:t>e</w:t>
      </w:r>
      <w:r>
        <w:t xml:space="preserve"> Incidentele suppletoire begroting inzake Noodpakket banen en economie </w:t>
      </w:r>
      <w:r w:rsidR="005B7E2F">
        <w:t xml:space="preserve">en </w:t>
      </w:r>
      <w:r w:rsidR="005B7E2F">
        <w:rPr>
          <w:rFonts w:cs="Arial"/>
          <w:szCs w:val="18"/>
        </w:rPr>
        <w:t xml:space="preserve">overbruggingsfaciliteit IHC </w:t>
      </w:r>
      <w:r>
        <w:t xml:space="preserve">van het Ministerie </w:t>
      </w:r>
      <w:r w:rsidRPr="009B3613">
        <w:rPr>
          <w:szCs w:val="18"/>
        </w:rPr>
        <w:t>van Economische Zaken en Klimaat (XIII) voor het jaar 20</w:t>
      </w:r>
      <w:r>
        <w:rPr>
          <w:szCs w:val="18"/>
        </w:rPr>
        <w:t>20</w:t>
      </w:r>
      <w:r w:rsidRPr="009B3613">
        <w:rPr>
          <w:szCs w:val="18"/>
        </w:rPr>
        <w:t>.</w:t>
      </w:r>
      <w:r>
        <w:t xml:space="preserve"> Het wetsvoorstel gaat vergezeld met een memorie van toelichting. </w:t>
      </w:r>
    </w:p>
    <w:p w:rsidR="009D373B" w:rsidP="009D373B" w:rsidRDefault="009D373B"/>
    <w:p w:rsidR="000F1EA8" w:rsidP="009D373B" w:rsidRDefault="00603638">
      <w:r w:rsidRPr="007850A6">
        <w:t xml:space="preserve">In deze </w:t>
      </w:r>
      <w:r>
        <w:t>3</w:t>
      </w:r>
      <w:r w:rsidRPr="007850A6">
        <w:rPr>
          <w:vertAlign w:val="superscript"/>
        </w:rPr>
        <w:t>e</w:t>
      </w:r>
      <w:r w:rsidRPr="007850A6">
        <w:t xml:space="preserve"> incidentele suppletoire begroti</w:t>
      </w:r>
      <w:r>
        <w:t xml:space="preserve">ng worden budgetmutaties voorgesteld die betrekking hebben op </w:t>
      </w:r>
      <w:r w:rsidRPr="005E0923">
        <w:t>de overbruggingsfaciliteit voor Royal IHC, een Garantieregeling voor kredieten tot € 50.</w:t>
      </w:r>
      <w:r>
        <w:t>000</w:t>
      </w:r>
      <w:r w:rsidR="008A07E6">
        <w:t xml:space="preserve"> </w:t>
      </w:r>
      <w:r w:rsidR="008A07E6">
        <w:rPr>
          <w:szCs w:val="18"/>
        </w:rPr>
        <w:t>en de verhoging van het budget voor Caribisch Nederland zodat het netbeheertarief voor elektriciteit in de periode 1 mei tot en met 31 december 2020 naar nul verlaagd kan worden. Daarnaast wordt voor Caribisch Nederland het budget verhoogd om de kosten van een vaste internetverbinding te verlagen. Het betreft een tijdelijke maatregel voor in totaal circa 9.800 aansluitingen voor de periode van 1 mei tot en met 31 december 2020.</w:t>
      </w:r>
      <w:r w:rsidR="000F1EA8">
        <w:rPr>
          <w:szCs w:val="18"/>
        </w:rPr>
        <w:t xml:space="preserve"> Tot slot wordt € 9 </w:t>
      </w:r>
      <w:proofErr w:type="spellStart"/>
      <w:r w:rsidR="000F1EA8">
        <w:rPr>
          <w:szCs w:val="18"/>
        </w:rPr>
        <w:t>mln</w:t>
      </w:r>
      <w:proofErr w:type="spellEnd"/>
      <w:r w:rsidR="000F1EA8">
        <w:rPr>
          <w:szCs w:val="18"/>
        </w:rPr>
        <w:t xml:space="preserve"> van het budget voor de Tegemoetkoming Ondernemers </w:t>
      </w:r>
      <w:r w:rsidR="001529E1">
        <w:rPr>
          <w:szCs w:val="18"/>
        </w:rPr>
        <w:t>G</w:t>
      </w:r>
      <w:r w:rsidR="000F1EA8">
        <w:rPr>
          <w:szCs w:val="18"/>
        </w:rPr>
        <w:t>etroffen Sectoren (TOGS, voorheen Noodloket) voor Europees Nederland ingezet voor TOGS op Bonaire, Sint Eustatius en Saba.</w:t>
      </w:r>
    </w:p>
    <w:p w:rsidR="000F1EA8" w:rsidP="009D373B" w:rsidRDefault="000F1EA8"/>
    <w:p w:rsidRPr="0028433F" w:rsidR="009D373B" w:rsidP="0028433F" w:rsidRDefault="0028433F">
      <w:pPr>
        <w:rPr>
          <w:szCs w:val="18"/>
        </w:rPr>
      </w:pPr>
      <w:r>
        <w:t>De budgettaire gevolgen van deze maatregel</w:t>
      </w:r>
      <w:r w:rsidR="00F06478">
        <w:t>en</w:t>
      </w:r>
      <w:r>
        <w:t xml:space="preserve"> word</w:t>
      </w:r>
      <w:r w:rsidR="00F06478">
        <w:t>en</w:t>
      </w:r>
      <w:r>
        <w:t xml:space="preserve"> in een suppletoire begrotingswet aan u voorgelegd. Normaliter wordt nieuw beleid in uitvoering genomen nadat de Staten-Generaal de begrotingswet heeft geautoriseerd. Aangezien uitstel van uitvoering van deze spoedeisende maatregel</w:t>
      </w:r>
      <w:r w:rsidR="00F06478">
        <w:t>en</w:t>
      </w:r>
      <w:r>
        <w:t xml:space="preserve"> die in het belang van het Rijk </w:t>
      </w:r>
      <w:r w:rsidRPr="00BD4ECD" w:rsidR="00F06478">
        <w:t>zijn</w:t>
      </w:r>
      <w:r>
        <w:t>, niet kan wachten tot formele autorisatie van beide Kamers der Staten-Generaal, zal het kabinet de uitvoering van de maatregel</w:t>
      </w:r>
      <w:r w:rsidR="00F06478">
        <w:t>en</w:t>
      </w:r>
      <w:r>
        <w:t xml:space="preserve"> starten. Hiermee wordt gehandeld conform lid 2 van artikel 2.27 van de Comptabiliteitswet 2016.</w:t>
      </w:r>
    </w:p>
    <w:p w:rsidR="009D373B" w:rsidP="009D373B" w:rsidRDefault="009D373B"/>
    <w:p w:rsidR="009D373B" w:rsidP="009D373B" w:rsidRDefault="009D373B"/>
    <w:p w:rsidR="009D373B" w:rsidP="009D373B" w:rsidRDefault="009D373B"/>
    <w:p w:rsidR="001E16C1" w:rsidP="009D373B" w:rsidRDefault="001E16C1"/>
    <w:p w:rsidR="0028433F" w:rsidP="009D373B" w:rsidRDefault="0028433F"/>
    <w:p w:rsidRPr="005C65B5" w:rsidR="009D373B" w:rsidP="009D373B" w:rsidRDefault="009D373B"/>
    <w:p w:rsidRPr="005C65B5" w:rsidR="00C90702" w:rsidP="007F510A" w:rsidRDefault="009D373B">
      <w:r w:rsidRPr="005C65B5">
        <w:t>Eric Wiebes</w:t>
      </w:r>
    </w:p>
    <w:p w:rsidRPr="0028433F" w:rsidR="004E505E" w:rsidP="00524FB4" w:rsidRDefault="009D373B">
      <w:r w:rsidRPr="005C65B5">
        <w:t>Minister van Economische Zaken en Klimaat</w:t>
      </w:r>
    </w:p>
    <w:sectPr w:rsidRPr="0028433F"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AFD" w:rsidRDefault="009D373B">
      <w:pPr>
        <w:spacing w:line="240" w:lineRule="auto"/>
      </w:pPr>
      <w:r>
        <w:separator/>
      </w:r>
    </w:p>
  </w:endnote>
  <w:endnote w:type="continuationSeparator" w:id="0">
    <w:p w:rsidR="00BB6AFD" w:rsidRDefault="009D3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54" w:rsidRDefault="00D514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B09FB" w:rsidTr="00CA6A25">
      <w:trPr>
        <w:trHeight w:hRule="exact" w:val="240"/>
      </w:trPr>
      <w:tc>
        <w:tcPr>
          <w:tcW w:w="7601" w:type="dxa"/>
          <w:shd w:val="clear" w:color="auto" w:fill="auto"/>
        </w:tcPr>
        <w:p w:rsidR="00527BD4" w:rsidRDefault="00527BD4" w:rsidP="003F1F6B">
          <w:pPr>
            <w:pStyle w:val="Huisstijl-Rubricering"/>
          </w:pPr>
        </w:p>
      </w:tc>
      <w:tc>
        <w:tcPr>
          <w:tcW w:w="2156" w:type="dxa"/>
        </w:tcPr>
        <w:p w:rsidR="00527BD4" w:rsidRPr="00645414" w:rsidRDefault="009D373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28433F">
            <w:t>2</w:t>
          </w:r>
          <w:r w:rsidR="00721AE1">
            <w:fldChar w:fldCharType="end"/>
          </w:r>
        </w:p>
      </w:tc>
    </w:tr>
  </w:tbl>
  <w:p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B09FB" w:rsidTr="00CA6A25">
      <w:trPr>
        <w:trHeight w:hRule="exact" w:val="240"/>
      </w:trPr>
      <w:tc>
        <w:tcPr>
          <w:tcW w:w="7601" w:type="dxa"/>
          <w:shd w:val="clear" w:color="auto" w:fill="auto"/>
        </w:tcPr>
        <w:p w:rsidR="00527BD4" w:rsidRDefault="00527BD4" w:rsidP="008C356D">
          <w:pPr>
            <w:pStyle w:val="Huisstijl-Rubricering"/>
          </w:pPr>
        </w:p>
      </w:tc>
      <w:tc>
        <w:tcPr>
          <w:tcW w:w="2170" w:type="dxa"/>
        </w:tcPr>
        <w:p w:rsidR="00527BD4" w:rsidRPr="00ED539E" w:rsidRDefault="009D373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153E28">
            <w:fldChar w:fldCharType="begin"/>
          </w:r>
          <w:r>
            <w:instrText xml:space="preserve"> SECTIONPAGES   \* MERGEFORMAT </w:instrText>
          </w:r>
          <w:r w:rsidR="00153E28">
            <w:fldChar w:fldCharType="separate"/>
          </w:r>
          <w:r w:rsidR="00F606EB">
            <w:t>1</w:t>
          </w:r>
          <w:r w:rsidR="00153E28">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AFD" w:rsidRDefault="009D373B">
      <w:pPr>
        <w:spacing w:line="240" w:lineRule="auto"/>
      </w:pPr>
      <w:r>
        <w:separator/>
      </w:r>
    </w:p>
  </w:footnote>
  <w:footnote w:type="continuationSeparator" w:id="0">
    <w:p w:rsidR="00BB6AFD" w:rsidRDefault="009D37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54" w:rsidRDefault="00D514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B09FB" w:rsidTr="00A50CF6">
      <w:tc>
        <w:tcPr>
          <w:tcW w:w="2156" w:type="dxa"/>
          <w:shd w:val="clear" w:color="auto" w:fill="auto"/>
        </w:tcPr>
        <w:p w:rsidR="00527BD4" w:rsidRPr="005819CE" w:rsidRDefault="009D373B" w:rsidP="00A50CF6">
          <w:pPr>
            <w:pStyle w:val="Huisstijl-Adres"/>
            <w:rPr>
              <w:b/>
            </w:rPr>
          </w:pPr>
          <w:r>
            <w:rPr>
              <w:b/>
            </w:rPr>
            <w:t>Directie Financieel Economische Zaken</w:t>
          </w:r>
          <w:r w:rsidRPr="005819CE">
            <w:rPr>
              <w:b/>
            </w:rPr>
            <w:br/>
          </w:r>
        </w:p>
      </w:tc>
    </w:tr>
    <w:tr w:rsidR="00CB09FB" w:rsidTr="00A50CF6">
      <w:trPr>
        <w:trHeight w:hRule="exact" w:val="200"/>
      </w:trPr>
      <w:tc>
        <w:tcPr>
          <w:tcW w:w="2156" w:type="dxa"/>
          <w:shd w:val="clear" w:color="auto" w:fill="auto"/>
        </w:tcPr>
        <w:p w:rsidR="00527BD4" w:rsidRPr="005819CE" w:rsidRDefault="00527BD4" w:rsidP="00A50CF6"/>
      </w:tc>
    </w:tr>
    <w:tr w:rsidR="00CB09FB" w:rsidTr="00502512">
      <w:trPr>
        <w:trHeight w:hRule="exact" w:val="774"/>
      </w:trPr>
      <w:tc>
        <w:tcPr>
          <w:tcW w:w="2156" w:type="dxa"/>
          <w:shd w:val="clear" w:color="auto" w:fill="auto"/>
        </w:tcPr>
        <w:p w:rsidR="00527BD4" w:rsidRDefault="009D373B" w:rsidP="003A5290">
          <w:pPr>
            <w:pStyle w:val="Huisstijl-Kopje"/>
          </w:pPr>
          <w:r>
            <w:t>Ons kenmerk</w:t>
          </w:r>
        </w:p>
        <w:p w:rsidR="00502512" w:rsidRPr="00502512" w:rsidRDefault="009D373B"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20133085</w:t>
              </w:r>
              <w:r w:rsidR="00721AE1">
                <w:rPr>
                  <w:b w:val="0"/>
                </w:rPr>
                <w:fldChar w:fldCharType="end"/>
              </w:r>
            </w:sdtContent>
          </w:sdt>
        </w:p>
        <w:p w:rsidR="00527BD4" w:rsidRPr="005819CE" w:rsidRDefault="00527BD4" w:rsidP="00361A56">
          <w:pPr>
            <w:pStyle w:val="Huisstijl-Kopje"/>
          </w:pPr>
        </w:p>
      </w:tc>
    </w:tr>
  </w:tbl>
  <w:p w:rsidR="00527BD4" w:rsidRDefault="00527BD4" w:rsidP="008C356D">
    <w:pPr>
      <w:pStyle w:val="Koptekst"/>
      <w:rPr>
        <w:rFonts w:cs="Verdana-Bold"/>
        <w:b/>
        <w:bCs/>
        <w:smallCaps/>
        <w:szCs w:val="18"/>
      </w:rPr>
    </w:pPr>
  </w:p>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CB09FB"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27BD4" w:rsidRDefault="009D373B" w:rsidP="00651CEE">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05140"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rsidR="00F034D8" w:rsidRDefault="00F034D8" w:rsidP="00F034D8">
          <w:pPr>
            <w:rPr>
              <w:szCs w:val="18"/>
            </w:rPr>
          </w:pPr>
        </w:p>
        <w:p w:rsidR="00E2409C" w:rsidRDefault="00E2409C"/>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B09FB" w:rsidRPr="00D51454" w:rsidTr="00A50CF6">
      <w:tc>
        <w:tcPr>
          <w:tcW w:w="2160" w:type="dxa"/>
          <w:shd w:val="clear" w:color="auto" w:fill="auto"/>
        </w:tcPr>
        <w:p w:rsidR="00527BD4" w:rsidRPr="005819CE" w:rsidRDefault="009D373B" w:rsidP="00A50CF6">
          <w:pPr>
            <w:pStyle w:val="Huisstijl-Adres"/>
            <w:rPr>
              <w:b/>
            </w:rPr>
          </w:pPr>
          <w:r>
            <w:rPr>
              <w:b/>
            </w:rPr>
            <w:t>Directie Financieel Economische Zaken</w:t>
          </w:r>
          <w:r w:rsidRPr="005819CE">
            <w:rPr>
              <w:b/>
            </w:rPr>
            <w:br/>
          </w:r>
        </w:p>
        <w:p w:rsidR="00527BD4" w:rsidRPr="00BE5ED9" w:rsidRDefault="009D373B" w:rsidP="00A50CF6">
          <w:pPr>
            <w:pStyle w:val="Huisstijl-Adres"/>
          </w:pPr>
          <w:r>
            <w:rPr>
              <w:b/>
            </w:rPr>
            <w:t>Bezoekadres</w:t>
          </w:r>
          <w:r>
            <w:rPr>
              <w:b/>
            </w:rPr>
            <w:br/>
          </w:r>
          <w:r>
            <w:t>Bezuidenhoutseweg 73</w:t>
          </w:r>
          <w:r w:rsidRPr="005819CE">
            <w:br/>
          </w:r>
          <w:r>
            <w:t>2594 AC Den Haag</w:t>
          </w:r>
        </w:p>
        <w:p w:rsidR="00EF495B" w:rsidRDefault="009D373B" w:rsidP="0098788A">
          <w:pPr>
            <w:pStyle w:val="Huisstijl-Adres"/>
          </w:pPr>
          <w:r>
            <w:rPr>
              <w:b/>
            </w:rPr>
            <w:t>Postadres</w:t>
          </w:r>
          <w:r>
            <w:rPr>
              <w:b/>
            </w:rPr>
            <w:br/>
          </w:r>
          <w:r>
            <w:t>Postbus 20401</w:t>
          </w:r>
          <w:r w:rsidRPr="005819CE">
            <w:br/>
            <w:t>2500 E</w:t>
          </w:r>
          <w:r>
            <w:t>K</w:t>
          </w:r>
          <w:r w:rsidRPr="005819CE">
            <w:t xml:space="preserve"> Den Haag</w:t>
          </w:r>
        </w:p>
        <w:p w:rsidR="00EF495B" w:rsidRPr="005B3814" w:rsidRDefault="009D373B" w:rsidP="0098788A">
          <w:pPr>
            <w:pStyle w:val="Huisstijl-Adres"/>
          </w:pPr>
          <w:r>
            <w:rPr>
              <w:b/>
            </w:rPr>
            <w:t>Overheidsidentificatienr</w:t>
          </w:r>
          <w:r>
            <w:rPr>
              <w:b/>
            </w:rPr>
            <w:br/>
          </w:r>
          <w:r w:rsidRPr="005B3814">
            <w:t>00000001003214369000</w:t>
          </w:r>
        </w:p>
        <w:p w:rsidR="00EF495B" w:rsidRPr="0079551B" w:rsidRDefault="009D373B"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p w:rsidR="00527BD4" w:rsidRPr="00F606EB" w:rsidRDefault="00527BD4" w:rsidP="00A50CF6">
          <w:pPr>
            <w:pStyle w:val="Huisstijl-Adres"/>
          </w:pPr>
          <w:bookmarkStart w:id="0" w:name="_GoBack"/>
          <w:bookmarkEnd w:id="0"/>
        </w:p>
      </w:tc>
    </w:tr>
    <w:tr w:rsidR="00CB09FB" w:rsidRPr="00D51454" w:rsidTr="00A50CF6">
      <w:trPr>
        <w:trHeight w:hRule="exact" w:val="200"/>
      </w:trPr>
      <w:tc>
        <w:tcPr>
          <w:tcW w:w="2160" w:type="dxa"/>
          <w:shd w:val="clear" w:color="auto" w:fill="auto"/>
        </w:tcPr>
        <w:p w:rsidR="00527BD4" w:rsidRPr="00F606EB" w:rsidRDefault="00527BD4" w:rsidP="00A50CF6"/>
      </w:tc>
    </w:tr>
    <w:tr w:rsidR="00CB09FB" w:rsidTr="00A50CF6">
      <w:tc>
        <w:tcPr>
          <w:tcW w:w="2160" w:type="dxa"/>
          <w:shd w:val="clear" w:color="auto" w:fill="auto"/>
        </w:tcPr>
        <w:p w:rsidR="000C0163" w:rsidRPr="005819CE" w:rsidRDefault="009D373B" w:rsidP="000C0163">
          <w:pPr>
            <w:pStyle w:val="Huisstijl-Kopje"/>
          </w:pPr>
          <w:r>
            <w:t>Ons kenmerk</w:t>
          </w:r>
          <w:r w:rsidRPr="005819CE">
            <w:t xml:space="preserve"> </w:t>
          </w:r>
        </w:p>
        <w:p w:rsidR="000C0163" w:rsidRPr="005819CE" w:rsidRDefault="009D373B" w:rsidP="000C0163">
          <w:pPr>
            <w:pStyle w:val="Huisstijl-Gegeven"/>
          </w:pPr>
          <w:r>
            <w:t>FEZ</w:t>
          </w:r>
          <w:r w:rsidR="00926AE2">
            <w:t xml:space="preserve"> / </w:t>
          </w:r>
          <w:sdt>
            <w:sdtPr>
              <w:alias w:val="documentId"/>
              <w:id w:val="774674115"/>
              <w:placeholder>
                <w:docPart w:val="DefaultPlaceholder_-1854013440"/>
              </w:placeholder>
            </w:sdtPr>
            <w:sdtEndPr/>
            <w:sdtContent>
              <w:r w:rsidR="00F606EB">
                <w:fldChar w:fldCharType="begin"/>
              </w:r>
              <w:r w:rsidR="00F606EB">
                <w:instrText xml:space="preserve"> DOCPROPERTY  "documentId"  \* MERGEFORMAT </w:instrText>
              </w:r>
              <w:r w:rsidR="00F606EB">
                <w:fldChar w:fldCharType="separate"/>
              </w:r>
              <w:r w:rsidR="00926AE2">
                <w:t>20133085</w:t>
              </w:r>
              <w:r w:rsidR="00F606EB">
                <w:fldChar w:fldCharType="end"/>
              </w:r>
            </w:sdtContent>
          </w:sdt>
        </w:p>
        <w:p w:rsidR="00527BD4" w:rsidRPr="005819CE" w:rsidRDefault="009D373B" w:rsidP="00A50CF6">
          <w:pPr>
            <w:pStyle w:val="Huisstijl-Kopje"/>
          </w:pPr>
          <w:r>
            <w:t>Uw kenmerk</w:t>
          </w:r>
        </w:p>
        <w:p w:rsidR="00527BD4" w:rsidRPr="005819CE" w:rsidRDefault="00527BD4" w:rsidP="00A50CF6">
          <w:pPr>
            <w:pStyle w:val="Huisstijl-Gegeven"/>
          </w:pPr>
        </w:p>
        <w:p w:rsidR="00527BD4" w:rsidRPr="005819CE" w:rsidRDefault="009D373B" w:rsidP="00A50CF6">
          <w:pPr>
            <w:pStyle w:val="Huisstijl-Kopje"/>
          </w:pPr>
          <w:r>
            <w:t>Bijlage(n)</w:t>
          </w:r>
        </w:p>
        <w:p w:rsidR="00527BD4" w:rsidRPr="005819CE" w:rsidRDefault="009D373B" w:rsidP="00A50CF6">
          <w:pPr>
            <w:pStyle w:val="Huisstijl-Gegeven"/>
          </w:pPr>
          <w:r>
            <w:t>2</w:t>
          </w:r>
        </w:p>
      </w:tc>
    </w:tr>
  </w:tbl>
  <w:p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B09FB" w:rsidTr="007610AA">
      <w:trPr>
        <w:trHeight w:val="400"/>
      </w:trPr>
      <w:tc>
        <w:tcPr>
          <w:tcW w:w="7520" w:type="dxa"/>
          <w:gridSpan w:val="2"/>
          <w:shd w:val="clear" w:color="auto" w:fill="auto"/>
        </w:tcPr>
        <w:p w:rsidR="00527BD4" w:rsidRPr="00BC3B53" w:rsidRDefault="009D373B" w:rsidP="00A50CF6">
          <w:pPr>
            <w:pStyle w:val="Huisstijl-Retouradres"/>
          </w:pPr>
          <w:r>
            <w:t>&gt; Retouradres Postbus 20401 2500 EK Den Haag</w:t>
          </w:r>
        </w:p>
      </w:tc>
    </w:tr>
    <w:tr w:rsidR="00CB09FB" w:rsidTr="007610AA">
      <w:tc>
        <w:tcPr>
          <w:tcW w:w="7520" w:type="dxa"/>
          <w:gridSpan w:val="2"/>
          <w:shd w:val="clear" w:color="auto" w:fill="auto"/>
        </w:tcPr>
        <w:p w:rsidR="00527BD4" w:rsidRPr="00983E8F" w:rsidRDefault="00527BD4" w:rsidP="00A50CF6">
          <w:pPr>
            <w:pStyle w:val="Huisstijl-Rubricering"/>
          </w:pPr>
        </w:p>
      </w:tc>
    </w:tr>
    <w:tr w:rsidR="00CB09FB" w:rsidTr="007610AA">
      <w:trPr>
        <w:trHeight w:hRule="exact" w:val="2440"/>
      </w:trPr>
      <w:tc>
        <w:tcPr>
          <w:tcW w:w="7520" w:type="dxa"/>
          <w:gridSpan w:val="2"/>
          <w:shd w:val="clear" w:color="auto" w:fill="auto"/>
        </w:tcPr>
        <w:p w:rsidR="00527BD4" w:rsidRDefault="009D373B" w:rsidP="00A50CF6">
          <w:pPr>
            <w:pStyle w:val="Huisstijl-NAW"/>
          </w:pPr>
          <w:r>
            <w:t xml:space="preserve">De Voorzitter van de Tweede Kamer </w:t>
          </w:r>
        </w:p>
        <w:p w:rsidR="00CB09FB" w:rsidRDefault="009D373B">
          <w:pPr>
            <w:pStyle w:val="Huisstijl-NAW"/>
          </w:pPr>
          <w:r>
            <w:t xml:space="preserve">der Staten-Generaal </w:t>
          </w:r>
        </w:p>
        <w:p w:rsidR="00CB09FB" w:rsidRDefault="009D373B">
          <w:pPr>
            <w:pStyle w:val="Huisstijl-NAW"/>
          </w:pPr>
          <w:r>
            <w:t xml:space="preserve">Binnenhof 4 </w:t>
          </w:r>
        </w:p>
        <w:p w:rsidR="00CB09FB" w:rsidRDefault="009D373B">
          <w:pPr>
            <w:pStyle w:val="Huisstijl-NAW"/>
          </w:pPr>
          <w:r>
            <w:t>2513 AA  DEN HAAG</w:t>
          </w:r>
        </w:p>
        <w:p w:rsidR="00CB09FB" w:rsidRDefault="00CB09FB">
          <w:pPr>
            <w:pStyle w:val="Huisstijl-NAW"/>
          </w:pPr>
        </w:p>
      </w:tc>
    </w:tr>
    <w:tr w:rsidR="00CB09FB" w:rsidTr="007610AA">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CB09FB" w:rsidTr="007610AA">
      <w:trPr>
        <w:trHeight w:val="240"/>
      </w:trPr>
      <w:tc>
        <w:tcPr>
          <w:tcW w:w="900" w:type="dxa"/>
          <w:shd w:val="clear" w:color="auto" w:fill="auto"/>
        </w:tcPr>
        <w:p w:rsidR="00527BD4" w:rsidRPr="007709EF" w:rsidRDefault="009D373B" w:rsidP="00A50CF6">
          <w:pPr>
            <w:rPr>
              <w:szCs w:val="18"/>
            </w:rPr>
          </w:pPr>
          <w:r>
            <w:rPr>
              <w:szCs w:val="18"/>
            </w:rPr>
            <w:t>Datum</w:t>
          </w:r>
        </w:p>
      </w:tc>
      <w:tc>
        <w:tcPr>
          <w:tcW w:w="6620" w:type="dxa"/>
          <w:shd w:val="clear" w:color="auto" w:fill="auto"/>
        </w:tcPr>
        <w:p w:rsidR="00527BD4" w:rsidRPr="007709EF" w:rsidRDefault="00D51454" w:rsidP="00A50CF6">
          <w:r>
            <w:t>7</w:t>
          </w:r>
          <w:r w:rsidR="00603638" w:rsidRPr="00603638">
            <w:t xml:space="preserve"> mei</w:t>
          </w:r>
          <w:r w:rsidR="009D373B" w:rsidRPr="00603638">
            <w:t xml:space="preserve"> 2020</w:t>
          </w:r>
        </w:p>
      </w:tc>
    </w:tr>
    <w:tr w:rsidR="00CB09FB" w:rsidTr="007610AA">
      <w:trPr>
        <w:trHeight w:val="240"/>
      </w:trPr>
      <w:tc>
        <w:tcPr>
          <w:tcW w:w="900" w:type="dxa"/>
          <w:shd w:val="clear" w:color="auto" w:fill="auto"/>
        </w:tcPr>
        <w:p w:rsidR="00527BD4" w:rsidRPr="007709EF" w:rsidRDefault="009D373B" w:rsidP="00A50CF6">
          <w:pPr>
            <w:rPr>
              <w:szCs w:val="18"/>
            </w:rPr>
          </w:pPr>
          <w:r>
            <w:rPr>
              <w:szCs w:val="18"/>
            </w:rPr>
            <w:t>Betreft</w:t>
          </w:r>
        </w:p>
      </w:tc>
      <w:tc>
        <w:tcPr>
          <w:tcW w:w="6620" w:type="dxa"/>
          <w:shd w:val="clear" w:color="auto" w:fill="auto"/>
        </w:tcPr>
        <w:p w:rsidR="00527BD4" w:rsidRPr="007709EF" w:rsidRDefault="009D373B" w:rsidP="00A50CF6">
          <w:r>
            <w:t>Aanbiedingsbrief 3</w:t>
          </w:r>
          <w:r w:rsidRPr="009D373B">
            <w:rPr>
              <w:vertAlign w:val="superscript"/>
            </w:rPr>
            <w:t>e</w:t>
          </w:r>
          <w:r>
            <w:t xml:space="preserve"> Incidentele suppletoire begroting inzake Noodpakket banen en economie </w:t>
          </w:r>
          <w:r w:rsidR="005B7E2F">
            <w:t xml:space="preserve">en </w:t>
          </w:r>
          <w:r w:rsidR="005B7E2F">
            <w:rPr>
              <w:rFonts w:cs="Arial"/>
              <w:szCs w:val="18"/>
            </w:rPr>
            <w:t>overbruggingsfaciliteit IHC</w:t>
          </w:r>
        </w:p>
      </w:tc>
    </w:tr>
  </w:tbl>
  <w:p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BA7162">
      <w:start w:val="1"/>
      <w:numFmt w:val="bullet"/>
      <w:pStyle w:val="Lijstopsomteken"/>
      <w:lvlText w:val="•"/>
      <w:lvlJc w:val="left"/>
      <w:pPr>
        <w:tabs>
          <w:tab w:val="num" w:pos="227"/>
        </w:tabs>
        <w:ind w:left="227" w:hanging="227"/>
      </w:pPr>
      <w:rPr>
        <w:rFonts w:ascii="Verdana" w:hAnsi="Verdana" w:hint="default"/>
        <w:sz w:val="18"/>
        <w:szCs w:val="18"/>
      </w:rPr>
    </w:lvl>
    <w:lvl w:ilvl="1" w:tplc="60063BC8" w:tentative="1">
      <w:start w:val="1"/>
      <w:numFmt w:val="bullet"/>
      <w:lvlText w:val="o"/>
      <w:lvlJc w:val="left"/>
      <w:pPr>
        <w:tabs>
          <w:tab w:val="num" w:pos="1440"/>
        </w:tabs>
        <w:ind w:left="1440" w:hanging="360"/>
      </w:pPr>
      <w:rPr>
        <w:rFonts w:ascii="Courier New" w:hAnsi="Courier New" w:cs="Courier New" w:hint="default"/>
      </w:rPr>
    </w:lvl>
    <w:lvl w:ilvl="2" w:tplc="F0C08A48" w:tentative="1">
      <w:start w:val="1"/>
      <w:numFmt w:val="bullet"/>
      <w:lvlText w:val=""/>
      <w:lvlJc w:val="left"/>
      <w:pPr>
        <w:tabs>
          <w:tab w:val="num" w:pos="2160"/>
        </w:tabs>
        <w:ind w:left="2160" w:hanging="360"/>
      </w:pPr>
      <w:rPr>
        <w:rFonts w:ascii="Wingdings" w:hAnsi="Wingdings" w:hint="default"/>
      </w:rPr>
    </w:lvl>
    <w:lvl w:ilvl="3" w:tplc="5B0C7972" w:tentative="1">
      <w:start w:val="1"/>
      <w:numFmt w:val="bullet"/>
      <w:lvlText w:val=""/>
      <w:lvlJc w:val="left"/>
      <w:pPr>
        <w:tabs>
          <w:tab w:val="num" w:pos="2880"/>
        </w:tabs>
        <w:ind w:left="2880" w:hanging="360"/>
      </w:pPr>
      <w:rPr>
        <w:rFonts w:ascii="Symbol" w:hAnsi="Symbol" w:hint="default"/>
      </w:rPr>
    </w:lvl>
    <w:lvl w:ilvl="4" w:tplc="8E46BBE8" w:tentative="1">
      <w:start w:val="1"/>
      <w:numFmt w:val="bullet"/>
      <w:lvlText w:val="o"/>
      <w:lvlJc w:val="left"/>
      <w:pPr>
        <w:tabs>
          <w:tab w:val="num" w:pos="3600"/>
        </w:tabs>
        <w:ind w:left="3600" w:hanging="360"/>
      </w:pPr>
      <w:rPr>
        <w:rFonts w:ascii="Courier New" w:hAnsi="Courier New" w:cs="Courier New" w:hint="default"/>
      </w:rPr>
    </w:lvl>
    <w:lvl w:ilvl="5" w:tplc="32EAAB96" w:tentative="1">
      <w:start w:val="1"/>
      <w:numFmt w:val="bullet"/>
      <w:lvlText w:val=""/>
      <w:lvlJc w:val="left"/>
      <w:pPr>
        <w:tabs>
          <w:tab w:val="num" w:pos="4320"/>
        </w:tabs>
        <w:ind w:left="4320" w:hanging="360"/>
      </w:pPr>
      <w:rPr>
        <w:rFonts w:ascii="Wingdings" w:hAnsi="Wingdings" w:hint="default"/>
      </w:rPr>
    </w:lvl>
    <w:lvl w:ilvl="6" w:tplc="078E27AE" w:tentative="1">
      <w:start w:val="1"/>
      <w:numFmt w:val="bullet"/>
      <w:lvlText w:val=""/>
      <w:lvlJc w:val="left"/>
      <w:pPr>
        <w:tabs>
          <w:tab w:val="num" w:pos="5040"/>
        </w:tabs>
        <w:ind w:left="5040" w:hanging="360"/>
      </w:pPr>
      <w:rPr>
        <w:rFonts w:ascii="Symbol" w:hAnsi="Symbol" w:hint="default"/>
      </w:rPr>
    </w:lvl>
    <w:lvl w:ilvl="7" w:tplc="B6600206" w:tentative="1">
      <w:start w:val="1"/>
      <w:numFmt w:val="bullet"/>
      <w:lvlText w:val="o"/>
      <w:lvlJc w:val="left"/>
      <w:pPr>
        <w:tabs>
          <w:tab w:val="num" w:pos="5760"/>
        </w:tabs>
        <w:ind w:left="5760" w:hanging="360"/>
      </w:pPr>
      <w:rPr>
        <w:rFonts w:ascii="Courier New" w:hAnsi="Courier New" w:cs="Courier New" w:hint="default"/>
      </w:rPr>
    </w:lvl>
    <w:lvl w:ilvl="8" w:tplc="1BF4D0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6D07D00">
      <w:start w:val="1"/>
      <w:numFmt w:val="bullet"/>
      <w:pStyle w:val="Lijstopsomteken2"/>
      <w:lvlText w:val="–"/>
      <w:lvlJc w:val="left"/>
      <w:pPr>
        <w:tabs>
          <w:tab w:val="num" w:pos="227"/>
        </w:tabs>
        <w:ind w:left="227" w:firstLine="0"/>
      </w:pPr>
      <w:rPr>
        <w:rFonts w:ascii="Verdana" w:hAnsi="Verdana" w:hint="default"/>
      </w:rPr>
    </w:lvl>
    <w:lvl w:ilvl="1" w:tplc="DBF001A0" w:tentative="1">
      <w:start w:val="1"/>
      <w:numFmt w:val="bullet"/>
      <w:lvlText w:val="o"/>
      <w:lvlJc w:val="left"/>
      <w:pPr>
        <w:tabs>
          <w:tab w:val="num" w:pos="1440"/>
        </w:tabs>
        <w:ind w:left="1440" w:hanging="360"/>
      </w:pPr>
      <w:rPr>
        <w:rFonts w:ascii="Courier New" w:hAnsi="Courier New" w:cs="Courier New" w:hint="default"/>
      </w:rPr>
    </w:lvl>
    <w:lvl w:ilvl="2" w:tplc="C50A8224" w:tentative="1">
      <w:start w:val="1"/>
      <w:numFmt w:val="bullet"/>
      <w:lvlText w:val=""/>
      <w:lvlJc w:val="left"/>
      <w:pPr>
        <w:tabs>
          <w:tab w:val="num" w:pos="2160"/>
        </w:tabs>
        <w:ind w:left="2160" w:hanging="360"/>
      </w:pPr>
      <w:rPr>
        <w:rFonts w:ascii="Wingdings" w:hAnsi="Wingdings" w:hint="default"/>
      </w:rPr>
    </w:lvl>
    <w:lvl w:ilvl="3" w:tplc="364A41A6" w:tentative="1">
      <w:start w:val="1"/>
      <w:numFmt w:val="bullet"/>
      <w:lvlText w:val=""/>
      <w:lvlJc w:val="left"/>
      <w:pPr>
        <w:tabs>
          <w:tab w:val="num" w:pos="2880"/>
        </w:tabs>
        <w:ind w:left="2880" w:hanging="360"/>
      </w:pPr>
      <w:rPr>
        <w:rFonts w:ascii="Symbol" w:hAnsi="Symbol" w:hint="default"/>
      </w:rPr>
    </w:lvl>
    <w:lvl w:ilvl="4" w:tplc="E6888524" w:tentative="1">
      <w:start w:val="1"/>
      <w:numFmt w:val="bullet"/>
      <w:lvlText w:val="o"/>
      <w:lvlJc w:val="left"/>
      <w:pPr>
        <w:tabs>
          <w:tab w:val="num" w:pos="3600"/>
        </w:tabs>
        <w:ind w:left="3600" w:hanging="360"/>
      </w:pPr>
      <w:rPr>
        <w:rFonts w:ascii="Courier New" w:hAnsi="Courier New" w:cs="Courier New" w:hint="default"/>
      </w:rPr>
    </w:lvl>
    <w:lvl w:ilvl="5" w:tplc="595A6794" w:tentative="1">
      <w:start w:val="1"/>
      <w:numFmt w:val="bullet"/>
      <w:lvlText w:val=""/>
      <w:lvlJc w:val="left"/>
      <w:pPr>
        <w:tabs>
          <w:tab w:val="num" w:pos="4320"/>
        </w:tabs>
        <w:ind w:left="4320" w:hanging="360"/>
      </w:pPr>
      <w:rPr>
        <w:rFonts w:ascii="Wingdings" w:hAnsi="Wingdings" w:hint="default"/>
      </w:rPr>
    </w:lvl>
    <w:lvl w:ilvl="6" w:tplc="13E2203C" w:tentative="1">
      <w:start w:val="1"/>
      <w:numFmt w:val="bullet"/>
      <w:lvlText w:val=""/>
      <w:lvlJc w:val="left"/>
      <w:pPr>
        <w:tabs>
          <w:tab w:val="num" w:pos="5040"/>
        </w:tabs>
        <w:ind w:left="5040" w:hanging="360"/>
      </w:pPr>
      <w:rPr>
        <w:rFonts w:ascii="Symbol" w:hAnsi="Symbol" w:hint="default"/>
      </w:rPr>
    </w:lvl>
    <w:lvl w:ilvl="7" w:tplc="00F28DB4" w:tentative="1">
      <w:start w:val="1"/>
      <w:numFmt w:val="bullet"/>
      <w:lvlText w:val="o"/>
      <w:lvlJc w:val="left"/>
      <w:pPr>
        <w:tabs>
          <w:tab w:val="num" w:pos="5760"/>
        </w:tabs>
        <w:ind w:left="5760" w:hanging="360"/>
      </w:pPr>
      <w:rPr>
        <w:rFonts w:ascii="Courier New" w:hAnsi="Courier New" w:cs="Courier New" w:hint="default"/>
      </w:rPr>
    </w:lvl>
    <w:lvl w:ilvl="8" w:tplc="BB6A49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91453D"/>
    <w:multiLevelType w:val="hybridMultilevel"/>
    <w:tmpl w:val="10329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 w:numId="15">
    <w:abstractNumId w:val="14"/>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0F1EA8"/>
    <w:rsid w:val="000F3CAA"/>
    <w:rsid w:val="00103280"/>
    <w:rsid w:val="00121BF0"/>
    <w:rsid w:val="00123704"/>
    <w:rsid w:val="001267EE"/>
    <w:rsid w:val="001270C7"/>
    <w:rsid w:val="00132540"/>
    <w:rsid w:val="0014786A"/>
    <w:rsid w:val="001516A4"/>
    <w:rsid w:val="00151E5F"/>
    <w:rsid w:val="001529E1"/>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16C1"/>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433F"/>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3A27"/>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AF"/>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3814"/>
    <w:rsid w:val="005B463E"/>
    <w:rsid w:val="005B7E2F"/>
    <w:rsid w:val="005C34E1"/>
    <w:rsid w:val="005C3FE0"/>
    <w:rsid w:val="005C65B5"/>
    <w:rsid w:val="005C740C"/>
    <w:rsid w:val="005D625B"/>
    <w:rsid w:val="005F62D3"/>
    <w:rsid w:val="005F6D11"/>
    <w:rsid w:val="00600CF0"/>
    <w:rsid w:val="00603638"/>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6AA"/>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10A"/>
    <w:rsid w:val="007F5331"/>
    <w:rsid w:val="00800CCA"/>
    <w:rsid w:val="00806120"/>
    <w:rsid w:val="00810C93"/>
    <w:rsid w:val="00812028"/>
    <w:rsid w:val="00812DD8"/>
    <w:rsid w:val="00813082"/>
    <w:rsid w:val="00814D03"/>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A07E6"/>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373B"/>
    <w:rsid w:val="009D5130"/>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893"/>
    <w:rsid w:val="00BA1397"/>
    <w:rsid w:val="00BA7E0A"/>
    <w:rsid w:val="00BB6AFD"/>
    <w:rsid w:val="00BC3B53"/>
    <w:rsid w:val="00BC3B96"/>
    <w:rsid w:val="00BC4AE3"/>
    <w:rsid w:val="00BC5B28"/>
    <w:rsid w:val="00BD2370"/>
    <w:rsid w:val="00BD4ECD"/>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0702"/>
    <w:rsid w:val="00C97C80"/>
    <w:rsid w:val="00CA47D3"/>
    <w:rsid w:val="00CA6533"/>
    <w:rsid w:val="00CA6A25"/>
    <w:rsid w:val="00CA6A3F"/>
    <w:rsid w:val="00CA7C99"/>
    <w:rsid w:val="00CB09FB"/>
    <w:rsid w:val="00CC6290"/>
    <w:rsid w:val="00CD233D"/>
    <w:rsid w:val="00CD362D"/>
    <w:rsid w:val="00CE101D"/>
    <w:rsid w:val="00CE1814"/>
    <w:rsid w:val="00CE1C84"/>
    <w:rsid w:val="00CE5055"/>
    <w:rsid w:val="00CF053F"/>
    <w:rsid w:val="00CF1A17"/>
    <w:rsid w:val="00D0375A"/>
    <w:rsid w:val="00D0609E"/>
    <w:rsid w:val="00D078E1"/>
    <w:rsid w:val="00D100E9"/>
    <w:rsid w:val="00D17942"/>
    <w:rsid w:val="00D21E4B"/>
    <w:rsid w:val="00D22441"/>
    <w:rsid w:val="00D23522"/>
    <w:rsid w:val="00D245F8"/>
    <w:rsid w:val="00D264D6"/>
    <w:rsid w:val="00D33BF0"/>
    <w:rsid w:val="00D33DE0"/>
    <w:rsid w:val="00D36447"/>
    <w:rsid w:val="00D51454"/>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06478"/>
    <w:rsid w:val="00F11068"/>
    <w:rsid w:val="00F1256D"/>
    <w:rsid w:val="00F13A4E"/>
    <w:rsid w:val="00F172BB"/>
    <w:rsid w:val="00F17B10"/>
    <w:rsid w:val="00F21BEF"/>
    <w:rsid w:val="00F2315B"/>
    <w:rsid w:val="00F41A6F"/>
    <w:rsid w:val="00F45A25"/>
    <w:rsid w:val="00F50F86"/>
    <w:rsid w:val="00F53F91"/>
    <w:rsid w:val="00F606EB"/>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9D5794-BB12-4B5F-975C-ED1DEA8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Default">
    <w:name w:val="Default"/>
    <w:rsid w:val="009D373B"/>
    <w:pPr>
      <w:autoSpaceDE w:val="0"/>
      <w:autoSpaceDN w:val="0"/>
      <w:adjustRightInd w:val="0"/>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131389">
      <w:bodyDiv w:val="1"/>
      <w:marLeft w:val="0"/>
      <w:marRight w:val="0"/>
      <w:marTop w:val="0"/>
      <w:marBottom w:val="0"/>
      <w:divBdr>
        <w:top w:val="none" w:sz="0" w:space="0" w:color="auto"/>
        <w:left w:val="none" w:sz="0" w:space="0" w:color="auto"/>
        <w:bottom w:val="none" w:sz="0" w:space="0" w:color="auto"/>
        <w:right w:val="none" w:sz="0" w:space="0" w:color="auto"/>
      </w:divBdr>
    </w:div>
    <w:div w:id="964236287">
      <w:bodyDiv w:val="1"/>
      <w:marLeft w:val="0"/>
      <w:marRight w:val="0"/>
      <w:marTop w:val="0"/>
      <w:marBottom w:val="0"/>
      <w:divBdr>
        <w:top w:val="none" w:sz="0" w:space="0" w:color="auto"/>
        <w:left w:val="none" w:sz="0" w:space="0" w:color="auto"/>
        <w:bottom w:val="none" w:sz="0" w:space="0" w:color="auto"/>
        <w:right w:val="none" w:sz="0" w:space="0" w:color="auto"/>
      </w:divBdr>
    </w:div>
    <w:div w:id="1061173100">
      <w:bodyDiv w:val="1"/>
      <w:marLeft w:val="0"/>
      <w:marRight w:val="0"/>
      <w:marTop w:val="0"/>
      <w:marBottom w:val="0"/>
      <w:divBdr>
        <w:top w:val="none" w:sz="0" w:space="0" w:color="auto"/>
        <w:left w:val="none" w:sz="0" w:space="0" w:color="auto"/>
        <w:bottom w:val="none" w:sz="0" w:space="0" w:color="auto"/>
        <w:right w:val="none" w:sz="0" w:space="0" w:color="auto"/>
      </w:divBdr>
    </w:div>
    <w:div w:id="17145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97FE6">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97FE6"/>
    <w:rsid w:val="00A22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250</ap:Words>
  <ap:Characters>1478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2020-05-07T06:19:00.0000000Z</dcterms:created>
  <dcterms:modified xsi:type="dcterms:W3CDTF">2020-05-07T06:22:00.0000000Z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De Voorzitter van de Tweede Kamer 
der Staten-Generaal 
Binnenhof 4 
2513 AA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Aanbiedingsbrief 3e Incidentele suppletoire begroting inzake Noodpakket banen en economie </vt:lpwstr>
  </property>
  <property fmtid="{D5CDD505-2E9C-101B-9397-08002B2CF9AE}" pid="8" name="documentId">
    <vt:lpwstr>20133085</vt:lpwstr>
  </property>
  <property fmtid="{D5CDD505-2E9C-101B-9397-08002B2CF9AE}" pid="9" name="TYPE_ID">
    <vt:lpwstr>Brief</vt:lpwstr>
  </property>
  <property fmtid="{D5CDD505-2E9C-101B-9397-08002B2CF9AE}" pid="10" name="ContentTypeId">
    <vt:lpwstr>0x0101004B3AC6C483C2DD4D887929800403E354</vt:lpwstr>
  </property>
</Properties>
</file>