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0C59" w:rsidR="000F1679" w:rsidP="009826A0" w:rsidRDefault="00B603E8" w14:paraId="43C6809D" w14:textId="4670AE3B">
      <w:pPr>
        <w:rPr>
          <w:b/>
          <w:i/>
          <w:sz w:val="18"/>
          <w:szCs w:val="18"/>
          <w:lang w:val="nl-NL"/>
        </w:rPr>
      </w:pPr>
      <w:bookmarkStart w:name="_GoBack" w:id="0"/>
      <w:bookmarkEnd w:id="0"/>
      <w:r w:rsidRPr="00F70C59">
        <w:rPr>
          <w:b/>
          <w:sz w:val="18"/>
          <w:szCs w:val="18"/>
          <w:lang w:val="nl-NL"/>
        </w:rPr>
        <w:t xml:space="preserve">Bijlage </w:t>
      </w:r>
      <w:r w:rsidRPr="00F70C59" w:rsidR="00E7139D">
        <w:rPr>
          <w:b/>
          <w:sz w:val="18"/>
          <w:szCs w:val="18"/>
          <w:lang w:val="nl-NL"/>
        </w:rPr>
        <w:t>1</w:t>
      </w:r>
      <w:r w:rsidRPr="00F70C59">
        <w:rPr>
          <w:b/>
          <w:sz w:val="18"/>
          <w:szCs w:val="18"/>
          <w:lang w:val="nl-NL"/>
        </w:rPr>
        <w:t xml:space="preserve">: </w:t>
      </w:r>
      <w:r w:rsidRPr="00F70C59">
        <w:rPr>
          <w:b/>
          <w:i/>
          <w:sz w:val="18"/>
          <w:szCs w:val="18"/>
          <w:lang w:val="nl-NL"/>
        </w:rPr>
        <w:t>Voortgangsrapportage handelsakkoorde</w:t>
      </w:r>
      <w:r w:rsidRPr="00C46BE5">
        <w:rPr>
          <w:b/>
          <w:i/>
          <w:sz w:val="18"/>
          <w:szCs w:val="18"/>
          <w:lang w:val="nl-NL"/>
        </w:rPr>
        <w:t xml:space="preserve">n – </w:t>
      </w:r>
      <w:r w:rsidRPr="00C46BE5" w:rsidR="0088177A">
        <w:rPr>
          <w:b/>
          <w:i/>
          <w:sz w:val="18"/>
          <w:szCs w:val="18"/>
          <w:lang w:val="nl-NL"/>
        </w:rPr>
        <w:t>Februari</w:t>
      </w:r>
      <w:r w:rsidRPr="00F70C59" w:rsidR="009E2BD6">
        <w:rPr>
          <w:b/>
          <w:i/>
          <w:sz w:val="18"/>
          <w:szCs w:val="18"/>
          <w:lang w:val="nl-NL"/>
        </w:rPr>
        <w:t xml:space="preserve"> </w:t>
      </w:r>
      <w:r w:rsidRPr="00F70C59" w:rsidR="008825C5">
        <w:rPr>
          <w:b/>
          <w:i/>
          <w:sz w:val="18"/>
          <w:szCs w:val="18"/>
          <w:lang w:val="nl-NL"/>
        </w:rPr>
        <w:t>2</w:t>
      </w:r>
      <w:r w:rsidRPr="00F70C59" w:rsidR="00A55DF2">
        <w:rPr>
          <w:b/>
          <w:i/>
          <w:sz w:val="18"/>
          <w:szCs w:val="18"/>
          <w:lang w:val="nl-NL"/>
        </w:rPr>
        <w:t>020</w:t>
      </w:r>
      <w:r w:rsidRPr="00F70C59" w:rsidR="001A23DE">
        <w:rPr>
          <w:b/>
          <w:i/>
          <w:sz w:val="18"/>
          <w:szCs w:val="18"/>
          <w:lang w:val="nl-NL"/>
        </w:rPr>
        <w:t xml:space="preserve"> </w:t>
      </w:r>
    </w:p>
    <w:p w:rsidRPr="00F70C59" w:rsidR="000F1679" w:rsidP="009826A0" w:rsidRDefault="000F1679" w14:paraId="09C55226" w14:textId="77777777">
      <w:pPr>
        <w:rPr>
          <w:b/>
          <w:i/>
          <w:sz w:val="18"/>
          <w:szCs w:val="18"/>
          <w:lang w:val="nl-NL"/>
        </w:rPr>
      </w:pPr>
    </w:p>
    <w:p w:rsidRPr="00F70C59" w:rsidR="004C4702" w:rsidP="009826A0" w:rsidRDefault="00B603E8" w14:paraId="6F02FD7A" w14:textId="13D29E9D">
      <w:pPr>
        <w:pStyle w:val="BodyText"/>
        <w:rPr>
          <w:lang w:val="nl-NL"/>
        </w:rPr>
      </w:pPr>
      <w:r w:rsidRPr="00F70C59">
        <w:rPr>
          <w:lang w:val="nl-NL"/>
        </w:rPr>
        <w:t xml:space="preserve">Deze bijlage bevat </w:t>
      </w:r>
      <w:r w:rsidRPr="00F70C59" w:rsidR="00737321">
        <w:rPr>
          <w:lang w:val="nl-NL"/>
        </w:rPr>
        <w:t xml:space="preserve">informatie omtrent </w:t>
      </w:r>
      <w:r w:rsidRPr="00F70C59">
        <w:rPr>
          <w:lang w:val="nl-NL"/>
        </w:rPr>
        <w:t>EU-handelsakkoorden die nog niet</w:t>
      </w:r>
      <w:r w:rsidRPr="00F70C59" w:rsidR="00953DA2">
        <w:rPr>
          <w:lang w:val="nl-NL"/>
        </w:rPr>
        <w:t xml:space="preserve"> definitief </w:t>
      </w:r>
      <w:r w:rsidRPr="00F70C59">
        <w:rPr>
          <w:lang w:val="nl-NL"/>
        </w:rPr>
        <w:t xml:space="preserve">in werking zijn getreden </w:t>
      </w:r>
      <w:r w:rsidRPr="00F70C59" w:rsidR="00F436B0">
        <w:rPr>
          <w:lang w:val="nl-NL"/>
        </w:rPr>
        <w:t xml:space="preserve">en </w:t>
      </w:r>
      <w:r w:rsidRPr="13D29E9D" w:rsidR="13D29E9D">
        <w:rPr>
          <w:lang w:val="nl-NL"/>
        </w:rPr>
        <w:t>EU-handelsakkoorden</w:t>
      </w:r>
      <w:r w:rsidRPr="00F70C59">
        <w:rPr>
          <w:lang w:val="nl-NL"/>
        </w:rPr>
        <w:t xml:space="preserve"> waarbij de betrokken partijen al wel de intentie kenbaar</w:t>
      </w:r>
      <w:r w:rsidRPr="00F70C59" w:rsidR="0060695F">
        <w:rPr>
          <w:lang w:val="nl-NL"/>
        </w:rPr>
        <w:t xml:space="preserve"> hebben</w:t>
      </w:r>
      <w:r w:rsidRPr="00F70C59">
        <w:rPr>
          <w:lang w:val="nl-NL"/>
        </w:rPr>
        <w:t xml:space="preserve"> gemaakt om een handelsakkoord te verkennen. Deze rapportage wordt ieder kwartaal aan de Kamer toegezonden.</w:t>
      </w:r>
    </w:p>
    <w:p w:rsidRPr="00F70C59" w:rsidR="004C4702" w:rsidP="009826A0" w:rsidRDefault="004C4702" w14:paraId="60C3308C" w14:textId="77777777">
      <w:pPr>
        <w:pStyle w:val="BodyText"/>
        <w:rPr>
          <w:lang w:val="nl-NL"/>
        </w:rPr>
      </w:pPr>
    </w:p>
    <w:p w:rsidRPr="00F70C59" w:rsidR="00623E06" w:rsidP="003557E6" w:rsidRDefault="003557E6" w14:paraId="3B2A552F" w14:textId="13DB8037">
      <w:pPr>
        <w:pStyle w:val="BodyText"/>
        <w:rPr>
          <w:u w:val="single"/>
          <w:lang w:val="nl-NL"/>
        </w:rPr>
      </w:pPr>
      <w:r w:rsidRPr="00F70C59">
        <w:rPr>
          <w:u w:val="single"/>
          <w:lang w:val="nl-NL"/>
        </w:rPr>
        <w:t xml:space="preserve">A. </w:t>
      </w:r>
      <w:r w:rsidRPr="00F70C59" w:rsidR="00623E06">
        <w:rPr>
          <w:u w:val="single"/>
          <w:lang w:val="nl-NL"/>
        </w:rPr>
        <w:t>Multilaterale handelsakkoorden</w:t>
      </w:r>
    </w:p>
    <w:p w:rsidRPr="00F70C59" w:rsidR="00D62C7F" w:rsidP="008527AE" w:rsidRDefault="00D62C7F" w14:paraId="3477ECEB" w14:textId="77777777">
      <w:pPr>
        <w:rPr>
          <w:sz w:val="18"/>
          <w:szCs w:val="18"/>
          <w:u w:val="single"/>
          <w:lang w:val="nl-NL"/>
        </w:rPr>
      </w:pPr>
    </w:p>
    <w:p w:rsidRPr="00F70C59" w:rsidR="008527AE" w:rsidP="008527AE" w:rsidRDefault="008527AE" w14:paraId="3DD32178" w14:textId="53851B5F">
      <w:pPr>
        <w:rPr>
          <w:sz w:val="18"/>
          <w:szCs w:val="18"/>
          <w:u w:val="single"/>
          <w:lang w:val="nl-NL"/>
        </w:rPr>
      </w:pPr>
      <w:r w:rsidRPr="00F70C59">
        <w:rPr>
          <w:sz w:val="18"/>
          <w:szCs w:val="18"/>
          <w:u w:val="single"/>
          <w:lang w:val="nl-NL"/>
        </w:rPr>
        <w:t>Onderhandelingen over afschaffen van visserijsubsidies</w:t>
      </w:r>
    </w:p>
    <w:p w:rsidRPr="00F70C59" w:rsidR="008527AE" w:rsidP="008527AE" w:rsidRDefault="0092738C" w14:paraId="37100CB1" w14:textId="6C63A0DE">
      <w:pPr>
        <w:rPr>
          <w:rFonts w:eastAsiaTheme="minorEastAsia" w:cstheme="minorBidi"/>
          <w:sz w:val="18"/>
          <w:szCs w:val="18"/>
          <w:lang w:val="nl-NL"/>
        </w:rPr>
      </w:pPr>
      <w:r w:rsidRPr="00F70C59">
        <w:rPr>
          <w:sz w:val="18"/>
          <w:szCs w:val="18"/>
          <w:lang w:val="nl-NL"/>
        </w:rPr>
        <w:t>Het mandaat om binnen de WTO over visserijsubsidies te onderhandelen, is onderdeel van de Doha Ontwikkelingsagenda (</w:t>
      </w:r>
      <w:r w:rsidRPr="00F70C59">
        <w:rPr>
          <w:i/>
          <w:sz w:val="18"/>
          <w:szCs w:val="18"/>
          <w:lang w:val="nl-NL"/>
        </w:rPr>
        <w:t>Doha Development Agenda</w:t>
      </w:r>
      <w:r w:rsidRPr="00F70C59">
        <w:rPr>
          <w:sz w:val="18"/>
          <w:szCs w:val="18"/>
          <w:lang w:val="nl-NL"/>
        </w:rPr>
        <w:t xml:space="preserve">, DDA). </w:t>
      </w:r>
      <w:r w:rsidRPr="00F70C59" w:rsidR="008527AE">
        <w:rPr>
          <w:sz w:val="18"/>
          <w:szCs w:val="18"/>
          <w:lang w:val="nl-NL"/>
        </w:rPr>
        <w:t xml:space="preserve">Doel is om bepaalde vormen van subsidies af te schaffen die bijdragen aan overcapaciteit en overbevissing, een einde te maken aan illegale, niet gerapporteerde en ongereguleerde (IUU) visserij, en daarbij rekening te houden met een speciale gedifferentieerde behandeling van ontwikkelingslanden conform SDG 14.6. </w:t>
      </w:r>
      <w:r w:rsidRPr="00F70C59">
        <w:rPr>
          <w:sz w:val="18"/>
          <w:szCs w:val="18"/>
          <w:lang w:val="nl-NL"/>
        </w:rPr>
        <w:t xml:space="preserve">Tijdens de Ministeriele WTO-conferentie in 2017 hebben de leden </w:t>
      </w:r>
      <w:r w:rsidRPr="00F70C59" w:rsidR="00110F69">
        <w:rPr>
          <w:sz w:val="18"/>
          <w:szCs w:val="18"/>
          <w:lang w:val="nl-NL"/>
        </w:rPr>
        <w:t xml:space="preserve">afgesproken om zich in te spannen voor het afronden van de onderhandelingen. </w:t>
      </w:r>
      <w:r w:rsidRPr="00F70C59" w:rsidR="00C50B7D">
        <w:rPr>
          <w:sz w:val="18"/>
          <w:szCs w:val="18"/>
          <w:lang w:val="nl-NL"/>
        </w:rPr>
        <w:t>Begin 2020</w:t>
      </w:r>
      <w:r w:rsidRPr="00F70C59" w:rsidR="00672833">
        <w:rPr>
          <w:sz w:val="18"/>
          <w:szCs w:val="18"/>
          <w:lang w:val="nl-NL"/>
        </w:rPr>
        <w:t xml:space="preserve"> v</w:t>
      </w:r>
      <w:r w:rsidRPr="00F70C59" w:rsidR="00C267D7">
        <w:rPr>
          <w:sz w:val="18"/>
          <w:szCs w:val="18"/>
          <w:lang w:val="nl-NL"/>
        </w:rPr>
        <w:t>o</w:t>
      </w:r>
      <w:r w:rsidRPr="00F70C59" w:rsidR="00672833">
        <w:rPr>
          <w:sz w:val="18"/>
          <w:szCs w:val="18"/>
          <w:lang w:val="nl-NL"/>
        </w:rPr>
        <w:t>nden cluster</w:t>
      </w:r>
      <w:r w:rsidRPr="00F70C59" w:rsidR="008527AE">
        <w:rPr>
          <w:sz w:val="18"/>
          <w:szCs w:val="18"/>
          <w:lang w:val="nl-NL"/>
        </w:rPr>
        <w:t xml:space="preserve">bijeenkomsten plaats om de onderhandelingen vooruit te helpen. </w:t>
      </w:r>
      <w:r w:rsidRPr="00F70C59" w:rsidR="00672833">
        <w:rPr>
          <w:sz w:val="18"/>
          <w:szCs w:val="18"/>
          <w:lang w:val="nl-NL"/>
        </w:rPr>
        <w:t>Verschillende WTO-leden hebben</w:t>
      </w:r>
      <w:r w:rsidRPr="00F70C59" w:rsidR="008527AE">
        <w:rPr>
          <w:sz w:val="18"/>
          <w:szCs w:val="18"/>
          <w:lang w:val="nl-NL"/>
        </w:rPr>
        <w:t xml:space="preserve"> tekstvoorstellen</w:t>
      </w:r>
      <w:r w:rsidRPr="00F70C59" w:rsidR="00672833">
        <w:rPr>
          <w:sz w:val="18"/>
          <w:szCs w:val="18"/>
          <w:lang w:val="nl-NL"/>
        </w:rPr>
        <w:t xml:space="preserve"> gedaan</w:t>
      </w:r>
      <w:r w:rsidRPr="00F70C59" w:rsidR="008527AE">
        <w:rPr>
          <w:sz w:val="18"/>
          <w:szCs w:val="18"/>
          <w:lang w:val="nl-NL"/>
        </w:rPr>
        <w:t xml:space="preserve"> en technische vragen op tafel </w:t>
      </w:r>
      <w:r w:rsidRPr="00F70C59" w:rsidR="00672833">
        <w:rPr>
          <w:sz w:val="18"/>
          <w:szCs w:val="18"/>
          <w:lang w:val="nl-NL"/>
        </w:rPr>
        <w:t xml:space="preserve">gelegd op basis waarvan </w:t>
      </w:r>
      <w:r w:rsidRPr="00F70C59" w:rsidR="00C50B7D">
        <w:rPr>
          <w:sz w:val="18"/>
          <w:szCs w:val="18"/>
          <w:lang w:val="nl-NL"/>
        </w:rPr>
        <w:t xml:space="preserve">verder zal worden onderhandeld. Naar verwachting zal in april een </w:t>
      </w:r>
      <w:r w:rsidRPr="00F70C59" w:rsidR="00C50B7D">
        <w:rPr>
          <w:i/>
          <w:sz w:val="18"/>
          <w:szCs w:val="18"/>
          <w:lang w:val="nl-NL"/>
        </w:rPr>
        <w:t>senior officials meeting</w:t>
      </w:r>
      <w:r w:rsidRPr="00F70C59" w:rsidR="00C50B7D">
        <w:rPr>
          <w:sz w:val="18"/>
          <w:szCs w:val="18"/>
          <w:lang w:val="nl-NL"/>
        </w:rPr>
        <w:t xml:space="preserve"> plaatsvinden met het oog o</w:t>
      </w:r>
      <w:r w:rsidRPr="00F70C59">
        <w:rPr>
          <w:sz w:val="18"/>
          <w:szCs w:val="18"/>
          <w:lang w:val="nl-NL"/>
        </w:rPr>
        <w:t>p de Ministeriele WTO-conferentie in juni 2020.</w:t>
      </w:r>
    </w:p>
    <w:p w:rsidRPr="00F70C59" w:rsidR="004C4702" w:rsidP="009826A0" w:rsidRDefault="00347A86" w14:paraId="03CCA45E" w14:textId="401D1734">
      <w:pPr>
        <w:pStyle w:val="BodyText"/>
        <w:rPr>
          <w:lang w:val="nl-NL"/>
        </w:rPr>
      </w:pPr>
      <w:r w:rsidRPr="00F70C59">
        <w:rPr>
          <w:lang w:val="nl-NL"/>
        </w:rPr>
        <w:br/>
      </w:r>
      <w:r w:rsidRPr="00F70C59" w:rsidR="00B603E8">
        <w:rPr>
          <w:u w:val="single"/>
          <w:lang w:val="nl-NL"/>
        </w:rPr>
        <w:t>B. Plurilaterale handelsakkoorden</w:t>
      </w:r>
      <w:r w:rsidRPr="00F70C59">
        <w:rPr>
          <w:u w:val="single"/>
          <w:lang w:val="nl-NL"/>
        </w:rPr>
        <w:br/>
      </w:r>
    </w:p>
    <w:p w:rsidRPr="00F70C59" w:rsidR="004C4702" w:rsidP="009826A0" w:rsidRDefault="00B603E8" w14:paraId="5CCA57B4" w14:textId="77777777">
      <w:pPr>
        <w:rPr>
          <w:sz w:val="18"/>
          <w:szCs w:val="18"/>
          <w:lang w:val="nl-NL"/>
        </w:rPr>
      </w:pPr>
      <w:r w:rsidRPr="00F70C59">
        <w:rPr>
          <w:sz w:val="18"/>
          <w:szCs w:val="18"/>
          <w:u w:val="single"/>
          <w:lang w:val="nl-NL"/>
        </w:rPr>
        <w:t>Milieugoederenakkoord (</w:t>
      </w:r>
      <w:r w:rsidRPr="00F70C59">
        <w:rPr>
          <w:i/>
          <w:sz w:val="18"/>
          <w:szCs w:val="18"/>
          <w:u w:val="single"/>
          <w:lang w:val="nl-NL"/>
        </w:rPr>
        <w:t xml:space="preserve">Environmental Goods Agreement </w:t>
      </w:r>
      <w:r w:rsidRPr="00F70C59">
        <w:rPr>
          <w:sz w:val="18"/>
          <w:szCs w:val="18"/>
          <w:u w:val="single"/>
          <w:lang w:val="nl-NL"/>
        </w:rPr>
        <w:t>(EGA))</w:t>
      </w:r>
      <w:r w:rsidRPr="00F70C59">
        <w:rPr>
          <w:sz w:val="18"/>
          <w:szCs w:val="18"/>
          <w:lang w:val="nl-NL"/>
        </w:rPr>
        <w:t>:</w:t>
      </w:r>
    </w:p>
    <w:p w:rsidRPr="00F70C59" w:rsidR="004C4702" w:rsidP="009826A0" w:rsidRDefault="00B603E8" w14:paraId="59937F03" w14:textId="3F12FC7B">
      <w:pPr>
        <w:pStyle w:val="BodyText"/>
        <w:rPr>
          <w:lang w:val="nl-NL"/>
        </w:rPr>
      </w:pPr>
      <w:r w:rsidRPr="00F70C59">
        <w:rPr>
          <w:lang w:val="nl-NL"/>
        </w:rPr>
        <w:t>Sinds juli 2014 onderhandelen achttien parti</w:t>
      </w:r>
      <w:r w:rsidRPr="00F70C59" w:rsidR="000E2F28">
        <w:rPr>
          <w:lang w:val="nl-NL"/>
        </w:rPr>
        <w:t>jen, waaronder de EU, over een m</w:t>
      </w:r>
      <w:r w:rsidRPr="00F70C59">
        <w:rPr>
          <w:lang w:val="nl-NL"/>
        </w:rPr>
        <w:t>ilieugoederenakkoord.</w:t>
      </w:r>
      <w:r w:rsidRPr="00F70C59" w:rsidR="00046D8B">
        <w:rPr>
          <w:lang w:val="nl-NL"/>
        </w:rPr>
        <w:t xml:space="preserve"> Dit beoogde akkoord richt zich</w:t>
      </w:r>
      <w:r w:rsidRPr="00F70C59">
        <w:rPr>
          <w:lang w:val="nl-NL"/>
        </w:rPr>
        <w:t xml:space="preserve">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w:t>
      </w:r>
      <w:r w:rsidRPr="00F70C59" w:rsidR="007177CB">
        <w:rPr>
          <w:lang w:val="nl-NL"/>
        </w:rPr>
        <w:t xml:space="preserve"> van een akkoord</w:t>
      </w:r>
      <w:r w:rsidRPr="00F70C59">
        <w:rPr>
          <w:lang w:val="nl-NL"/>
        </w:rPr>
        <w:t xml:space="preserve"> (</w:t>
      </w:r>
      <w:r w:rsidRPr="00F70C59" w:rsidR="00CE5615">
        <w:rPr>
          <w:lang w:val="nl-NL"/>
        </w:rPr>
        <w:t xml:space="preserve">zogenoemde </w:t>
      </w:r>
      <w:r w:rsidRPr="00F70C59" w:rsidR="001B4CCE">
        <w:rPr>
          <w:lang w:val="nl-NL"/>
        </w:rPr>
        <w:t>‘</w:t>
      </w:r>
      <w:r w:rsidRPr="00F70C59">
        <w:rPr>
          <w:i/>
          <w:lang w:val="nl-NL"/>
        </w:rPr>
        <w:t>landing zones</w:t>
      </w:r>
      <w:r w:rsidRPr="00F70C59" w:rsidR="001B4CCE">
        <w:rPr>
          <w:i/>
          <w:lang w:val="nl-NL"/>
        </w:rPr>
        <w:t>’</w:t>
      </w:r>
      <w:r w:rsidRPr="00F70C59">
        <w:rPr>
          <w:lang w:val="nl-NL"/>
        </w:rPr>
        <w:t>)</w:t>
      </w:r>
      <w:r w:rsidRPr="00F70C59">
        <w:rPr>
          <w:i/>
          <w:lang w:val="nl-NL"/>
        </w:rPr>
        <w:t xml:space="preserve"> </w:t>
      </w:r>
      <w:r w:rsidRPr="00F70C59">
        <w:rPr>
          <w:lang w:val="nl-NL"/>
        </w:rPr>
        <w:t xml:space="preserve">geïdentificeerd. Partijen hebben gepoogd de onderhandelingen in 2016 af te ronden, maar zijn daar niet in geslaagd. Hierop zijn de onderhandelingen stilgelegd. </w:t>
      </w:r>
      <w:r w:rsidRPr="00F70C59" w:rsidR="00C56847">
        <w:rPr>
          <w:lang w:val="nl-NL"/>
        </w:rPr>
        <w:t>Het is onduidelijk wanneer de onderhandelingen worden hervat, gezien het veranderd</w:t>
      </w:r>
      <w:r w:rsidRPr="00F70C59" w:rsidR="001B5984">
        <w:rPr>
          <w:lang w:val="nl-NL"/>
        </w:rPr>
        <w:t>e</w:t>
      </w:r>
      <w:r w:rsidRPr="00F70C59" w:rsidR="00C56847">
        <w:rPr>
          <w:lang w:val="nl-NL"/>
        </w:rPr>
        <w:t xml:space="preserve"> internationale krachtenveld sinds 2016.</w:t>
      </w:r>
      <w:r w:rsidR="00160E83">
        <w:rPr>
          <w:lang w:val="nl-NL"/>
        </w:rPr>
        <w:t xml:space="preserve"> Tijden</w:t>
      </w:r>
      <w:r w:rsidR="008A6428">
        <w:rPr>
          <w:lang w:val="nl-NL"/>
        </w:rPr>
        <w:t>s</w:t>
      </w:r>
      <w:r w:rsidR="00160E83">
        <w:rPr>
          <w:lang w:val="nl-NL"/>
        </w:rPr>
        <w:t xml:space="preserve"> de Raad Buitenlandse Zaken Handel op 21 november 2019 heeft Nederland de Europese Commissie opgeroepen om zich in te zetten voor heropening van de onderhandelingen, zie ook de Kamerbrief in reactie op de motie Diks (21 501-02 nr. 2085)</w:t>
      </w:r>
      <w:r w:rsidR="00160E83">
        <w:rPr>
          <w:rStyle w:val="FootnoteReference"/>
          <w:lang w:val="nl-NL"/>
        </w:rPr>
        <w:footnoteReference w:id="2"/>
      </w:r>
      <w:r w:rsidR="00160E83">
        <w:rPr>
          <w:lang w:val="nl-NL"/>
        </w:rPr>
        <w:t>.</w:t>
      </w:r>
      <w:r w:rsidR="007225C2">
        <w:rPr>
          <w:lang w:val="nl-NL"/>
        </w:rPr>
        <w:t xml:space="preserve"> Tevens heeft Nederland dit opgebracht in een gesprek met Commissaris Hogan. Binnen de EU is de steun hiervoor momenteel beperkt</w:t>
      </w:r>
      <w:r w:rsidR="00AC7A69">
        <w:rPr>
          <w:lang w:val="nl-NL"/>
        </w:rPr>
        <w:t>; dat geldt ook</w:t>
      </w:r>
      <w:r w:rsidR="007225C2">
        <w:rPr>
          <w:lang w:val="nl-NL"/>
        </w:rPr>
        <w:t xml:space="preserve"> </w:t>
      </w:r>
      <w:r w:rsidR="00AC7A69">
        <w:rPr>
          <w:lang w:val="nl-NL"/>
        </w:rPr>
        <w:t>binnen</w:t>
      </w:r>
      <w:r w:rsidR="007225C2">
        <w:rPr>
          <w:lang w:val="nl-NL"/>
        </w:rPr>
        <w:t xml:space="preserve"> de WTO</w:t>
      </w:r>
      <w:r w:rsidR="00AC7A69">
        <w:rPr>
          <w:lang w:val="nl-NL"/>
        </w:rPr>
        <w:t xml:space="preserve">. </w:t>
      </w:r>
    </w:p>
    <w:p w:rsidRPr="00F70C59" w:rsidR="004C4702" w:rsidP="009826A0" w:rsidRDefault="004C4702" w14:paraId="0A7C8224" w14:textId="77777777">
      <w:pPr>
        <w:pStyle w:val="BodyText"/>
        <w:rPr>
          <w:lang w:val="nl-NL"/>
        </w:rPr>
      </w:pPr>
    </w:p>
    <w:p w:rsidRPr="005A1DFA" w:rsidR="004C4702" w:rsidP="005A1DFA" w:rsidRDefault="00B603E8" w14:paraId="65994FB4" w14:textId="77777777">
      <w:pPr>
        <w:rPr>
          <w:sz w:val="18"/>
          <w:szCs w:val="18"/>
          <w:lang w:val="nl-NL"/>
        </w:rPr>
      </w:pPr>
      <w:r w:rsidRPr="005A1DFA">
        <w:rPr>
          <w:sz w:val="18"/>
          <w:szCs w:val="18"/>
          <w:u w:val="single"/>
          <w:lang w:val="nl-NL"/>
        </w:rPr>
        <w:t>Verdrag over de handel in diensten (</w:t>
      </w:r>
      <w:r w:rsidRPr="005A1DFA">
        <w:rPr>
          <w:i/>
          <w:sz w:val="18"/>
          <w:szCs w:val="18"/>
          <w:u w:val="single"/>
          <w:lang w:val="nl-NL"/>
        </w:rPr>
        <w:t xml:space="preserve">Trade in Services Agreement </w:t>
      </w:r>
      <w:r w:rsidRPr="005A1DFA">
        <w:rPr>
          <w:sz w:val="18"/>
          <w:szCs w:val="18"/>
          <w:u w:val="single"/>
          <w:lang w:val="nl-NL"/>
        </w:rPr>
        <w:t>(TiSA)):</w:t>
      </w:r>
    </w:p>
    <w:p w:rsidRPr="005A1DFA" w:rsidR="00D55C4A" w:rsidP="005A1DFA" w:rsidRDefault="00B603E8" w14:paraId="666E570F" w14:textId="46032A1B">
      <w:pPr>
        <w:pStyle w:val="BodyText"/>
        <w:rPr>
          <w:lang w:val="nl-NL"/>
        </w:rPr>
      </w:pPr>
      <w:r w:rsidRPr="005A1DFA">
        <w:rPr>
          <w:lang w:val="nl-NL"/>
        </w:rPr>
        <w:t xml:space="preserve">Het </w:t>
      </w:r>
      <w:r w:rsidRPr="005A1DFA">
        <w:rPr>
          <w:i/>
          <w:lang w:val="nl-NL"/>
        </w:rPr>
        <w:t xml:space="preserve">Trade in Services Agreement </w:t>
      </w:r>
      <w:r w:rsidRPr="005A1DFA">
        <w:rPr>
          <w:lang w:val="nl-NL"/>
        </w:rPr>
        <w:t xml:space="preserve">(TiSA) is een plurilateraal handelsakkoord over de handel in diensten waarover de EU </w:t>
      </w:r>
      <w:r w:rsidRPr="005A1DFA" w:rsidR="003962C1">
        <w:rPr>
          <w:lang w:val="nl-NL"/>
        </w:rPr>
        <w:t xml:space="preserve">tot december 2016 </w:t>
      </w:r>
      <w:r w:rsidRPr="005A1DFA">
        <w:rPr>
          <w:lang w:val="nl-NL"/>
        </w:rPr>
        <w:t xml:space="preserve">met 22 WTO-leden </w:t>
      </w:r>
      <w:r w:rsidRPr="005A1DFA" w:rsidR="003962C1">
        <w:rPr>
          <w:lang w:val="nl-NL"/>
        </w:rPr>
        <w:t>onderhandelde</w:t>
      </w:r>
      <w:r w:rsidRPr="005A1DFA">
        <w:rPr>
          <w:lang w:val="nl-NL"/>
        </w:rPr>
        <w:t>, op basis van een mandaat van de Raad uit maart 2013.</w:t>
      </w:r>
      <w:r w:rsidRPr="005A1DFA" w:rsidR="002C5598">
        <w:rPr>
          <w:rStyle w:val="FootnoteReference"/>
          <w:lang w:val="nl-NL"/>
        </w:rPr>
        <w:footnoteReference w:id="3"/>
      </w:r>
      <w:r w:rsidRPr="005A1DFA">
        <w:rPr>
          <w:lang w:val="nl-NL"/>
        </w:rPr>
        <w:t xml:space="preserve"> </w:t>
      </w:r>
      <w:r w:rsidRPr="005A1DFA" w:rsidR="003962C1">
        <w:rPr>
          <w:lang w:val="nl-NL"/>
        </w:rPr>
        <w:t xml:space="preserve">Het doel van </w:t>
      </w:r>
      <w:r w:rsidRPr="005A1DFA" w:rsidR="008E55A4">
        <w:rPr>
          <w:lang w:val="nl-NL"/>
        </w:rPr>
        <w:t xml:space="preserve">het </w:t>
      </w:r>
      <w:r w:rsidRPr="005A1DFA">
        <w:rPr>
          <w:lang w:val="nl-NL"/>
        </w:rPr>
        <w:t xml:space="preserve">akkoord </w:t>
      </w:r>
      <w:r w:rsidRPr="005A1DFA" w:rsidR="003962C1">
        <w:rPr>
          <w:lang w:val="nl-NL"/>
        </w:rPr>
        <w:t xml:space="preserve">is </w:t>
      </w:r>
      <w:r w:rsidRPr="005A1DFA">
        <w:rPr>
          <w:lang w:val="nl-NL"/>
        </w:rPr>
        <w:t xml:space="preserve">onder meer </w:t>
      </w:r>
      <w:r w:rsidRPr="005A1DFA" w:rsidR="00536763">
        <w:rPr>
          <w:lang w:val="nl-NL"/>
        </w:rPr>
        <w:t xml:space="preserve">om </w:t>
      </w:r>
      <w:r w:rsidRPr="005A1DFA">
        <w:rPr>
          <w:lang w:val="nl-NL"/>
        </w:rPr>
        <w:t xml:space="preserve">afspraken </w:t>
      </w:r>
      <w:r w:rsidRPr="005A1DFA" w:rsidR="003962C1">
        <w:rPr>
          <w:lang w:val="nl-NL"/>
        </w:rPr>
        <w:t xml:space="preserve">te maken </w:t>
      </w:r>
      <w:r w:rsidRPr="005A1DFA">
        <w:rPr>
          <w:lang w:val="nl-NL"/>
        </w:rPr>
        <w:t xml:space="preserve">over internationale </w:t>
      </w:r>
      <w:r w:rsidRPr="005A1DFA">
        <w:rPr>
          <w:i/>
          <w:lang w:val="nl-NL"/>
        </w:rPr>
        <w:t>e-commerce</w:t>
      </w:r>
      <w:r w:rsidRPr="005A1DFA">
        <w:rPr>
          <w:lang w:val="nl-NL"/>
        </w:rPr>
        <w:t>, datastromen, telecommunicatie, tran</w:t>
      </w:r>
      <w:r w:rsidR="00612B9C">
        <w:rPr>
          <w:lang w:val="nl-NL"/>
        </w:rPr>
        <w:t xml:space="preserve">sport, kennismigratie en betere </w:t>
      </w:r>
      <w:r w:rsidRPr="005A1DFA">
        <w:rPr>
          <w:lang w:val="nl-NL"/>
        </w:rPr>
        <w:t>regelgeving. Van 2 tot en met 10 november 2016 heeft de 21</w:t>
      </w:r>
      <w:r w:rsidRPr="005A1DFA" w:rsidR="00E846BA">
        <w:rPr>
          <w:position w:val="6"/>
          <w:lang w:val="nl-NL"/>
        </w:rPr>
        <w:t>e</w:t>
      </w:r>
      <w:r w:rsidRPr="005A1DFA">
        <w:rPr>
          <w:position w:val="6"/>
          <w:lang w:val="nl-NL"/>
        </w:rPr>
        <w:t xml:space="preserve"> </w:t>
      </w:r>
      <w:r w:rsidRPr="005A1DFA">
        <w:rPr>
          <w:lang w:val="nl-NL"/>
        </w:rPr>
        <w:t>onderhandelingsronde plaatsgevonden. De Europese Commissie heeft een verslag van deze ronde op haar website gepubliceerd.</w:t>
      </w:r>
      <w:r w:rsidRPr="005A1DFA" w:rsidR="002C5598">
        <w:rPr>
          <w:rStyle w:val="FootnoteReference"/>
          <w:lang w:val="nl-NL"/>
        </w:rPr>
        <w:footnoteReference w:id="4"/>
      </w:r>
      <w:r w:rsidRPr="005A1DFA">
        <w:rPr>
          <w:lang w:val="nl-NL"/>
        </w:rPr>
        <w:t xml:space="preserve"> </w:t>
      </w:r>
      <w:r w:rsidRPr="005A1DFA" w:rsidR="006257B8">
        <w:rPr>
          <w:lang w:val="nl-NL"/>
        </w:rPr>
        <w:t>Sindsdien zijn er in verband met het veranderde internationaal krachtenveld geen onderhandelingen meer geweest</w:t>
      </w:r>
      <w:r w:rsidRPr="005A1DFA">
        <w:rPr>
          <w:lang w:val="nl-NL"/>
        </w:rPr>
        <w:t>. Het is onbekend wanneer de onderhandeling</w:t>
      </w:r>
      <w:r w:rsidRPr="005A1DFA" w:rsidR="006257B8">
        <w:rPr>
          <w:lang w:val="nl-NL"/>
        </w:rPr>
        <w:t>en</w:t>
      </w:r>
      <w:r w:rsidRPr="005A1DFA">
        <w:rPr>
          <w:lang w:val="nl-NL"/>
        </w:rPr>
        <w:t xml:space="preserve"> </w:t>
      </w:r>
      <w:r w:rsidRPr="005A1DFA" w:rsidR="006257B8">
        <w:rPr>
          <w:lang w:val="nl-NL"/>
        </w:rPr>
        <w:t>worden hervat</w:t>
      </w:r>
      <w:r w:rsidRPr="005A1DFA">
        <w:rPr>
          <w:lang w:val="nl-NL"/>
        </w:rPr>
        <w:t>.</w:t>
      </w:r>
      <w:r w:rsidRPr="005A1DFA" w:rsidR="004D469E">
        <w:rPr>
          <w:lang w:val="nl-NL"/>
        </w:rPr>
        <w:t xml:space="preserve"> </w:t>
      </w:r>
      <w:r w:rsidRPr="005A1DFA" w:rsidR="00536763">
        <w:rPr>
          <w:lang w:val="nl-NL"/>
        </w:rPr>
        <w:t xml:space="preserve"> </w:t>
      </w:r>
    </w:p>
    <w:p w:rsidRPr="00F70C59" w:rsidR="00D55C4A" w:rsidP="009826A0" w:rsidRDefault="00D55C4A" w14:paraId="7A547475" w14:textId="56794296">
      <w:pPr>
        <w:pStyle w:val="BodyText"/>
        <w:rPr>
          <w:lang w:val="nl-NL"/>
        </w:rPr>
      </w:pPr>
    </w:p>
    <w:p w:rsidRPr="00F70C59" w:rsidR="00D55C4A" w:rsidP="009826A0" w:rsidRDefault="00CF2335" w14:paraId="04FC4EB6" w14:textId="4E2DA919">
      <w:pPr>
        <w:pStyle w:val="BodyText"/>
        <w:rPr>
          <w:u w:val="single"/>
          <w:lang w:val="nl-NL"/>
        </w:rPr>
      </w:pPr>
      <w:r w:rsidRPr="00F70C59">
        <w:rPr>
          <w:u w:val="single"/>
          <w:lang w:val="nl-NL"/>
        </w:rPr>
        <w:t>O</w:t>
      </w:r>
      <w:r w:rsidRPr="00F70C59" w:rsidR="00244C4E">
        <w:rPr>
          <w:u w:val="single"/>
          <w:lang w:val="nl-NL"/>
        </w:rPr>
        <w:t xml:space="preserve">nderhandelingen over </w:t>
      </w:r>
      <w:r w:rsidRPr="00F70C59" w:rsidR="00D55C4A">
        <w:rPr>
          <w:u w:val="single"/>
          <w:lang w:val="nl-NL"/>
        </w:rPr>
        <w:t>elektronische handel (</w:t>
      </w:r>
      <w:r w:rsidRPr="00F70C59" w:rsidR="005D034C">
        <w:rPr>
          <w:i/>
          <w:u w:val="single"/>
          <w:lang w:val="nl-NL"/>
        </w:rPr>
        <w:t>e</w:t>
      </w:r>
      <w:r w:rsidRPr="00F70C59" w:rsidR="00D55C4A">
        <w:rPr>
          <w:i/>
          <w:u w:val="single"/>
          <w:lang w:val="nl-NL"/>
        </w:rPr>
        <w:t>-commerce</w:t>
      </w:r>
      <w:r w:rsidRPr="00F70C59" w:rsidR="00D55C4A">
        <w:rPr>
          <w:u w:val="single"/>
          <w:lang w:val="nl-NL"/>
        </w:rPr>
        <w:t>)</w:t>
      </w:r>
    </w:p>
    <w:p w:rsidRPr="00F70C59" w:rsidR="00CF2335" w:rsidP="009826A0" w:rsidRDefault="00244C4E" w14:paraId="460153F5" w14:textId="6105BB17">
      <w:pPr>
        <w:pStyle w:val="BodyText"/>
        <w:rPr>
          <w:lang w:val="nl-NL"/>
        </w:rPr>
      </w:pPr>
      <w:r w:rsidRPr="00F70C59">
        <w:rPr>
          <w:lang w:val="nl-NL"/>
        </w:rPr>
        <w:t>Op 13 december 2017 hebben 70 WTO-leden, waaronder de EU, de VS, Japan en China, op de 11</w:t>
      </w:r>
      <w:r w:rsidRPr="00F70C59" w:rsidR="00E846BA">
        <w:rPr>
          <w:vertAlign w:val="superscript"/>
          <w:lang w:val="nl-NL"/>
        </w:rPr>
        <w:t xml:space="preserve">e </w:t>
      </w:r>
      <w:r w:rsidRPr="00F70C59">
        <w:rPr>
          <w:lang w:val="nl-NL"/>
        </w:rPr>
        <w:t xml:space="preserve">Ministeriële Conferentie van de WTO een gezamenlijke verklaring </w:t>
      </w:r>
      <w:r w:rsidRPr="00F70C59" w:rsidR="00672833">
        <w:rPr>
          <w:lang w:val="nl-NL"/>
        </w:rPr>
        <w:t>gepubliceerd, die als startschot diende</w:t>
      </w:r>
      <w:r w:rsidRPr="00F70C59" w:rsidR="00A37B8C">
        <w:rPr>
          <w:lang w:val="nl-NL"/>
        </w:rPr>
        <w:t xml:space="preserve"> </w:t>
      </w:r>
      <w:r w:rsidRPr="00F70C59" w:rsidR="00672833">
        <w:rPr>
          <w:lang w:val="nl-NL"/>
        </w:rPr>
        <w:t xml:space="preserve">voor </w:t>
      </w:r>
      <w:r w:rsidRPr="00F70C59">
        <w:rPr>
          <w:lang w:val="nl-NL"/>
        </w:rPr>
        <w:t xml:space="preserve">verkennende gesprekken ten behoeve van toekomstige onderhandelingen over </w:t>
      </w:r>
      <w:r w:rsidRPr="00F70C59">
        <w:rPr>
          <w:i/>
          <w:lang w:val="nl-NL"/>
        </w:rPr>
        <w:t>e-commerce</w:t>
      </w:r>
      <w:r w:rsidRPr="00F70C59">
        <w:rPr>
          <w:lang w:val="nl-NL"/>
        </w:rPr>
        <w:t xml:space="preserve">. </w:t>
      </w:r>
      <w:r w:rsidRPr="00F70C59" w:rsidR="00CF2335">
        <w:rPr>
          <w:lang w:val="nl-NL"/>
        </w:rPr>
        <w:t xml:space="preserve">Het doel van het akkoord is afspraken te maken over onderwerpen die </w:t>
      </w:r>
      <w:r w:rsidRPr="00F70C59" w:rsidR="00CF2335">
        <w:rPr>
          <w:i/>
          <w:lang w:val="nl-NL"/>
        </w:rPr>
        <w:t>e-commerce</w:t>
      </w:r>
      <w:r w:rsidRPr="00F70C59" w:rsidR="00CF2335">
        <w:rPr>
          <w:lang w:val="nl-NL"/>
        </w:rPr>
        <w:t xml:space="preserve"> </w:t>
      </w:r>
      <w:r w:rsidRPr="00F70C59" w:rsidR="00A45BE2">
        <w:rPr>
          <w:lang w:val="nl-NL"/>
        </w:rPr>
        <w:lastRenderedPageBreak/>
        <w:t>betreffen</w:t>
      </w:r>
      <w:r w:rsidRPr="00F70C59" w:rsidR="00CF2335">
        <w:rPr>
          <w:lang w:val="nl-NL"/>
        </w:rPr>
        <w:t xml:space="preserve">, zoals erkenning van elektronische handtekeningen, </w:t>
      </w:r>
      <w:r w:rsidRPr="00F70C59" w:rsidR="00A45BE2">
        <w:rPr>
          <w:lang w:val="nl-NL"/>
        </w:rPr>
        <w:t>consumentenbescherming</w:t>
      </w:r>
      <w:r w:rsidRPr="00F70C59" w:rsidR="00BE663D">
        <w:rPr>
          <w:lang w:val="nl-NL"/>
        </w:rPr>
        <w:t>, bescherming van persoonsgegevens en privacy</w:t>
      </w:r>
      <w:r w:rsidRPr="00F70C59" w:rsidR="00A45BE2">
        <w:rPr>
          <w:lang w:val="nl-NL"/>
        </w:rPr>
        <w:t xml:space="preserve"> en grensoverschrijdende datastromen. </w:t>
      </w:r>
      <w:r w:rsidRPr="00F70C59" w:rsidR="00BE663D">
        <w:rPr>
          <w:lang w:val="nl-NL"/>
        </w:rPr>
        <w:t xml:space="preserve">In </w:t>
      </w:r>
      <w:r w:rsidRPr="00F70C59" w:rsidR="00D55C4A">
        <w:rPr>
          <w:lang w:val="nl-NL"/>
        </w:rPr>
        <w:t xml:space="preserve">januari </w:t>
      </w:r>
      <w:r w:rsidRPr="00F70C59" w:rsidR="00BE663D">
        <w:rPr>
          <w:lang w:val="nl-NL"/>
        </w:rPr>
        <w:t>2019</w:t>
      </w:r>
      <w:r w:rsidRPr="00F70C59" w:rsidR="00D55C4A">
        <w:rPr>
          <w:lang w:val="nl-NL"/>
        </w:rPr>
        <w:t xml:space="preserve"> hebben 76 leden van de WTO, waaronder de </w:t>
      </w:r>
      <w:r w:rsidRPr="00F70C59" w:rsidR="00536763">
        <w:rPr>
          <w:lang w:val="nl-NL"/>
        </w:rPr>
        <w:t>eerdergenoemde</w:t>
      </w:r>
      <w:r w:rsidRPr="00F70C59" w:rsidR="00DA2534">
        <w:rPr>
          <w:lang w:val="nl-NL"/>
        </w:rPr>
        <w:t xml:space="preserve"> leden, </w:t>
      </w:r>
      <w:r w:rsidRPr="00F70C59" w:rsidR="00D55C4A">
        <w:rPr>
          <w:lang w:val="nl-NL"/>
        </w:rPr>
        <w:t xml:space="preserve">in een gezamenlijke </w:t>
      </w:r>
      <w:r w:rsidRPr="00F70C59" w:rsidR="00D55C4A">
        <w:rPr>
          <w:i/>
          <w:lang w:val="nl-NL"/>
        </w:rPr>
        <w:t>Joint Statement Initiative</w:t>
      </w:r>
      <w:r w:rsidRPr="00F70C59" w:rsidR="00D55C4A">
        <w:rPr>
          <w:lang w:val="nl-NL"/>
        </w:rPr>
        <w:t xml:space="preserve"> </w:t>
      </w:r>
      <w:r w:rsidRPr="00F70C59" w:rsidR="00451CE6">
        <w:rPr>
          <w:lang w:val="nl-NL"/>
        </w:rPr>
        <w:t xml:space="preserve">te Davos </w:t>
      </w:r>
      <w:r w:rsidRPr="00F70C59" w:rsidR="00D55C4A">
        <w:rPr>
          <w:lang w:val="nl-NL"/>
        </w:rPr>
        <w:t xml:space="preserve">besloten onderhandelingen te starten over </w:t>
      </w:r>
      <w:r w:rsidRPr="00F70C59" w:rsidR="00581C11">
        <w:rPr>
          <w:lang w:val="nl-NL"/>
        </w:rPr>
        <w:t>handel gerelateerde</w:t>
      </w:r>
      <w:r w:rsidRPr="00F70C59">
        <w:rPr>
          <w:lang w:val="nl-NL"/>
        </w:rPr>
        <w:t xml:space="preserve"> aspecten van </w:t>
      </w:r>
      <w:r w:rsidRPr="00F70C59" w:rsidR="00D55C4A">
        <w:rPr>
          <w:i/>
          <w:lang w:val="nl-NL"/>
        </w:rPr>
        <w:t>e-commerce</w:t>
      </w:r>
      <w:r w:rsidRPr="00F70C59" w:rsidR="00D55C4A">
        <w:rPr>
          <w:lang w:val="nl-NL"/>
        </w:rPr>
        <w:t xml:space="preserve">. </w:t>
      </w:r>
      <w:r w:rsidRPr="00F70C59" w:rsidR="00BE663D">
        <w:rPr>
          <w:lang w:val="nl-NL"/>
        </w:rPr>
        <w:t xml:space="preserve">Ondertussen is het aantal deelnemers gestegen tot 83. </w:t>
      </w:r>
      <w:r w:rsidRPr="00F70C59" w:rsidR="00451CE6">
        <w:rPr>
          <w:lang w:val="nl-NL"/>
        </w:rPr>
        <w:t xml:space="preserve">De onderhandelingen vinden plaats op </w:t>
      </w:r>
      <w:r w:rsidRPr="00F70C59" w:rsidR="00672833">
        <w:rPr>
          <w:lang w:val="nl-NL"/>
        </w:rPr>
        <w:t>basis van het mandaat voor de Doha Ontwikkelingsagenda, aangevuld met de onderhandelingsrichtsnoeren die in mei 2019</w:t>
      </w:r>
      <w:r w:rsidRPr="00F70C59" w:rsidR="00733C10">
        <w:rPr>
          <w:lang w:val="nl-NL"/>
        </w:rPr>
        <w:t xml:space="preserve"> door de Raad zijn vastgelegd</w:t>
      </w:r>
      <w:r w:rsidRPr="00F70C59" w:rsidR="00451CE6">
        <w:rPr>
          <w:lang w:val="nl-NL"/>
        </w:rPr>
        <w:t>.</w:t>
      </w:r>
      <w:r w:rsidRPr="00F70C59">
        <w:rPr>
          <w:lang w:val="nl-NL"/>
        </w:rPr>
        <w:t xml:space="preserve"> </w:t>
      </w:r>
      <w:r w:rsidRPr="00F70C59" w:rsidR="00733C10">
        <w:rPr>
          <w:lang w:val="nl-NL"/>
        </w:rPr>
        <w:t xml:space="preserve">Inmiddels heeft de </w:t>
      </w:r>
      <w:r w:rsidRPr="00F70C59" w:rsidR="00BE663D">
        <w:rPr>
          <w:lang w:val="nl-NL"/>
        </w:rPr>
        <w:t>zevende</w:t>
      </w:r>
      <w:r w:rsidRPr="00F70C59" w:rsidR="00733C10">
        <w:rPr>
          <w:lang w:val="nl-NL"/>
        </w:rPr>
        <w:t xml:space="preserve"> </w:t>
      </w:r>
      <w:r w:rsidRPr="00F70C59">
        <w:rPr>
          <w:lang w:val="nl-NL"/>
        </w:rPr>
        <w:t xml:space="preserve">onderhandelingsronde </w:t>
      </w:r>
      <w:r w:rsidRPr="00F70C59" w:rsidR="00733C10">
        <w:rPr>
          <w:lang w:val="nl-NL"/>
        </w:rPr>
        <w:t xml:space="preserve">plaatsgevonden, de </w:t>
      </w:r>
      <w:r w:rsidRPr="00F70C59" w:rsidR="00BE663D">
        <w:rPr>
          <w:lang w:val="nl-NL"/>
        </w:rPr>
        <w:t xml:space="preserve">achtste </w:t>
      </w:r>
      <w:r w:rsidRPr="00F70C59" w:rsidR="00733C10">
        <w:rPr>
          <w:lang w:val="nl-NL"/>
        </w:rPr>
        <w:t xml:space="preserve">ronde </w:t>
      </w:r>
      <w:r w:rsidRPr="00F70C59" w:rsidR="00BE663D">
        <w:rPr>
          <w:lang w:val="nl-NL"/>
        </w:rPr>
        <w:t xml:space="preserve">staat </w:t>
      </w:r>
      <w:r w:rsidRPr="00F70C59" w:rsidR="00D11E77">
        <w:rPr>
          <w:lang w:val="nl-NL"/>
        </w:rPr>
        <w:t xml:space="preserve">gepland voor </w:t>
      </w:r>
      <w:r w:rsidRPr="00F70C59" w:rsidR="00CC7D58">
        <w:rPr>
          <w:lang w:val="nl-NL"/>
        </w:rPr>
        <w:t>a</w:t>
      </w:r>
      <w:r w:rsidRPr="00F70C59" w:rsidR="00581C11">
        <w:rPr>
          <w:lang w:val="nl-NL"/>
        </w:rPr>
        <w:t>.s.</w:t>
      </w:r>
      <w:r w:rsidRPr="00F70C59" w:rsidR="00BE663D">
        <w:rPr>
          <w:lang w:val="nl-NL"/>
        </w:rPr>
        <w:t xml:space="preserve"> 17</w:t>
      </w:r>
      <w:r w:rsidR="00AC7A69">
        <w:rPr>
          <w:lang w:val="nl-NL"/>
        </w:rPr>
        <w:t>-</w:t>
      </w:r>
      <w:r w:rsidRPr="00F70C59" w:rsidR="00BE663D">
        <w:rPr>
          <w:lang w:val="nl-NL"/>
        </w:rPr>
        <w:t>20 maart.</w:t>
      </w:r>
      <w:r w:rsidRPr="00F70C59" w:rsidR="00581C11">
        <w:rPr>
          <w:lang w:val="nl-NL"/>
        </w:rPr>
        <w:t xml:space="preserve"> </w:t>
      </w:r>
      <w:r w:rsidRPr="00F70C59" w:rsidR="00D11E77">
        <w:rPr>
          <w:lang w:val="nl-NL"/>
        </w:rPr>
        <w:t>Per ronde wordt een selectie gemaakt uit</w:t>
      </w:r>
      <w:r w:rsidRPr="00F70C59" w:rsidR="00581C11">
        <w:rPr>
          <w:lang w:val="nl-NL"/>
        </w:rPr>
        <w:t xml:space="preserve"> de</w:t>
      </w:r>
      <w:r w:rsidRPr="00F70C59" w:rsidR="00D11E77">
        <w:rPr>
          <w:lang w:val="nl-NL"/>
        </w:rPr>
        <w:t xml:space="preserve"> te bespreken onderwerpen. </w:t>
      </w:r>
    </w:p>
    <w:p w:rsidRPr="00F70C59" w:rsidR="00CF2335" w:rsidP="009826A0" w:rsidRDefault="00CF2335" w14:paraId="51B94D93" w14:textId="77777777">
      <w:pPr>
        <w:pStyle w:val="BodyText"/>
        <w:rPr>
          <w:lang w:val="nl-NL"/>
        </w:rPr>
      </w:pPr>
    </w:p>
    <w:p w:rsidRPr="00F70C59" w:rsidR="004C4702" w:rsidP="009826A0" w:rsidRDefault="00B603E8" w14:paraId="7190F23E" w14:textId="77777777">
      <w:pPr>
        <w:pStyle w:val="ListParagraph"/>
        <w:numPr>
          <w:ilvl w:val="0"/>
          <w:numId w:val="2"/>
        </w:numPr>
        <w:tabs>
          <w:tab w:val="left" w:pos="377"/>
        </w:tabs>
        <w:ind w:left="0" w:firstLine="0"/>
        <w:rPr>
          <w:sz w:val="18"/>
          <w:szCs w:val="18"/>
        </w:rPr>
      </w:pPr>
      <w:r w:rsidRPr="00F70C59">
        <w:rPr>
          <w:sz w:val="18"/>
          <w:szCs w:val="18"/>
          <w:u w:val="single"/>
        </w:rPr>
        <w:t>Bilaterale</w:t>
      </w:r>
      <w:r w:rsidRPr="00F70C59">
        <w:rPr>
          <w:spacing w:val="-17"/>
          <w:sz w:val="18"/>
          <w:szCs w:val="18"/>
          <w:u w:val="single"/>
        </w:rPr>
        <w:t xml:space="preserve"> </w:t>
      </w:r>
      <w:r w:rsidRPr="00F70C59">
        <w:rPr>
          <w:sz w:val="18"/>
          <w:szCs w:val="18"/>
          <w:u w:val="single"/>
        </w:rPr>
        <w:t>handelsakkoorden</w:t>
      </w:r>
    </w:p>
    <w:p w:rsidRPr="00F70C59" w:rsidR="004C4702" w:rsidP="009826A0" w:rsidRDefault="004C4702" w14:paraId="60AA1A0D" w14:textId="77777777">
      <w:pPr>
        <w:pStyle w:val="BodyText"/>
      </w:pPr>
    </w:p>
    <w:p w:rsidRPr="00F70C59" w:rsidR="004C4702" w:rsidP="009826A0" w:rsidRDefault="00B603E8" w14:paraId="78B6435B" w14:textId="34DF0169">
      <w:pPr>
        <w:pStyle w:val="ListParagraph"/>
        <w:numPr>
          <w:ilvl w:val="1"/>
          <w:numId w:val="2"/>
        </w:numPr>
        <w:tabs>
          <w:tab w:val="left" w:pos="490"/>
        </w:tabs>
        <w:ind w:left="0" w:firstLine="0"/>
        <w:rPr>
          <w:sz w:val="18"/>
          <w:szCs w:val="18"/>
          <w:u w:val="single"/>
        </w:rPr>
      </w:pPr>
      <w:r w:rsidRPr="00F70C59">
        <w:rPr>
          <w:i/>
          <w:sz w:val="18"/>
          <w:szCs w:val="18"/>
          <w:u w:val="single"/>
        </w:rPr>
        <w:t>Afrika</w:t>
      </w:r>
      <w:r w:rsidRPr="00F70C59">
        <w:rPr>
          <w:sz w:val="18"/>
          <w:szCs w:val="18"/>
          <w:u w:val="single"/>
        </w:rPr>
        <w:t>:</w:t>
      </w:r>
    </w:p>
    <w:p w:rsidRPr="00F70C59" w:rsidR="00DF3CE9" w:rsidP="00DF3CE9" w:rsidRDefault="00DF3CE9" w14:paraId="6A45FA2D" w14:textId="77777777">
      <w:pPr>
        <w:pStyle w:val="ListParagraph"/>
        <w:tabs>
          <w:tab w:val="left" w:pos="490"/>
        </w:tabs>
        <w:ind w:left="0" w:firstLine="0"/>
        <w:rPr>
          <w:sz w:val="18"/>
          <w:szCs w:val="18"/>
          <w:u w:val="single"/>
        </w:rPr>
      </w:pPr>
    </w:p>
    <w:p w:rsidRPr="00F70C59" w:rsidR="00C4601C" w:rsidP="009826A0" w:rsidRDefault="00C445F4" w14:paraId="33EB4FAD" w14:textId="291A7055">
      <w:pPr>
        <w:pStyle w:val="BodyText"/>
        <w:rPr>
          <w:lang w:val="nl-NL"/>
        </w:rPr>
      </w:pPr>
      <w:r w:rsidRPr="00F70C59">
        <w:rPr>
          <w:lang w:val="nl-NL"/>
        </w:rPr>
        <w:t>In</w:t>
      </w:r>
      <w:r w:rsidRPr="00F70C59" w:rsidR="00B603E8">
        <w:rPr>
          <w:lang w:val="nl-NL"/>
        </w:rPr>
        <w:t xml:space="preserve"> 2002 zijn onderhandelingen gestart met landen in Afrika, de Cariben en de Stille Oceaan (ACS-landen) over een Economisch Partnerschapsakkoord (EPA). De landen zijn verdeeld in zeven regio’s, waarvan er vijf in Afrika liggen, één in de Cariben en één in de Stille Oceaan. </w:t>
      </w:r>
      <w:r w:rsidRPr="00F70C59" w:rsidR="004C4FBB">
        <w:rPr>
          <w:lang w:val="nl-NL"/>
        </w:rPr>
        <w:t xml:space="preserve">Nog niet alle EPA’s zijn </w:t>
      </w:r>
      <w:r w:rsidRPr="00F70C59" w:rsidR="00C03174">
        <w:rPr>
          <w:lang w:val="nl-NL"/>
        </w:rPr>
        <w:t xml:space="preserve">volledig </w:t>
      </w:r>
      <w:r w:rsidRPr="00F70C59" w:rsidR="004C4FBB">
        <w:rPr>
          <w:lang w:val="nl-NL"/>
        </w:rPr>
        <w:t>in werking</w:t>
      </w:r>
      <w:r w:rsidRPr="00F70C59" w:rsidR="00C4601C">
        <w:rPr>
          <w:lang w:val="nl-NL"/>
        </w:rPr>
        <w:t>; i</w:t>
      </w:r>
      <w:r w:rsidRPr="00F70C59" w:rsidR="004C4FBB">
        <w:rPr>
          <w:lang w:val="nl-NL"/>
        </w:rPr>
        <w:t xml:space="preserve">n </w:t>
      </w:r>
      <w:r w:rsidRPr="00F70C59" w:rsidR="00C4601C">
        <w:rPr>
          <w:lang w:val="nl-NL"/>
        </w:rPr>
        <w:t>de tusse</w:t>
      </w:r>
      <w:r w:rsidRPr="00F70C59" w:rsidR="00C03174">
        <w:rPr>
          <w:lang w:val="nl-NL"/>
        </w:rPr>
        <w:t xml:space="preserve">ntijd </w:t>
      </w:r>
      <w:r w:rsidRPr="00F70C59" w:rsidR="00C4601C">
        <w:rPr>
          <w:lang w:val="nl-NL"/>
        </w:rPr>
        <w:t>heeft de EU (interim-) EPA’s gesloten met afzonderlijke landen</w:t>
      </w:r>
      <w:r w:rsidRPr="00F70C59" w:rsidR="00C03174">
        <w:rPr>
          <w:lang w:val="nl-NL"/>
        </w:rPr>
        <w:t xml:space="preserve"> (Kameroen, Ivoorkust, Ghana)</w:t>
      </w:r>
      <w:r w:rsidRPr="00F70C59" w:rsidR="00C4601C">
        <w:rPr>
          <w:lang w:val="nl-NL"/>
        </w:rPr>
        <w:t xml:space="preserve">. </w:t>
      </w:r>
    </w:p>
    <w:p w:rsidRPr="00F70C59" w:rsidR="00C445F4" w:rsidP="009826A0" w:rsidRDefault="00C445F4" w14:paraId="661CD437" w14:textId="77777777">
      <w:pPr>
        <w:pStyle w:val="BodyText"/>
        <w:rPr>
          <w:u w:val="single"/>
          <w:lang w:val="nl-NL"/>
        </w:rPr>
      </w:pPr>
    </w:p>
    <w:p w:rsidRPr="00F70C59" w:rsidR="00A654B5" w:rsidP="00A654B5" w:rsidRDefault="00B603E8" w14:paraId="3666C122" w14:textId="77777777">
      <w:pPr>
        <w:pStyle w:val="BodyText"/>
        <w:rPr>
          <w:color w:val="000000" w:themeColor="text1"/>
          <w:lang w:val="nl-NL"/>
        </w:rPr>
      </w:pPr>
      <w:r w:rsidRPr="00F70C59">
        <w:rPr>
          <w:color w:val="000000" w:themeColor="text1"/>
          <w:u w:val="single"/>
          <w:lang w:val="nl-NL"/>
        </w:rPr>
        <w:t>Economisch Partnerschap Centraal Afrika (Centraal Afrika-EU EPA)</w:t>
      </w:r>
      <w:r w:rsidRPr="00F70C59">
        <w:rPr>
          <w:color w:val="000000" w:themeColor="text1"/>
          <w:lang w:val="nl-NL"/>
        </w:rPr>
        <w:t>:</w:t>
      </w:r>
    </w:p>
    <w:p w:rsidRPr="00F70C59" w:rsidR="00890113" w:rsidP="00890113" w:rsidRDefault="00A46474" w14:paraId="67DDCB44" w14:textId="07A5C103">
      <w:pPr>
        <w:pStyle w:val="Default"/>
        <w:rPr>
          <w:rFonts w:ascii="Verdana" w:hAnsi="Verdana" w:cs="Arial"/>
          <w:sz w:val="18"/>
          <w:szCs w:val="18"/>
        </w:rPr>
      </w:pPr>
      <w:r w:rsidRPr="00F70C59">
        <w:rPr>
          <w:rFonts w:ascii="Verdana" w:hAnsi="Verdana"/>
          <w:color w:val="000000" w:themeColor="text1"/>
          <w:sz w:val="18"/>
          <w:szCs w:val="18"/>
        </w:rPr>
        <w:t>In deze regio is d</w:t>
      </w:r>
      <w:r w:rsidRPr="00F70C59" w:rsidR="00C4601C">
        <w:rPr>
          <w:rFonts w:ascii="Verdana" w:hAnsi="Verdana"/>
          <w:color w:val="000000" w:themeColor="text1"/>
          <w:sz w:val="18"/>
          <w:szCs w:val="18"/>
        </w:rPr>
        <w:t xml:space="preserve">e EPA </w:t>
      </w:r>
      <w:r w:rsidRPr="00F70C59" w:rsidR="00FD12D0">
        <w:rPr>
          <w:rFonts w:ascii="Verdana" w:hAnsi="Verdana"/>
          <w:color w:val="000000" w:themeColor="text1"/>
          <w:sz w:val="18"/>
          <w:szCs w:val="18"/>
        </w:rPr>
        <w:t xml:space="preserve">alleen getekend door Kameroen. </w:t>
      </w:r>
      <w:r w:rsidRPr="00F70C59" w:rsidR="00C03174">
        <w:rPr>
          <w:rFonts w:ascii="Verdana" w:hAnsi="Verdana"/>
          <w:color w:val="000000" w:themeColor="text1"/>
          <w:sz w:val="18"/>
          <w:szCs w:val="18"/>
        </w:rPr>
        <w:t xml:space="preserve">Met dat land </w:t>
      </w:r>
      <w:r w:rsidRPr="00F70C59" w:rsidR="00F71BEF">
        <w:rPr>
          <w:rFonts w:ascii="Verdana" w:hAnsi="Verdana"/>
          <w:color w:val="000000" w:themeColor="text1"/>
          <w:sz w:val="18"/>
          <w:szCs w:val="18"/>
        </w:rPr>
        <w:t xml:space="preserve">vindt overleg plaats over </w:t>
      </w:r>
      <w:r w:rsidRPr="00F70C59" w:rsidR="002310D8">
        <w:rPr>
          <w:rFonts w:ascii="Verdana" w:hAnsi="Verdana"/>
          <w:color w:val="000000" w:themeColor="text1"/>
          <w:sz w:val="18"/>
          <w:szCs w:val="18"/>
        </w:rPr>
        <w:t xml:space="preserve">een </w:t>
      </w:r>
      <w:r w:rsidRPr="00F70C59" w:rsidR="00F71BEF">
        <w:rPr>
          <w:rFonts w:ascii="Verdana" w:hAnsi="Verdana"/>
          <w:color w:val="000000" w:themeColor="text1"/>
          <w:sz w:val="18"/>
          <w:szCs w:val="18"/>
        </w:rPr>
        <w:t xml:space="preserve">mogelijke verdieping van de overeenkomst. </w:t>
      </w:r>
      <w:r w:rsidRPr="00F70C59" w:rsidR="00A15220">
        <w:rPr>
          <w:rFonts w:ascii="Verdana" w:hAnsi="Verdana"/>
          <w:color w:val="000000" w:themeColor="text1"/>
          <w:sz w:val="18"/>
          <w:szCs w:val="18"/>
        </w:rPr>
        <w:t xml:space="preserve">Onderhandelingen met andere landen in Centraal-Afrika verlopen moeizaam. </w:t>
      </w:r>
      <w:r w:rsidRPr="00F70C59" w:rsidR="005B4ACF">
        <w:rPr>
          <w:rFonts w:ascii="Verdana" w:hAnsi="Verdana"/>
          <w:sz w:val="18"/>
          <w:szCs w:val="18"/>
        </w:rPr>
        <w:t>C</w:t>
      </w:r>
      <w:r w:rsidRPr="00F70C59" w:rsidR="00BB531A">
        <w:rPr>
          <w:rFonts w:ascii="Verdana" w:hAnsi="Verdana"/>
          <w:sz w:val="18"/>
          <w:szCs w:val="18"/>
        </w:rPr>
        <w:t xml:space="preserve">ongo </w:t>
      </w:r>
      <w:r w:rsidRPr="00F70C59" w:rsidR="005B4ACF">
        <w:rPr>
          <w:rFonts w:ascii="Verdana" w:hAnsi="Verdana"/>
          <w:sz w:val="18"/>
          <w:szCs w:val="18"/>
        </w:rPr>
        <w:t>komt in aanmerking voor preferenties onder het Algemeen Preferentieel Stelsel. Sinds 1 januari 2014 komt Gabon daar niet meer voor in aanmerking. De overige landen van de</w:t>
      </w:r>
      <w:r w:rsidRPr="00F70C59" w:rsidR="006851D1">
        <w:rPr>
          <w:rFonts w:ascii="Verdana" w:hAnsi="Verdana"/>
          <w:sz w:val="18"/>
          <w:szCs w:val="18"/>
        </w:rPr>
        <w:t>ze</w:t>
      </w:r>
      <w:r w:rsidRPr="00F70C59" w:rsidR="005B4ACF">
        <w:rPr>
          <w:rFonts w:ascii="Verdana" w:hAnsi="Verdana"/>
          <w:sz w:val="18"/>
          <w:szCs w:val="18"/>
        </w:rPr>
        <w:t xml:space="preserve"> regio vallen </w:t>
      </w:r>
      <w:r w:rsidRPr="00F70C59" w:rsidR="004D7A98">
        <w:rPr>
          <w:rFonts w:ascii="Verdana" w:hAnsi="Verdana"/>
          <w:sz w:val="18"/>
          <w:szCs w:val="18"/>
        </w:rPr>
        <w:t>onder de</w:t>
      </w:r>
      <w:r w:rsidRPr="00F70C59" w:rsidR="005B4ACF">
        <w:rPr>
          <w:rFonts w:ascii="Verdana" w:hAnsi="Verdana"/>
          <w:sz w:val="18"/>
          <w:szCs w:val="18"/>
        </w:rPr>
        <w:t xml:space="preserve"> </w:t>
      </w:r>
      <w:r w:rsidRPr="00F70C59" w:rsidR="006851D1">
        <w:rPr>
          <w:rFonts w:ascii="Verdana" w:hAnsi="Verdana"/>
          <w:sz w:val="18"/>
          <w:szCs w:val="18"/>
        </w:rPr>
        <w:t>‘</w:t>
      </w:r>
      <w:r w:rsidRPr="00F70C59" w:rsidR="005B4ACF">
        <w:rPr>
          <w:rFonts w:ascii="Verdana" w:hAnsi="Verdana"/>
          <w:sz w:val="18"/>
          <w:szCs w:val="18"/>
        </w:rPr>
        <w:t>minst-ontwikkelde landen</w:t>
      </w:r>
      <w:r w:rsidRPr="00F70C59" w:rsidR="006851D1">
        <w:rPr>
          <w:rFonts w:ascii="Verdana" w:hAnsi="Verdana"/>
          <w:sz w:val="18"/>
          <w:szCs w:val="18"/>
        </w:rPr>
        <w:t>’</w:t>
      </w:r>
      <w:r w:rsidRPr="00F70C59" w:rsidR="005B4ACF">
        <w:rPr>
          <w:rFonts w:ascii="Verdana" w:hAnsi="Verdana"/>
          <w:sz w:val="18"/>
          <w:szCs w:val="18"/>
        </w:rPr>
        <w:t xml:space="preserve"> </w:t>
      </w:r>
      <w:r w:rsidRPr="00F70C59" w:rsidR="006851D1">
        <w:rPr>
          <w:rFonts w:ascii="Verdana" w:hAnsi="Verdana"/>
          <w:sz w:val="18"/>
          <w:szCs w:val="18"/>
        </w:rPr>
        <w:t xml:space="preserve">en </w:t>
      </w:r>
      <w:r w:rsidRPr="00F70C59" w:rsidR="005B4ACF">
        <w:rPr>
          <w:rFonts w:ascii="Verdana" w:hAnsi="Verdana"/>
          <w:sz w:val="18"/>
          <w:szCs w:val="18"/>
        </w:rPr>
        <w:t xml:space="preserve">genieten </w:t>
      </w:r>
      <w:r w:rsidRPr="00F70C59" w:rsidR="006851D1">
        <w:rPr>
          <w:rFonts w:ascii="Verdana" w:hAnsi="Verdana"/>
          <w:sz w:val="18"/>
          <w:szCs w:val="18"/>
        </w:rPr>
        <w:t xml:space="preserve">daarom </w:t>
      </w:r>
      <w:r w:rsidRPr="00F70C59" w:rsidR="005B4ACF">
        <w:rPr>
          <w:rFonts w:ascii="Verdana" w:hAnsi="Verdana"/>
          <w:sz w:val="18"/>
          <w:szCs w:val="18"/>
        </w:rPr>
        <w:t>rechten- en quota-vrije to</w:t>
      </w:r>
      <w:r w:rsidRPr="00F70C59" w:rsidR="005B4ACF">
        <w:rPr>
          <w:rFonts w:ascii="Verdana" w:hAnsi="Verdana" w:eastAsia="Times New Roman" w:cs="Times New Roman"/>
          <w:sz w:val="18"/>
          <w:szCs w:val="18"/>
          <w:lang w:eastAsia="nl-NL"/>
        </w:rPr>
        <w:t xml:space="preserve">egang tot de EU-markt onder het </w:t>
      </w:r>
      <w:r w:rsidRPr="00F70C59" w:rsidR="0053726E">
        <w:rPr>
          <w:rFonts w:ascii="Verdana" w:hAnsi="Verdana" w:eastAsia="Times New Roman" w:cs="Times New Roman"/>
          <w:sz w:val="18"/>
          <w:szCs w:val="18"/>
          <w:lang w:eastAsia="nl-NL"/>
        </w:rPr>
        <w:t>zogenoemde</w:t>
      </w:r>
      <w:r w:rsidRPr="00F70C59" w:rsidR="00FF3CE2">
        <w:rPr>
          <w:rFonts w:ascii="Verdana" w:hAnsi="Verdana" w:eastAsia="Times New Roman" w:cs="Times New Roman"/>
          <w:sz w:val="18"/>
          <w:szCs w:val="18"/>
          <w:lang w:eastAsia="nl-NL"/>
        </w:rPr>
        <w:t xml:space="preserve"> ‘</w:t>
      </w:r>
      <w:r w:rsidRPr="00F70C59" w:rsidR="00BB531A">
        <w:rPr>
          <w:rFonts w:ascii="Verdana" w:hAnsi="Verdana" w:eastAsia="Times New Roman" w:cs="Times New Roman"/>
          <w:sz w:val="18"/>
          <w:szCs w:val="18"/>
          <w:lang w:eastAsia="nl-NL"/>
        </w:rPr>
        <w:t>Everything but Arms</w:t>
      </w:r>
      <w:r w:rsidRPr="00F70C59" w:rsidR="00FF3CE2">
        <w:rPr>
          <w:rFonts w:ascii="Verdana" w:hAnsi="Verdana" w:eastAsia="Times New Roman" w:cs="Times New Roman"/>
          <w:sz w:val="18"/>
          <w:szCs w:val="18"/>
          <w:lang w:eastAsia="nl-NL"/>
        </w:rPr>
        <w:t xml:space="preserve">’ </w:t>
      </w:r>
      <w:r w:rsidRPr="00F70C59" w:rsidR="00BB531A">
        <w:rPr>
          <w:rFonts w:ascii="Verdana" w:hAnsi="Verdana" w:eastAsia="Times New Roman" w:cs="Times New Roman"/>
          <w:sz w:val="18"/>
          <w:szCs w:val="18"/>
          <w:lang w:eastAsia="nl-NL"/>
        </w:rPr>
        <w:t>schem</w:t>
      </w:r>
      <w:r w:rsidRPr="00F70C59" w:rsidR="005B4ACF">
        <w:rPr>
          <w:rFonts w:ascii="Verdana" w:hAnsi="Verdana" w:eastAsia="Times New Roman" w:cs="Times New Roman"/>
          <w:sz w:val="18"/>
          <w:szCs w:val="18"/>
          <w:lang w:eastAsia="nl-NL"/>
        </w:rPr>
        <w:t>a</w:t>
      </w:r>
      <w:r w:rsidRPr="00F70C59" w:rsidR="006D6E1C">
        <w:rPr>
          <w:rFonts w:ascii="Verdana" w:hAnsi="Verdana" w:eastAsia="Times New Roman" w:cs="Times New Roman"/>
          <w:sz w:val="18"/>
          <w:szCs w:val="18"/>
          <w:lang w:eastAsia="nl-NL"/>
        </w:rPr>
        <w:t>.</w:t>
      </w:r>
      <w:r w:rsidRPr="00F70C59" w:rsidR="00F71BEF">
        <w:rPr>
          <w:rFonts w:ascii="Verdana" w:hAnsi="Verdana" w:cs="Calibri,Bold"/>
          <w:b/>
          <w:bCs/>
          <w:sz w:val="18"/>
          <w:szCs w:val="18"/>
        </w:rPr>
        <w:t xml:space="preserve"> </w:t>
      </w:r>
    </w:p>
    <w:p w:rsidRPr="00F70C59" w:rsidR="004C4702" w:rsidP="009826A0" w:rsidRDefault="004C4702" w14:paraId="2D817309" w14:textId="77777777">
      <w:pPr>
        <w:pStyle w:val="BodyText"/>
        <w:rPr>
          <w:lang w:val="nl-NL"/>
        </w:rPr>
      </w:pPr>
    </w:p>
    <w:p w:rsidRPr="00F70C59" w:rsidR="004C4702" w:rsidP="009826A0" w:rsidRDefault="00B603E8" w14:paraId="5A26D95D" w14:textId="77777777">
      <w:pPr>
        <w:pStyle w:val="BodyText"/>
        <w:rPr>
          <w:lang w:val="nl-NL"/>
        </w:rPr>
      </w:pPr>
      <w:r w:rsidRPr="00F70C59">
        <w:rPr>
          <w:u w:val="single"/>
          <w:lang w:val="nl-NL"/>
        </w:rPr>
        <w:t>Economisch Partnerschap Westelijk Afrika (ECOWAS-EU EPA)</w:t>
      </w:r>
      <w:r w:rsidRPr="00F70C59">
        <w:rPr>
          <w:lang w:val="nl-NL"/>
        </w:rPr>
        <w:t>:</w:t>
      </w:r>
    </w:p>
    <w:p w:rsidRPr="00F70C59" w:rsidR="004A7E4A" w:rsidP="004A7E4A" w:rsidRDefault="00B603E8" w14:paraId="54BCA18B" w14:textId="5205C426">
      <w:pPr>
        <w:pStyle w:val="Default"/>
        <w:rPr>
          <w:rFonts w:ascii="Verdana" w:hAnsi="Verdana" w:cs="Arial"/>
          <w:color w:val="000000" w:themeColor="text1"/>
          <w:sz w:val="18"/>
          <w:szCs w:val="18"/>
        </w:rPr>
      </w:pPr>
      <w:r w:rsidRPr="00F70C59">
        <w:rPr>
          <w:rFonts w:ascii="Verdana" w:hAnsi="Verdana"/>
          <w:sz w:val="18"/>
          <w:szCs w:val="18"/>
        </w:rPr>
        <w:t xml:space="preserve">Eind 2014 is een akkoord </w:t>
      </w:r>
      <w:r w:rsidRPr="00F70C59" w:rsidR="006C3869">
        <w:rPr>
          <w:rFonts w:ascii="Verdana" w:hAnsi="Verdana"/>
          <w:sz w:val="18"/>
          <w:szCs w:val="18"/>
        </w:rPr>
        <w:t xml:space="preserve">over een EPA </w:t>
      </w:r>
      <w:r w:rsidRPr="00F70C59">
        <w:rPr>
          <w:rFonts w:ascii="Verdana" w:hAnsi="Verdana"/>
          <w:sz w:val="18"/>
          <w:szCs w:val="18"/>
        </w:rPr>
        <w:t xml:space="preserve">bereikt met de </w:t>
      </w:r>
      <w:r w:rsidRPr="00F70C59" w:rsidR="005851C8">
        <w:rPr>
          <w:rFonts w:ascii="Verdana" w:hAnsi="Verdana"/>
          <w:sz w:val="18"/>
          <w:szCs w:val="18"/>
        </w:rPr>
        <w:t xml:space="preserve">zestien </w:t>
      </w:r>
      <w:r w:rsidRPr="00F70C59">
        <w:rPr>
          <w:rFonts w:ascii="Verdana" w:hAnsi="Verdana"/>
          <w:sz w:val="18"/>
          <w:szCs w:val="18"/>
        </w:rPr>
        <w:t xml:space="preserve">landen in de Westelijk Afrikaanse regio (verenigd in de </w:t>
      </w:r>
      <w:r w:rsidRPr="00F70C59" w:rsidR="005851C8">
        <w:rPr>
          <w:rFonts w:ascii="Verdana" w:hAnsi="Verdana"/>
          <w:i/>
          <w:sz w:val="18"/>
          <w:szCs w:val="18"/>
        </w:rPr>
        <w:t>Economic Community of West African States</w:t>
      </w:r>
      <w:r w:rsidRPr="00F70C59" w:rsidR="005851C8">
        <w:rPr>
          <w:rFonts w:ascii="Verdana" w:hAnsi="Verdana"/>
          <w:sz w:val="18"/>
          <w:szCs w:val="18"/>
        </w:rPr>
        <w:t xml:space="preserve">, </w:t>
      </w:r>
      <w:r w:rsidRPr="00F70C59">
        <w:rPr>
          <w:rFonts w:ascii="Verdana" w:hAnsi="Verdana"/>
          <w:sz w:val="18"/>
          <w:szCs w:val="18"/>
        </w:rPr>
        <w:t xml:space="preserve">ECOWAS). </w:t>
      </w:r>
      <w:r w:rsidRPr="00F70C59" w:rsidR="004A7E4A">
        <w:rPr>
          <w:rFonts w:ascii="Verdana" w:hAnsi="Verdana"/>
          <w:sz w:val="18"/>
          <w:szCs w:val="18"/>
        </w:rPr>
        <w:t xml:space="preserve">Van hen hebben 13 landen het akkoord direct getekend. In 2018 hebben ook Gambia en </w:t>
      </w:r>
      <w:r w:rsidRPr="00F70C59" w:rsidR="00160BCD">
        <w:rPr>
          <w:rFonts w:ascii="Verdana" w:hAnsi="Verdana"/>
          <w:sz w:val="18"/>
          <w:szCs w:val="18"/>
        </w:rPr>
        <w:t>Mauritanië</w:t>
      </w:r>
      <w:r w:rsidRPr="00F70C59" w:rsidR="004A7E4A">
        <w:rPr>
          <w:rFonts w:ascii="Verdana" w:hAnsi="Verdana"/>
          <w:sz w:val="18"/>
          <w:szCs w:val="18"/>
        </w:rPr>
        <w:t xml:space="preserve"> getekend, waarmee </w:t>
      </w:r>
      <w:r w:rsidRPr="00F70C59" w:rsidR="00937663">
        <w:rPr>
          <w:rFonts w:ascii="Verdana" w:hAnsi="Verdana"/>
          <w:sz w:val="18"/>
          <w:szCs w:val="18"/>
        </w:rPr>
        <w:t>Nigeria</w:t>
      </w:r>
      <w:r w:rsidRPr="00F70C59">
        <w:rPr>
          <w:rFonts w:ascii="Verdana" w:hAnsi="Verdana"/>
          <w:sz w:val="18"/>
          <w:szCs w:val="18"/>
        </w:rPr>
        <w:t xml:space="preserve"> </w:t>
      </w:r>
      <w:r w:rsidRPr="00F70C59" w:rsidR="00937663">
        <w:rPr>
          <w:rFonts w:ascii="Verdana" w:hAnsi="Verdana"/>
          <w:sz w:val="18"/>
          <w:szCs w:val="18"/>
        </w:rPr>
        <w:t xml:space="preserve">het enige land in West-Afrika </w:t>
      </w:r>
      <w:r w:rsidRPr="00F70C59" w:rsidR="004A7E4A">
        <w:rPr>
          <w:rFonts w:ascii="Verdana" w:hAnsi="Verdana"/>
          <w:sz w:val="18"/>
          <w:szCs w:val="18"/>
        </w:rPr>
        <w:t xml:space="preserve">is </w:t>
      </w:r>
      <w:r w:rsidRPr="00F70C59" w:rsidR="00937663">
        <w:rPr>
          <w:rFonts w:ascii="Verdana" w:hAnsi="Verdana"/>
          <w:sz w:val="18"/>
          <w:szCs w:val="18"/>
        </w:rPr>
        <w:t>dat</w:t>
      </w:r>
      <w:r w:rsidRPr="00F70C59">
        <w:rPr>
          <w:rFonts w:ascii="Verdana" w:hAnsi="Verdana"/>
          <w:sz w:val="18"/>
          <w:szCs w:val="18"/>
        </w:rPr>
        <w:t xml:space="preserve"> de EPA </w:t>
      </w:r>
      <w:r w:rsidRPr="00F70C59" w:rsidR="00937663">
        <w:rPr>
          <w:rFonts w:ascii="Verdana" w:hAnsi="Verdana"/>
          <w:sz w:val="18"/>
          <w:szCs w:val="18"/>
        </w:rPr>
        <w:t xml:space="preserve">niet getekend </w:t>
      </w:r>
      <w:r w:rsidRPr="00F70C59" w:rsidR="00AB3494">
        <w:rPr>
          <w:rFonts w:ascii="Verdana" w:hAnsi="Verdana"/>
          <w:sz w:val="18"/>
          <w:szCs w:val="18"/>
        </w:rPr>
        <w:t>heeft</w:t>
      </w:r>
      <w:r w:rsidRPr="00F70C59" w:rsidR="00937663">
        <w:rPr>
          <w:rFonts w:ascii="Verdana" w:hAnsi="Verdana"/>
          <w:sz w:val="18"/>
          <w:szCs w:val="18"/>
        </w:rPr>
        <w:t xml:space="preserve">. </w:t>
      </w:r>
      <w:r w:rsidRPr="00F70C59">
        <w:rPr>
          <w:rFonts w:ascii="Verdana" w:hAnsi="Verdana"/>
          <w:sz w:val="18"/>
          <w:szCs w:val="18"/>
        </w:rPr>
        <w:t xml:space="preserve">Het akkoord </w:t>
      </w:r>
      <w:r w:rsidRPr="00F70C59" w:rsidR="0082388D">
        <w:rPr>
          <w:rFonts w:ascii="Verdana" w:hAnsi="Verdana"/>
          <w:sz w:val="18"/>
          <w:szCs w:val="18"/>
        </w:rPr>
        <w:t>komt in aanmerking voor voorlopige toepassing</w:t>
      </w:r>
      <w:r w:rsidRPr="00F70C59">
        <w:rPr>
          <w:rFonts w:ascii="Verdana" w:hAnsi="Verdana"/>
          <w:sz w:val="18"/>
          <w:szCs w:val="18"/>
        </w:rPr>
        <w:t xml:space="preserve"> wanneer </w:t>
      </w:r>
      <w:r w:rsidRPr="00F70C59" w:rsidR="004A7E4A">
        <w:rPr>
          <w:rFonts w:ascii="Verdana" w:hAnsi="Verdana"/>
          <w:sz w:val="18"/>
          <w:szCs w:val="18"/>
        </w:rPr>
        <w:t>alle</w:t>
      </w:r>
      <w:r w:rsidRPr="00F70C59">
        <w:rPr>
          <w:rFonts w:ascii="Verdana" w:hAnsi="Verdana"/>
          <w:sz w:val="18"/>
          <w:szCs w:val="18"/>
        </w:rPr>
        <w:t xml:space="preserve"> ECOWAS-lidstaten het akkoord getekend hebben en minimaal twee derde van de ECOWAS-lidstaten het akkoord hebben geratificeerd. In </w:t>
      </w:r>
      <w:r w:rsidRPr="00F70C59" w:rsidR="009004E2">
        <w:rPr>
          <w:rFonts w:ascii="Verdana" w:hAnsi="Verdana"/>
          <w:sz w:val="18"/>
          <w:szCs w:val="18"/>
        </w:rPr>
        <w:t xml:space="preserve">2016 </w:t>
      </w:r>
      <w:r w:rsidRPr="00F70C59">
        <w:rPr>
          <w:rFonts w:ascii="Verdana" w:hAnsi="Verdana"/>
          <w:sz w:val="18"/>
          <w:szCs w:val="18"/>
        </w:rPr>
        <w:t>zijn interim-EPA’s met Ghana en Ivoorkust tot stand gekomen</w:t>
      </w:r>
      <w:r w:rsidRPr="00F70C59" w:rsidR="009004E2">
        <w:rPr>
          <w:rFonts w:ascii="Verdana" w:hAnsi="Verdana"/>
          <w:sz w:val="18"/>
          <w:szCs w:val="18"/>
        </w:rPr>
        <w:t>; b</w:t>
      </w:r>
      <w:r w:rsidRPr="00F70C59">
        <w:rPr>
          <w:rFonts w:ascii="Verdana" w:hAnsi="Verdana"/>
          <w:sz w:val="18"/>
          <w:szCs w:val="18"/>
        </w:rPr>
        <w:t>eide worden voorlopig toegepast.</w:t>
      </w:r>
      <w:r w:rsidRPr="00F70C59" w:rsidR="009B7B87">
        <w:rPr>
          <w:rFonts w:ascii="Verdana" w:hAnsi="Verdana"/>
          <w:sz w:val="18"/>
          <w:szCs w:val="18"/>
        </w:rPr>
        <w:t xml:space="preserve"> </w:t>
      </w:r>
    </w:p>
    <w:p w:rsidRPr="00F70C59" w:rsidR="009004E2" w:rsidP="004A7E4A" w:rsidRDefault="009004E2" w14:paraId="3730DA9B" w14:textId="77777777">
      <w:pPr>
        <w:pStyle w:val="Default"/>
        <w:rPr>
          <w:rFonts w:ascii="Verdana" w:hAnsi="Verdana" w:cs="Arial"/>
          <w:color w:val="000000" w:themeColor="text1"/>
          <w:sz w:val="18"/>
          <w:szCs w:val="18"/>
        </w:rPr>
      </w:pPr>
    </w:p>
    <w:p w:rsidRPr="00F70C59" w:rsidR="004C4702" w:rsidP="009826A0" w:rsidRDefault="00B603E8" w14:paraId="60251589" w14:textId="77777777">
      <w:pPr>
        <w:pStyle w:val="BodyText"/>
        <w:rPr>
          <w:lang w:val="nl-NL"/>
        </w:rPr>
      </w:pPr>
      <w:r w:rsidRPr="00F70C59">
        <w:rPr>
          <w:u w:val="single"/>
          <w:lang w:val="nl-NL"/>
        </w:rPr>
        <w:t>Economisch Partnerschap Oostelijk Afrika (EAC-EU EPA)</w:t>
      </w:r>
      <w:r w:rsidRPr="00F70C59">
        <w:rPr>
          <w:lang w:val="nl-NL"/>
        </w:rPr>
        <w:t>:</w:t>
      </w:r>
    </w:p>
    <w:p w:rsidRPr="00F70C59" w:rsidR="004C4702" w:rsidP="00C774D0" w:rsidRDefault="00B603E8" w14:paraId="09B81F4F" w14:textId="5BBFF157">
      <w:pPr>
        <w:widowControl/>
        <w:adjustRightInd w:val="0"/>
        <w:rPr>
          <w:sz w:val="18"/>
          <w:szCs w:val="18"/>
          <w:lang w:val="nl-NL"/>
        </w:rPr>
      </w:pPr>
      <w:r w:rsidRPr="00F70C59">
        <w:rPr>
          <w:sz w:val="18"/>
          <w:szCs w:val="18"/>
          <w:lang w:val="nl-NL"/>
        </w:rPr>
        <w:t xml:space="preserve">Eind 2014 is een akkoord bereikt met de </w:t>
      </w:r>
      <w:r w:rsidRPr="00F70C59" w:rsidR="00F36744">
        <w:rPr>
          <w:sz w:val="18"/>
          <w:szCs w:val="18"/>
          <w:lang w:val="nl-NL"/>
        </w:rPr>
        <w:t>vijf</w:t>
      </w:r>
      <w:r w:rsidRPr="00F70C59">
        <w:rPr>
          <w:sz w:val="18"/>
          <w:szCs w:val="18"/>
          <w:lang w:val="nl-NL"/>
        </w:rPr>
        <w:t xml:space="preserve"> landen in de Oostelijk Afrikaanse regio (de </w:t>
      </w:r>
      <w:r w:rsidRPr="00F70C59">
        <w:rPr>
          <w:i/>
          <w:sz w:val="18"/>
          <w:szCs w:val="18"/>
          <w:lang w:val="nl-NL"/>
        </w:rPr>
        <w:t>East African Community</w:t>
      </w:r>
      <w:r w:rsidRPr="00F70C59">
        <w:rPr>
          <w:sz w:val="18"/>
          <w:szCs w:val="18"/>
          <w:lang w:val="nl-NL"/>
        </w:rPr>
        <w:t xml:space="preserve">, EAC) over een EPA. </w:t>
      </w:r>
      <w:r w:rsidRPr="00F70C59" w:rsidR="00C774D0">
        <w:rPr>
          <w:sz w:val="18"/>
          <w:szCs w:val="18"/>
          <w:lang w:val="nl-NL"/>
        </w:rPr>
        <w:t xml:space="preserve">Op 1 september 2016 tekenden </w:t>
      </w:r>
      <w:r w:rsidRPr="2181CCDA" w:rsidR="00D0373C">
        <w:rPr>
          <w:sz w:val="18"/>
          <w:szCs w:val="18"/>
          <w:lang w:val="nl-NL"/>
        </w:rPr>
        <w:t>Ken</w:t>
      </w:r>
      <w:r w:rsidRPr="2181CCDA" w:rsidR="00C774D0">
        <w:rPr>
          <w:sz w:val="18"/>
          <w:szCs w:val="18"/>
          <w:lang w:val="nl-NL"/>
        </w:rPr>
        <w:t>i</w:t>
      </w:r>
      <w:r w:rsidRPr="2181CCDA" w:rsidR="00D0373C">
        <w:rPr>
          <w:sz w:val="18"/>
          <w:szCs w:val="18"/>
          <w:lang w:val="nl-NL"/>
        </w:rPr>
        <w:t xml:space="preserve">a </w:t>
      </w:r>
      <w:r w:rsidRPr="2181CCDA" w:rsidR="00C774D0">
        <w:rPr>
          <w:sz w:val="18"/>
          <w:szCs w:val="18"/>
          <w:lang w:val="nl-NL"/>
        </w:rPr>
        <w:t>en</w:t>
      </w:r>
      <w:r w:rsidRPr="2181CCDA" w:rsidR="00D0373C">
        <w:rPr>
          <w:sz w:val="18"/>
          <w:szCs w:val="18"/>
          <w:lang w:val="nl-NL"/>
        </w:rPr>
        <w:t xml:space="preserve"> Rwanda </w:t>
      </w:r>
      <w:r w:rsidRPr="2181CCDA" w:rsidR="00C774D0">
        <w:rPr>
          <w:sz w:val="18"/>
          <w:szCs w:val="18"/>
          <w:lang w:val="nl-NL"/>
        </w:rPr>
        <w:t>de overeenkomst</w:t>
      </w:r>
      <w:r w:rsidRPr="2181CCDA" w:rsidR="00D0373C">
        <w:rPr>
          <w:sz w:val="18"/>
          <w:szCs w:val="18"/>
          <w:lang w:val="nl-NL"/>
        </w:rPr>
        <w:t xml:space="preserve">. </w:t>
      </w:r>
      <w:r w:rsidRPr="2181CCDA" w:rsidR="00C774D0">
        <w:rPr>
          <w:sz w:val="18"/>
          <w:szCs w:val="18"/>
          <w:lang w:val="nl-NL"/>
        </w:rPr>
        <w:t xml:space="preserve">Ook alle </w:t>
      </w:r>
      <w:r w:rsidRPr="2181CCDA" w:rsidR="00055589">
        <w:rPr>
          <w:sz w:val="18"/>
          <w:szCs w:val="18"/>
          <w:lang w:val="nl-NL"/>
        </w:rPr>
        <w:t>EU-</w:t>
      </w:r>
      <w:r w:rsidRPr="2181CCDA" w:rsidR="00C774D0">
        <w:rPr>
          <w:sz w:val="18"/>
          <w:szCs w:val="18"/>
          <w:lang w:val="nl-NL"/>
        </w:rPr>
        <w:t>lidstaten en de</w:t>
      </w:r>
      <w:r w:rsidRPr="2181CCDA" w:rsidR="00D0373C">
        <w:rPr>
          <w:sz w:val="18"/>
          <w:szCs w:val="18"/>
          <w:lang w:val="nl-NL"/>
        </w:rPr>
        <w:t xml:space="preserve"> EU </w:t>
      </w:r>
      <w:r w:rsidRPr="2181CCDA" w:rsidR="00C774D0">
        <w:rPr>
          <w:sz w:val="18"/>
          <w:szCs w:val="18"/>
          <w:lang w:val="nl-NL"/>
        </w:rPr>
        <w:t>hebben</w:t>
      </w:r>
      <w:r w:rsidRPr="2181CCDA" w:rsidR="00055589">
        <w:rPr>
          <w:sz w:val="18"/>
          <w:szCs w:val="18"/>
          <w:lang w:val="nl-NL"/>
        </w:rPr>
        <w:t xml:space="preserve"> de overeenkomst</w:t>
      </w:r>
      <w:r w:rsidRPr="2181CCDA" w:rsidR="00C774D0">
        <w:rPr>
          <w:sz w:val="18"/>
          <w:szCs w:val="18"/>
          <w:lang w:val="nl-NL"/>
        </w:rPr>
        <w:t xml:space="preserve"> getekend. Op de EAC-Top van 20 mei 2017 is de EU ingegaan op zorgpunten van enkele EAC-leden. Op de </w:t>
      </w:r>
      <w:r w:rsidRPr="2181CCDA" w:rsidR="003B4A9C">
        <w:rPr>
          <w:sz w:val="18"/>
          <w:szCs w:val="18"/>
          <w:lang w:val="nl-NL"/>
        </w:rPr>
        <w:t>EAC-</w:t>
      </w:r>
      <w:r w:rsidRPr="2181CCDA" w:rsidR="00C774D0">
        <w:rPr>
          <w:sz w:val="18"/>
          <w:szCs w:val="18"/>
          <w:lang w:val="nl-NL"/>
        </w:rPr>
        <w:t xml:space="preserve">Top van 1 februari 2019 </w:t>
      </w:r>
      <w:r w:rsidRPr="2181CCDA" w:rsidR="009004E2">
        <w:rPr>
          <w:sz w:val="18"/>
          <w:szCs w:val="18"/>
          <w:lang w:val="nl-NL"/>
        </w:rPr>
        <w:t>werd</w:t>
      </w:r>
      <w:r w:rsidRPr="2181CCDA" w:rsidR="00C774D0">
        <w:rPr>
          <w:sz w:val="18"/>
          <w:szCs w:val="18"/>
          <w:lang w:val="nl-NL"/>
        </w:rPr>
        <w:t xml:space="preserve"> afgesproken om binnen vier maanden </w:t>
      </w:r>
      <w:r w:rsidRPr="2181CCDA" w:rsidR="00D0373C">
        <w:rPr>
          <w:sz w:val="18"/>
          <w:szCs w:val="18"/>
          <w:lang w:val="nl-NL"/>
        </w:rPr>
        <w:t>m</w:t>
      </w:r>
      <w:r w:rsidRPr="2181CCDA" w:rsidR="00C774D0">
        <w:rPr>
          <w:sz w:val="18"/>
          <w:szCs w:val="18"/>
          <w:lang w:val="nl-NL"/>
        </w:rPr>
        <w:t>eer helderheid te krijgen over deze zorgpunten</w:t>
      </w:r>
      <w:r w:rsidRPr="2181CCDA" w:rsidR="009004E2">
        <w:rPr>
          <w:sz w:val="18"/>
          <w:szCs w:val="18"/>
          <w:lang w:val="nl-NL"/>
        </w:rPr>
        <w:t xml:space="preserve">, maar voortgang is uitgebleven. </w:t>
      </w:r>
    </w:p>
    <w:p w:rsidRPr="00F70C59" w:rsidR="004C4702" w:rsidP="009826A0" w:rsidRDefault="004C4702" w14:paraId="7795DACF" w14:textId="77777777">
      <w:pPr>
        <w:pStyle w:val="BodyText"/>
        <w:rPr>
          <w:lang w:val="nl-NL"/>
        </w:rPr>
      </w:pPr>
    </w:p>
    <w:p w:rsidRPr="00F70C59" w:rsidR="004C4702" w:rsidP="009826A0" w:rsidRDefault="00B603E8" w14:paraId="4AF8317B" w14:textId="77777777">
      <w:pPr>
        <w:pStyle w:val="BodyText"/>
        <w:rPr>
          <w:lang w:val="nl-NL"/>
        </w:rPr>
      </w:pPr>
      <w:r w:rsidRPr="00F70C59">
        <w:rPr>
          <w:u w:val="single"/>
          <w:lang w:val="nl-NL"/>
        </w:rPr>
        <w:t>Economisch Partnerschap Oostelijk en Zuidelijk Afrika (ESA-EU EPA)</w:t>
      </w:r>
      <w:r w:rsidRPr="00F70C59">
        <w:rPr>
          <w:lang w:val="nl-NL"/>
        </w:rPr>
        <w:t>:</w:t>
      </w:r>
    </w:p>
    <w:p w:rsidRPr="0088177A" w:rsidR="00620338" w:rsidP="00A67DD4" w:rsidRDefault="001E6292" w14:paraId="28A30FA8" w14:textId="53D6F538">
      <w:pPr>
        <w:pStyle w:val="BodyText"/>
        <w:rPr>
          <w:rFonts w:cs="Calibri"/>
          <w:color w:val="000000" w:themeColor="text1"/>
          <w:lang w:val="nl-NL"/>
        </w:rPr>
      </w:pPr>
      <w:r w:rsidRPr="00F70C59">
        <w:rPr>
          <w:lang w:val="nl-NL"/>
        </w:rPr>
        <w:t xml:space="preserve">Sinds 2012 is </w:t>
      </w:r>
      <w:r w:rsidRPr="00F70C59" w:rsidR="00B603E8">
        <w:rPr>
          <w:lang w:val="nl-NL"/>
        </w:rPr>
        <w:t>voor Madagaskar, Mauritius, de Seychellen en Zimbabwe een EPA van kracht.</w:t>
      </w:r>
      <w:r w:rsidRPr="2181CCDA" w:rsidR="00620338">
        <w:rPr>
          <w:lang w:val="nl-NL"/>
        </w:rPr>
        <w:t xml:space="preserve"> In januari 2019 kwamen </w:t>
      </w:r>
      <w:r w:rsidRPr="2181CCDA" w:rsidR="00371FDE">
        <w:rPr>
          <w:lang w:val="nl-NL"/>
        </w:rPr>
        <w:t>partijen</w:t>
      </w:r>
      <w:r w:rsidRPr="2181CCDA" w:rsidR="00620338">
        <w:rPr>
          <w:lang w:val="nl-NL"/>
        </w:rPr>
        <w:t xml:space="preserve"> overeen o</w:t>
      </w:r>
      <w:r w:rsidRPr="2181CCDA" w:rsidR="00D21D10">
        <w:rPr>
          <w:lang w:val="nl-NL"/>
        </w:rPr>
        <w:t xml:space="preserve">m de overeenkomst te verdiepen. </w:t>
      </w:r>
      <w:r w:rsidRPr="2181CCDA" w:rsidR="00632B59">
        <w:rPr>
          <w:lang w:val="nl-NL"/>
        </w:rPr>
        <w:t xml:space="preserve">Zo hebben onder meer </w:t>
      </w:r>
      <w:r w:rsidRPr="2181CCDA">
        <w:rPr>
          <w:lang w:val="nl-NL"/>
        </w:rPr>
        <w:t xml:space="preserve">discussies plaatsgevonden over </w:t>
      </w:r>
      <w:r w:rsidRPr="2181CCDA" w:rsidR="00D21D10">
        <w:rPr>
          <w:lang w:val="nl-NL"/>
        </w:rPr>
        <w:t xml:space="preserve">modernisering van de regels van oorsprong. </w:t>
      </w:r>
      <w:r w:rsidRPr="2181CCDA" w:rsidR="00371FDE">
        <w:rPr>
          <w:lang w:val="nl-NL"/>
        </w:rPr>
        <w:t xml:space="preserve">In januari 2020 </w:t>
      </w:r>
      <w:r w:rsidRPr="2181CCDA" w:rsidR="002310D8">
        <w:rPr>
          <w:lang w:val="nl-NL"/>
        </w:rPr>
        <w:t>is</w:t>
      </w:r>
      <w:r w:rsidRPr="2181CCDA" w:rsidR="00620338">
        <w:rPr>
          <w:lang w:val="nl-NL"/>
        </w:rPr>
        <w:t xml:space="preserve"> het </w:t>
      </w:r>
      <w:r w:rsidRPr="2181CCDA" w:rsidR="00011C3B">
        <w:rPr>
          <w:lang w:val="nl-NL"/>
        </w:rPr>
        <w:t>EPA-comité</w:t>
      </w:r>
      <w:r w:rsidRPr="2181CCDA" w:rsidR="00D21D10">
        <w:rPr>
          <w:lang w:val="nl-NL"/>
        </w:rPr>
        <w:t xml:space="preserve"> bijeen</w:t>
      </w:r>
      <w:r w:rsidRPr="2181CCDA" w:rsidR="002310D8">
        <w:rPr>
          <w:lang w:val="nl-NL"/>
        </w:rPr>
        <w:t xml:space="preserve"> gekomen</w:t>
      </w:r>
      <w:r w:rsidRPr="2181CCDA" w:rsidR="00D21D10">
        <w:rPr>
          <w:lang w:val="nl-NL"/>
        </w:rPr>
        <w:t xml:space="preserve"> in de Seychellen</w:t>
      </w:r>
      <w:r w:rsidRPr="2181CCDA" w:rsidR="002310D8">
        <w:rPr>
          <w:lang w:val="nl-NL"/>
        </w:rPr>
        <w:t xml:space="preserve"> en is</w:t>
      </w:r>
      <w:r w:rsidRPr="2181CCDA">
        <w:rPr>
          <w:lang w:val="nl-NL"/>
        </w:rPr>
        <w:t xml:space="preserve"> gesproken over </w:t>
      </w:r>
      <w:r w:rsidRPr="2181CCDA" w:rsidR="002310D8">
        <w:rPr>
          <w:lang w:val="nl-NL"/>
        </w:rPr>
        <w:t xml:space="preserve">verdere </w:t>
      </w:r>
      <w:r w:rsidRPr="2181CCDA" w:rsidR="00C951E9">
        <w:rPr>
          <w:lang w:val="nl-NL"/>
        </w:rPr>
        <w:t>verdieping van het akkoord</w:t>
      </w:r>
      <w:r w:rsidRPr="2181CCDA" w:rsidR="00A67DD4">
        <w:rPr>
          <w:lang w:val="nl-NL"/>
        </w:rPr>
        <w:t xml:space="preserve">. Er werd met name voortgang geboekt op technische handelsbarrières, douane, handelsfacilitatie, voedselveiligheid en </w:t>
      </w:r>
      <w:r w:rsidRPr="2181CCDA" w:rsidR="00C951E9">
        <w:rPr>
          <w:lang w:val="nl-NL"/>
        </w:rPr>
        <w:t>landbouw</w:t>
      </w:r>
      <w:r w:rsidRPr="2181CCDA" w:rsidR="00A67DD4">
        <w:rPr>
          <w:lang w:val="nl-NL"/>
        </w:rPr>
        <w:t>. De volgende bijeenkomst zal plaatsvinden</w:t>
      </w:r>
      <w:r w:rsidRPr="2181CCDA" w:rsidR="53D6F538">
        <w:rPr>
          <w:lang w:val="nl-NL"/>
        </w:rPr>
        <w:t xml:space="preserve"> in</w:t>
      </w:r>
      <w:r w:rsidRPr="2181CCDA" w:rsidR="00A67DD4">
        <w:rPr>
          <w:lang w:val="nl-NL"/>
        </w:rPr>
        <w:t xml:space="preserve"> juli dit jaar waar ook gesproken zal worden over o.a.</w:t>
      </w:r>
      <w:r w:rsidRPr="2181CCDA" w:rsidR="00C951E9">
        <w:rPr>
          <w:lang w:val="nl-NL"/>
        </w:rPr>
        <w:t xml:space="preserve"> diensten en investeringen</w:t>
      </w:r>
      <w:r w:rsidRPr="2181CCDA" w:rsidR="00A67DD4">
        <w:rPr>
          <w:lang w:val="nl-NL"/>
        </w:rPr>
        <w:t>.</w:t>
      </w:r>
      <w:r w:rsidRPr="2181CCDA" w:rsidR="00C951E9">
        <w:rPr>
          <w:lang w:val="nl-NL"/>
        </w:rPr>
        <w:t xml:space="preserve"> De ambitie is te komen tot een veelomvattend modern akkoord met </w:t>
      </w:r>
      <w:r w:rsidRPr="2181CCDA" w:rsidR="00FF3CE2">
        <w:rPr>
          <w:color w:val="000000" w:themeColor="text1"/>
          <w:lang w:val="nl-NL"/>
        </w:rPr>
        <w:t>betrokkenheid van ‘</w:t>
      </w:r>
      <w:r w:rsidRPr="2181CCDA" w:rsidR="00371FDE">
        <w:rPr>
          <w:color w:val="000000" w:themeColor="text1"/>
          <w:lang w:val="nl-NL"/>
        </w:rPr>
        <w:t>civil society</w:t>
      </w:r>
      <w:r w:rsidRPr="2181CCDA" w:rsidR="00FF3CE2">
        <w:rPr>
          <w:color w:val="000000" w:themeColor="text1"/>
          <w:lang w:val="nl-NL"/>
        </w:rPr>
        <w:t>’</w:t>
      </w:r>
      <w:r w:rsidRPr="2181CCDA" w:rsidR="00C951E9">
        <w:rPr>
          <w:color w:val="000000" w:themeColor="text1"/>
          <w:lang w:val="nl-NL"/>
        </w:rPr>
        <w:t xml:space="preserve"> en </w:t>
      </w:r>
      <w:r w:rsidRPr="2181CCDA" w:rsidR="00371FDE">
        <w:rPr>
          <w:color w:val="000000" w:themeColor="text1"/>
          <w:lang w:val="nl-NL"/>
        </w:rPr>
        <w:t>parl</w:t>
      </w:r>
      <w:r w:rsidRPr="2181CCDA" w:rsidR="00C951E9">
        <w:rPr>
          <w:color w:val="000000" w:themeColor="text1"/>
          <w:lang w:val="nl-NL"/>
        </w:rPr>
        <w:t>e</w:t>
      </w:r>
      <w:r w:rsidRPr="2181CCDA" w:rsidR="00371FDE">
        <w:rPr>
          <w:color w:val="000000" w:themeColor="text1"/>
          <w:lang w:val="nl-NL"/>
        </w:rPr>
        <w:t>ment</w:t>
      </w:r>
      <w:r w:rsidRPr="2181CCDA" w:rsidR="00C951E9">
        <w:rPr>
          <w:color w:val="000000" w:themeColor="text1"/>
          <w:lang w:val="nl-NL"/>
        </w:rPr>
        <w:t>en</w:t>
      </w:r>
      <w:r w:rsidRPr="2181CCDA" w:rsidR="007A49F0">
        <w:rPr>
          <w:color w:val="000000" w:themeColor="text1"/>
          <w:lang w:val="nl-NL"/>
        </w:rPr>
        <w:t xml:space="preserve">. </w:t>
      </w:r>
      <w:r w:rsidRPr="00F70C59" w:rsidR="00371FDE">
        <w:rPr>
          <w:rFonts w:cs="Arial"/>
          <w:color w:val="000000" w:themeColor="text1"/>
          <w:lang w:val="nl-NL"/>
        </w:rPr>
        <w:t xml:space="preserve"> </w:t>
      </w:r>
    </w:p>
    <w:p w:rsidRPr="00F70C59" w:rsidR="004C4702" w:rsidP="009826A0" w:rsidRDefault="004C4702" w14:paraId="44BD6A62" w14:textId="77777777">
      <w:pPr>
        <w:pStyle w:val="BodyText"/>
        <w:rPr>
          <w:color w:val="000000" w:themeColor="text1"/>
          <w:lang w:val="nl-NL"/>
        </w:rPr>
      </w:pPr>
    </w:p>
    <w:p w:rsidRPr="00F70C59" w:rsidR="004C4702" w:rsidP="009826A0" w:rsidRDefault="00B603E8" w14:paraId="31A70898" w14:textId="1BB4ECBD">
      <w:pPr>
        <w:pStyle w:val="BodyText"/>
        <w:rPr>
          <w:lang w:val="nl-NL"/>
        </w:rPr>
      </w:pPr>
      <w:r w:rsidRPr="00F70C59">
        <w:rPr>
          <w:u w:val="single"/>
          <w:lang w:val="nl-NL"/>
        </w:rPr>
        <w:t>Economisch Partnerschap Zuidelijk Afrika (SADC-EU EPA)</w:t>
      </w:r>
      <w:r w:rsidRPr="00F70C59">
        <w:rPr>
          <w:lang w:val="nl-NL"/>
        </w:rPr>
        <w:t>:</w:t>
      </w:r>
      <w:r w:rsidRPr="00F70C59" w:rsidR="00F029AD">
        <w:rPr>
          <w:rFonts w:eastAsia="Times New Roman" w:cs="Times New Roman"/>
          <w:lang w:val="nl-NL" w:eastAsia="nl-NL"/>
        </w:rPr>
        <w:t xml:space="preserve"> </w:t>
      </w:r>
    </w:p>
    <w:p w:rsidRPr="00AC7A69" w:rsidR="00F029AD" w:rsidP="00F029AD" w:rsidRDefault="00F029AD" w14:paraId="755C83BA" w14:textId="6DD371A1">
      <w:pPr>
        <w:pStyle w:val="BodyText"/>
        <w:rPr>
          <w:lang w:val="nl-NL"/>
        </w:rPr>
      </w:pPr>
      <w:r w:rsidRPr="0572D457">
        <w:rPr>
          <w:lang w:val="nl-NL"/>
        </w:rPr>
        <w:t xml:space="preserve">In juni 2016 kwam een </w:t>
      </w:r>
      <w:r w:rsidRPr="0572D457" w:rsidR="003E1FFF">
        <w:rPr>
          <w:lang w:val="nl-NL"/>
        </w:rPr>
        <w:t xml:space="preserve">akkoord </w:t>
      </w:r>
      <w:r w:rsidRPr="0572D457">
        <w:rPr>
          <w:lang w:val="nl-NL"/>
        </w:rPr>
        <w:t xml:space="preserve">tot stand </w:t>
      </w:r>
      <w:r w:rsidRPr="0572D457" w:rsidR="003E1FFF">
        <w:rPr>
          <w:lang w:val="nl-NL"/>
        </w:rPr>
        <w:t>met zes</w:t>
      </w:r>
      <w:r w:rsidRPr="0572D457" w:rsidR="00B603E8">
        <w:rPr>
          <w:lang w:val="nl-NL"/>
        </w:rPr>
        <w:t xml:space="preserve"> landen in de Zuidelijk Afrikaanse regio</w:t>
      </w:r>
      <w:r w:rsidRPr="0572D457">
        <w:rPr>
          <w:lang w:val="nl-NL"/>
        </w:rPr>
        <w:t xml:space="preserve">: </w:t>
      </w:r>
      <w:r w:rsidRPr="0572D457">
        <w:rPr>
          <w:lang w:val="nl-NL" w:eastAsia="nl-NL"/>
        </w:rPr>
        <w:t xml:space="preserve">Botswana, Lesotho, Mozambique, </w:t>
      </w:r>
      <w:r w:rsidRPr="0572D457" w:rsidR="00632B59">
        <w:rPr>
          <w:lang w:val="nl-NL" w:eastAsia="nl-NL"/>
        </w:rPr>
        <w:t>Namibië</w:t>
      </w:r>
      <w:r w:rsidRPr="0572D457">
        <w:rPr>
          <w:lang w:val="nl-NL" w:eastAsia="nl-NL"/>
        </w:rPr>
        <w:t xml:space="preserve">, Zuid-Afrika en Eswatini (voorheen Swaziland). Angola </w:t>
      </w:r>
      <w:r w:rsidRPr="0572D457" w:rsidR="00964EF3">
        <w:rPr>
          <w:lang w:val="nl-NL" w:eastAsia="nl-NL"/>
        </w:rPr>
        <w:t>had</w:t>
      </w:r>
      <w:r w:rsidRPr="0572D457">
        <w:rPr>
          <w:lang w:val="nl-NL" w:eastAsia="nl-NL"/>
        </w:rPr>
        <w:t xml:space="preserve"> de mogelijkheid om later toe te treden</w:t>
      </w:r>
      <w:r w:rsidRPr="0572D457" w:rsidR="00964EF3">
        <w:rPr>
          <w:lang w:val="nl-NL" w:eastAsia="nl-NL"/>
        </w:rPr>
        <w:t xml:space="preserve"> en heeft formeel haar ‘accession negotiation letter ingediend. </w:t>
      </w:r>
      <w:r w:rsidRPr="0572D457">
        <w:rPr>
          <w:lang w:val="nl-NL" w:eastAsia="nl-NL"/>
        </w:rPr>
        <w:t xml:space="preserve"> D</w:t>
      </w:r>
      <w:r w:rsidRPr="0572D457" w:rsidR="00B603E8">
        <w:rPr>
          <w:lang w:val="nl-NL"/>
        </w:rPr>
        <w:t xml:space="preserve">e </w:t>
      </w:r>
      <w:r w:rsidRPr="0572D457">
        <w:rPr>
          <w:lang w:val="nl-NL"/>
        </w:rPr>
        <w:lastRenderedPageBreak/>
        <w:t>SADC-EPA (</w:t>
      </w:r>
      <w:r w:rsidRPr="0572D457" w:rsidR="00B603E8">
        <w:rPr>
          <w:i/>
          <w:iCs/>
          <w:lang w:val="nl-NL"/>
        </w:rPr>
        <w:t>Southern African Development Community</w:t>
      </w:r>
      <w:r w:rsidRPr="0572D457">
        <w:rPr>
          <w:i/>
          <w:iCs/>
          <w:lang w:val="nl-NL"/>
        </w:rPr>
        <w:t xml:space="preserve">) </w:t>
      </w:r>
      <w:r w:rsidRPr="0572D457" w:rsidR="00B603E8">
        <w:rPr>
          <w:lang w:val="nl-NL"/>
        </w:rPr>
        <w:t xml:space="preserve">wordt sinds 10 oktober 2016 voorlopig toegepast. </w:t>
      </w:r>
      <w:r w:rsidRPr="0572D457" w:rsidR="00011C3B">
        <w:rPr>
          <w:lang w:val="nl-NL"/>
        </w:rPr>
        <w:t>Toen</w:t>
      </w:r>
      <w:r w:rsidRPr="0572D457">
        <w:rPr>
          <w:lang w:val="nl-NL"/>
        </w:rPr>
        <w:t xml:space="preserve"> ook Mozambique </w:t>
      </w:r>
      <w:r w:rsidRPr="0572D457" w:rsidR="00011C3B">
        <w:rPr>
          <w:lang w:val="nl-NL"/>
        </w:rPr>
        <w:t>vanaf</w:t>
      </w:r>
      <w:r w:rsidRPr="0572D457">
        <w:rPr>
          <w:lang w:val="nl-NL"/>
        </w:rPr>
        <w:t xml:space="preserve"> februari 2018 de EPA toepaste</w:t>
      </w:r>
      <w:r w:rsidRPr="0572D457" w:rsidR="00FF3CE2">
        <w:rPr>
          <w:lang w:val="nl-NL"/>
        </w:rPr>
        <w:t>,</w:t>
      </w:r>
      <w:r w:rsidRPr="0572D457">
        <w:rPr>
          <w:lang w:val="nl-NL"/>
        </w:rPr>
        <w:t xml:space="preserve"> </w:t>
      </w:r>
      <w:r w:rsidRPr="0572D457" w:rsidR="00DD0F13">
        <w:rPr>
          <w:lang w:val="nl-NL"/>
        </w:rPr>
        <w:t>werd</w:t>
      </w:r>
      <w:r w:rsidRPr="0572D457">
        <w:rPr>
          <w:lang w:val="nl-NL"/>
        </w:rPr>
        <w:t xml:space="preserve"> dit de eerste volledig operationele regionale EPA in Afrika. </w:t>
      </w:r>
      <w:r w:rsidRPr="0572D457" w:rsidR="0035455E">
        <w:rPr>
          <w:lang w:val="nl-NL"/>
        </w:rPr>
        <w:t>De zes andere landen in de SADC-regio</w:t>
      </w:r>
      <w:r w:rsidRPr="0572D457" w:rsidR="00FF3CE2">
        <w:rPr>
          <w:lang w:val="nl-NL"/>
        </w:rPr>
        <w:t>:</w:t>
      </w:r>
      <w:r w:rsidRPr="0572D457" w:rsidR="0035455E">
        <w:rPr>
          <w:lang w:val="nl-NL"/>
        </w:rPr>
        <w:t xml:space="preserve"> d</w:t>
      </w:r>
      <w:r w:rsidRPr="0572D457">
        <w:rPr>
          <w:lang w:val="nl-NL" w:eastAsia="nl-NL"/>
        </w:rPr>
        <w:t>e Democrati</w:t>
      </w:r>
      <w:r w:rsidRPr="0572D457" w:rsidR="0035455E">
        <w:rPr>
          <w:lang w:val="nl-NL" w:eastAsia="nl-NL"/>
        </w:rPr>
        <w:t xml:space="preserve">sche </w:t>
      </w:r>
      <w:r w:rsidRPr="0572D457">
        <w:rPr>
          <w:lang w:val="nl-NL" w:eastAsia="nl-NL"/>
        </w:rPr>
        <w:t>Republi</w:t>
      </w:r>
      <w:r w:rsidRPr="0572D457" w:rsidR="0035455E">
        <w:rPr>
          <w:lang w:val="nl-NL" w:eastAsia="nl-NL"/>
        </w:rPr>
        <w:t>ek C</w:t>
      </w:r>
      <w:r w:rsidRPr="0572D457">
        <w:rPr>
          <w:lang w:val="nl-NL" w:eastAsia="nl-NL"/>
        </w:rPr>
        <w:t>ongo, Madagas</w:t>
      </w:r>
      <w:r w:rsidRPr="0572D457" w:rsidR="009E76FF">
        <w:rPr>
          <w:lang w:val="nl-NL" w:eastAsia="nl-NL"/>
        </w:rPr>
        <w:t>k</w:t>
      </w:r>
      <w:r w:rsidRPr="0572D457">
        <w:rPr>
          <w:lang w:val="nl-NL" w:eastAsia="nl-NL"/>
        </w:rPr>
        <w:t xml:space="preserve">ar, Malawi, Mauritius, Zambia </w:t>
      </w:r>
      <w:r w:rsidRPr="0572D457" w:rsidR="0035455E">
        <w:rPr>
          <w:lang w:val="nl-NL" w:eastAsia="nl-NL"/>
        </w:rPr>
        <w:t>en</w:t>
      </w:r>
      <w:r w:rsidRPr="0572D457">
        <w:rPr>
          <w:lang w:val="nl-NL" w:eastAsia="nl-NL"/>
        </w:rPr>
        <w:t xml:space="preserve"> Zimbabwe</w:t>
      </w:r>
      <w:r w:rsidRPr="0572D457" w:rsidR="0035455E">
        <w:rPr>
          <w:lang w:val="nl-NL" w:eastAsia="nl-NL"/>
        </w:rPr>
        <w:t xml:space="preserve">, maken deel uit van andere regionale groepen waarmee de </w:t>
      </w:r>
      <w:r w:rsidRPr="0572D457">
        <w:rPr>
          <w:lang w:val="nl-NL" w:eastAsia="nl-NL"/>
        </w:rPr>
        <w:t xml:space="preserve">EU </w:t>
      </w:r>
      <w:r w:rsidRPr="0572D457" w:rsidR="0035455E">
        <w:rPr>
          <w:lang w:val="nl-NL" w:eastAsia="nl-NL"/>
        </w:rPr>
        <w:t>samenwerkt, te weten</w:t>
      </w:r>
      <w:r w:rsidRPr="0572D457" w:rsidR="00DD0F13">
        <w:rPr>
          <w:lang w:val="nl-NL" w:eastAsia="nl-NL"/>
        </w:rPr>
        <w:t xml:space="preserve"> </w:t>
      </w:r>
      <w:r w:rsidRPr="0572D457" w:rsidR="0035455E">
        <w:rPr>
          <w:lang w:val="nl-NL" w:eastAsia="nl-NL"/>
        </w:rPr>
        <w:t>C</w:t>
      </w:r>
      <w:r w:rsidRPr="0572D457">
        <w:rPr>
          <w:lang w:val="nl-NL" w:eastAsia="nl-NL"/>
        </w:rPr>
        <w:t>entr</w:t>
      </w:r>
      <w:r w:rsidRPr="0572D457" w:rsidR="0035455E">
        <w:rPr>
          <w:lang w:val="nl-NL" w:eastAsia="nl-NL"/>
        </w:rPr>
        <w:t>a</w:t>
      </w:r>
      <w:r w:rsidRPr="0572D457">
        <w:rPr>
          <w:lang w:val="nl-NL" w:eastAsia="nl-NL"/>
        </w:rPr>
        <w:t>al Afri</w:t>
      </w:r>
      <w:r w:rsidRPr="0572D457" w:rsidR="0035455E">
        <w:rPr>
          <w:lang w:val="nl-NL" w:eastAsia="nl-NL"/>
        </w:rPr>
        <w:t>k</w:t>
      </w:r>
      <w:r w:rsidRPr="0572D457">
        <w:rPr>
          <w:lang w:val="nl-NL" w:eastAsia="nl-NL"/>
        </w:rPr>
        <w:t xml:space="preserve">a </w:t>
      </w:r>
      <w:r w:rsidRPr="0572D457" w:rsidR="009E76FF">
        <w:rPr>
          <w:lang w:val="nl-NL" w:eastAsia="nl-NL"/>
        </w:rPr>
        <w:t xml:space="preserve">resp. </w:t>
      </w:r>
      <w:r w:rsidRPr="0572D457" w:rsidR="0035455E">
        <w:rPr>
          <w:lang w:val="nl-NL"/>
        </w:rPr>
        <w:t>Oostelijk en Zuidelijk Afrika.</w:t>
      </w:r>
    </w:p>
    <w:p w:rsidRPr="00F70C59" w:rsidR="0035455E" w:rsidP="009826A0" w:rsidRDefault="0035455E" w14:paraId="7C13FBEB" w14:textId="5F6F4728">
      <w:pPr>
        <w:pStyle w:val="BodyText"/>
        <w:rPr>
          <w:lang w:val="nl-NL"/>
        </w:rPr>
      </w:pPr>
    </w:p>
    <w:p w:rsidRPr="00F70C59" w:rsidR="00964EF3" w:rsidP="009826A0" w:rsidRDefault="00307165" w14:paraId="4BEEE8A1" w14:textId="4BDD0CE3">
      <w:pPr>
        <w:pStyle w:val="BodyText"/>
        <w:rPr>
          <w:lang w:val="nl-NL"/>
        </w:rPr>
      </w:pPr>
      <w:r w:rsidRPr="00F70C59">
        <w:rPr>
          <w:lang w:val="nl-NL"/>
        </w:rPr>
        <w:t>Een eerste gezamenlijke Raad vond plaats op 19 februari 2019 in Kaapstad, waarbij een kader werd afgesproken voor geschillenbeslechting</w:t>
      </w:r>
      <w:r w:rsidRPr="00F70C59" w:rsidR="00964EF3">
        <w:rPr>
          <w:lang w:val="nl-NL"/>
        </w:rPr>
        <w:t xml:space="preserve">. </w:t>
      </w:r>
      <w:r w:rsidRPr="00F70C59" w:rsidR="00DD0F13">
        <w:rPr>
          <w:lang w:val="nl-NL"/>
        </w:rPr>
        <w:t xml:space="preserve">Op </w:t>
      </w:r>
      <w:r w:rsidRPr="00F70C59" w:rsidR="00727688">
        <w:rPr>
          <w:lang w:val="nl-NL"/>
        </w:rPr>
        <w:t xml:space="preserve">14 juni 2019 </w:t>
      </w:r>
      <w:r w:rsidRPr="00F70C59" w:rsidR="00DD0F13">
        <w:rPr>
          <w:lang w:val="nl-NL"/>
        </w:rPr>
        <w:t xml:space="preserve">verzocht de EU formeel om consultaties over een vrijwaringsmaatregel voor pluimvee. De consultaties vonden plaats op 13 september in Gaborone </w:t>
      </w:r>
      <w:r w:rsidRPr="00F70C59" w:rsidR="00964EF3">
        <w:rPr>
          <w:lang w:val="nl-NL"/>
        </w:rPr>
        <w:t xml:space="preserve">en </w:t>
      </w:r>
      <w:r w:rsidRPr="00F70C59" w:rsidR="00DD0F13">
        <w:rPr>
          <w:lang w:val="nl-NL"/>
        </w:rPr>
        <w:t xml:space="preserve">Botswana. </w:t>
      </w:r>
      <w:r w:rsidRPr="00F70C59" w:rsidR="009E76FF">
        <w:rPr>
          <w:lang w:val="nl-NL"/>
        </w:rPr>
        <w:t xml:space="preserve">Parallel aan </w:t>
      </w:r>
      <w:r w:rsidRPr="00F70C59" w:rsidR="00727688">
        <w:rPr>
          <w:lang w:val="nl-NL"/>
        </w:rPr>
        <w:t>de eerste Raad</w:t>
      </w:r>
      <w:r w:rsidRPr="00F70C59" w:rsidR="00632B59">
        <w:rPr>
          <w:lang w:val="nl-NL"/>
        </w:rPr>
        <w:t>,</w:t>
      </w:r>
      <w:r w:rsidRPr="00F70C59" w:rsidR="00727688">
        <w:rPr>
          <w:lang w:val="nl-NL"/>
        </w:rPr>
        <w:t xml:space="preserve"> </w:t>
      </w:r>
      <w:r w:rsidRPr="00F70C59" w:rsidR="009E76FF">
        <w:rPr>
          <w:lang w:val="nl-NL"/>
        </w:rPr>
        <w:t>vond de vijfde bijeenkomst plaats van het Com</w:t>
      </w:r>
      <w:r w:rsidRPr="00F70C59" w:rsidR="002310D8">
        <w:rPr>
          <w:lang w:val="nl-NL"/>
        </w:rPr>
        <w:t>i</w:t>
      </w:r>
      <w:r w:rsidRPr="00F70C59" w:rsidR="009E76FF">
        <w:rPr>
          <w:lang w:val="nl-NL"/>
        </w:rPr>
        <w:t xml:space="preserve">té voor Handel en Ontwikkeling </w:t>
      </w:r>
      <w:r w:rsidRPr="00F70C59" w:rsidR="00727688">
        <w:rPr>
          <w:lang w:val="nl-NL"/>
        </w:rPr>
        <w:t xml:space="preserve">(TDC) </w:t>
      </w:r>
      <w:r w:rsidRPr="00F70C59" w:rsidR="009E76FF">
        <w:rPr>
          <w:lang w:val="nl-NL"/>
        </w:rPr>
        <w:t>alsmede de tweede bijeenkomst van zowel het Comité voor handelsfacilitatie en douanesamenwerking als het Com</w:t>
      </w:r>
      <w:r w:rsidRPr="00F70C59" w:rsidR="00632B59">
        <w:rPr>
          <w:lang w:val="nl-NL"/>
        </w:rPr>
        <w:t>i</w:t>
      </w:r>
      <w:r w:rsidRPr="00F70C59" w:rsidR="009E76FF">
        <w:rPr>
          <w:lang w:val="nl-NL"/>
        </w:rPr>
        <w:t xml:space="preserve">té voor geografische aanduidingen en handel in wijnen en sterke dranken. </w:t>
      </w:r>
      <w:r w:rsidRPr="00F70C59" w:rsidR="00E045EC">
        <w:rPr>
          <w:lang w:val="nl-NL"/>
        </w:rPr>
        <w:t>In februari</w:t>
      </w:r>
      <w:r w:rsidRPr="00F70C59" w:rsidR="002310D8">
        <w:rPr>
          <w:lang w:val="nl-NL"/>
        </w:rPr>
        <w:t xml:space="preserve"> vond </w:t>
      </w:r>
      <w:r w:rsidRPr="00F70C59" w:rsidR="00727688">
        <w:rPr>
          <w:lang w:val="nl-NL"/>
        </w:rPr>
        <w:t>d</w:t>
      </w:r>
      <w:r w:rsidRPr="00F70C59" w:rsidR="00E045EC">
        <w:rPr>
          <w:lang w:val="nl-NL"/>
        </w:rPr>
        <w:t xml:space="preserve">e zesde TDC-bijeenkomst plaats waar gesproken werd over monitoring van het akkoord, betrokkenheid van het maatschappelijk middenveld en ‘trade irritants’. </w:t>
      </w:r>
    </w:p>
    <w:p w:rsidRPr="00F70C59" w:rsidR="00E56511" w:rsidP="009826A0" w:rsidRDefault="00964EF3" w14:paraId="6D859FAA" w14:textId="2D024A73">
      <w:pPr>
        <w:pStyle w:val="BodyText"/>
        <w:rPr>
          <w:lang w:val="nl-NL"/>
        </w:rPr>
      </w:pPr>
      <w:r w:rsidRPr="00F70C59">
        <w:rPr>
          <w:lang w:val="nl-NL"/>
        </w:rPr>
        <w:t xml:space="preserve"> </w:t>
      </w:r>
    </w:p>
    <w:p w:rsidRPr="0088177A" w:rsidR="004C4702" w:rsidP="009826A0" w:rsidRDefault="00B603E8" w14:paraId="0C2FD52E" w14:textId="77777777">
      <w:pPr>
        <w:rPr>
          <w:sz w:val="18"/>
          <w:szCs w:val="18"/>
        </w:rPr>
      </w:pPr>
      <w:r w:rsidRPr="0088177A">
        <w:rPr>
          <w:sz w:val="18"/>
          <w:szCs w:val="18"/>
          <w:u w:val="single"/>
        </w:rPr>
        <w:t>Egypte (</w:t>
      </w:r>
      <w:r w:rsidRPr="0088177A">
        <w:rPr>
          <w:i/>
          <w:sz w:val="18"/>
          <w:szCs w:val="18"/>
          <w:u w:val="single"/>
        </w:rPr>
        <w:t xml:space="preserve">Deep and Comprehensive Free Trade Agreement </w:t>
      </w:r>
      <w:r w:rsidRPr="0088177A">
        <w:rPr>
          <w:sz w:val="18"/>
          <w:szCs w:val="18"/>
          <w:u w:val="single"/>
        </w:rPr>
        <w:t>(DCFTA))</w:t>
      </w:r>
      <w:r w:rsidRPr="0088177A">
        <w:rPr>
          <w:sz w:val="18"/>
          <w:szCs w:val="18"/>
        </w:rPr>
        <w:t>:</w:t>
      </w:r>
    </w:p>
    <w:p w:rsidRPr="00F70C59" w:rsidR="004C4702" w:rsidP="009C398F" w:rsidRDefault="00B603E8" w14:paraId="221204CD" w14:textId="292CDF24">
      <w:pPr>
        <w:pStyle w:val="BodyText"/>
        <w:rPr>
          <w:lang w:val="nl-NL"/>
        </w:rPr>
      </w:pPr>
      <w:r w:rsidRPr="00F70C59">
        <w:rPr>
          <w:lang w:val="nl-NL"/>
        </w:rPr>
        <w:t xml:space="preserve">In 2004 trad een associatieakkoord tussen </w:t>
      </w:r>
      <w:r w:rsidRPr="00F70C59" w:rsidR="004B2673">
        <w:rPr>
          <w:lang w:val="nl-NL"/>
        </w:rPr>
        <w:t xml:space="preserve">de </w:t>
      </w:r>
      <w:r w:rsidRPr="00F70C59">
        <w:rPr>
          <w:lang w:val="nl-NL"/>
        </w:rPr>
        <w:t xml:space="preserve">EU en Egypte in werking. Dit heeft vrijhandel van goederen bewerkstelligd door de afschaffing van invoerrechten voor industriële producten en </w:t>
      </w:r>
      <w:r w:rsidRPr="00F70C59" w:rsidR="000E5E98">
        <w:rPr>
          <w:lang w:val="nl-NL"/>
        </w:rPr>
        <w:t>omvat</w:t>
      </w:r>
      <w:r w:rsidRPr="00F70C59">
        <w:rPr>
          <w:lang w:val="nl-NL"/>
        </w:rPr>
        <w:t xml:space="preserve"> diverse concessies voor landbouwproducten. In 2010 trad additioneel een akkoord in werking </w:t>
      </w:r>
      <w:r w:rsidRPr="00F70C59" w:rsidR="00F83B89">
        <w:rPr>
          <w:lang w:val="nl-NL"/>
        </w:rPr>
        <w:t>met betrekking tot</w:t>
      </w:r>
      <w:r w:rsidRPr="00F70C59">
        <w:rPr>
          <w:lang w:val="nl-NL"/>
        </w:rPr>
        <w:t xml:space="preserve"> landbouw en visserij. In 2011 kreeg de Europese Commissie een mandaat om te onderhandelen over verbreding en verdieping van het akkoord, met afspraken over onder meer handel in diensten en investeringen. Een dialoog da</w:t>
      </w:r>
      <w:r w:rsidRPr="00F70C59" w:rsidR="007A49F0">
        <w:rPr>
          <w:lang w:val="nl-NL"/>
        </w:rPr>
        <w:t xml:space="preserve">arover is gestart in juni 2013 maar is nog </w:t>
      </w:r>
      <w:r w:rsidRPr="00F70C59">
        <w:rPr>
          <w:lang w:val="nl-NL"/>
        </w:rPr>
        <w:t>geen zicht op opening van de onderhandelingen.</w:t>
      </w:r>
    </w:p>
    <w:p w:rsidRPr="00F70C59" w:rsidR="00DF3CE9" w:rsidP="009C398F" w:rsidRDefault="00DF3CE9" w14:paraId="49AE3B77" w14:textId="77777777">
      <w:pPr>
        <w:pStyle w:val="BodyText"/>
        <w:rPr>
          <w:lang w:val="nl-NL"/>
        </w:rPr>
      </w:pPr>
    </w:p>
    <w:p w:rsidRPr="00F70C59" w:rsidR="004C4702" w:rsidP="009826A0" w:rsidRDefault="00B603E8" w14:paraId="7A5BC09C" w14:textId="77777777">
      <w:pPr>
        <w:rPr>
          <w:sz w:val="18"/>
          <w:szCs w:val="18"/>
        </w:rPr>
      </w:pPr>
      <w:r w:rsidRPr="00F70C59">
        <w:rPr>
          <w:sz w:val="18"/>
          <w:szCs w:val="18"/>
          <w:u w:val="single"/>
        </w:rPr>
        <w:t>Marokko (</w:t>
      </w:r>
      <w:r w:rsidRPr="00F70C59">
        <w:rPr>
          <w:i/>
          <w:sz w:val="18"/>
          <w:szCs w:val="18"/>
          <w:u w:val="single"/>
        </w:rPr>
        <w:t xml:space="preserve">Deep and Comprehensive Free Trade Agreement </w:t>
      </w:r>
      <w:r w:rsidRPr="00F70C59">
        <w:rPr>
          <w:sz w:val="18"/>
          <w:szCs w:val="18"/>
          <w:u w:val="single"/>
        </w:rPr>
        <w:t>(DCFTA))</w:t>
      </w:r>
      <w:r w:rsidRPr="00F70C59">
        <w:rPr>
          <w:sz w:val="18"/>
          <w:szCs w:val="18"/>
        </w:rPr>
        <w:t>:</w:t>
      </w:r>
    </w:p>
    <w:p w:rsidRPr="00F70C59" w:rsidR="00D15FD5" w:rsidP="00345B05" w:rsidRDefault="00345B05" w14:paraId="63500989" w14:textId="6C32564F">
      <w:pPr>
        <w:rPr>
          <w:rFonts w:cs="Calibri" w:eastAsiaTheme="minorHAnsi"/>
          <w:sz w:val="18"/>
          <w:szCs w:val="18"/>
          <w:lang w:val="nl-NL"/>
        </w:rPr>
      </w:pPr>
      <w:r w:rsidRPr="00F70C59">
        <w:rPr>
          <w:sz w:val="18"/>
          <w:szCs w:val="18"/>
          <w:lang w:val="nl-NL"/>
        </w:rPr>
        <w:t xml:space="preserve">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w:t>
      </w:r>
      <w:r w:rsidRPr="00F70C59" w:rsidR="002670C8">
        <w:rPr>
          <w:sz w:val="18"/>
          <w:szCs w:val="18"/>
          <w:lang w:val="nl-NL"/>
        </w:rPr>
        <w:t>Tijdens de EU-Marokko Associatieraad in juni 2019 is nog gesproken over hervatting van de onderhandelingen.</w:t>
      </w:r>
      <w:r w:rsidRPr="00F70C59" w:rsidR="002670C8">
        <w:rPr>
          <w:rStyle w:val="FootnoteReference"/>
          <w:sz w:val="18"/>
          <w:szCs w:val="18"/>
          <w:lang w:val="nl-NL"/>
        </w:rPr>
        <w:footnoteReference w:id="5"/>
      </w:r>
      <w:r w:rsidRPr="00F70C59">
        <w:rPr>
          <w:sz w:val="18"/>
          <w:szCs w:val="18"/>
          <w:lang w:val="nl-NL"/>
        </w:rPr>
        <w:br/>
      </w:r>
    </w:p>
    <w:p w:rsidRPr="00F70C59" w:rsidR="004C4702" w:rsidP="002F2A28" w:rsidRDefault="00B603E8" w14:paraId="7F8C48CF" w14:textId="2719816B">
      <w:pPr>
        <w:pStyle w:val="BodyText"/>
        <w:spacing w:after="240"/>
        <w:rPr>
          <w:rFonts w:cs="Calibri" w:eastAsiaTheme="minorHAnsi"/>
          <w:lang w:val="nl-NL"/>
        </w:rPr>
      </w:pPr>
      <w:r w:rsidRPr="00F70C59">
        <w:rPr>
          <w:u w:val="single"/>
          <w:lang w:val="nl-NL"/>
        </w:rPr>
        <w:t>Tunesië (</w:t>
      </w:r>
      <w:r w:rsidRPr="00F70C59">
        <w:rPr>
          <w:i/>
          <w:u w:val="single"/>
          <w:lang w:val="nl-NL"/>
        </w:rPr>
        <w:t xml:space="preserve">Deep and Comprehensive Free Trade Agreement </w:t>
      </w:r>
      <w:r w:rsidRPr="00F70C59">
        <w:rPr>
          <w:u w:val="single"/>
          <w:lang w:val="nl-NL"/>
        </w:rPr>
        <w:t>(DCFTA))</w:t>
      </w:r>
      <w:r w:rsidRPr="00F70C59">
        <w:rPr>
          <w:lang w:val="nl-NL"/>
        </w:rPr>
        <w:t>:</w:t>
      </w:r>
      <w:r w:rsidRPr="00F70C59" w:rsidR="002F2A28">
        <w:rPr>
          <w:rFonts w:cs="Calibri" w:eastAsiaTheme="minorHAnsi"/>
          <w:lang w:val="nl-NL"/>
        </w:rPr>
        <w:br/>
      </w:r>
      <w:r w:rsidRPr="00F70C59">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onder meer handel in diensten en investeringen. </w:t>
      </w:r>
      <w:r w:rsidRPr="00F70C59" w:rsidR="00845D01">
        <w:rPr>
          <w:lang w:val="nl-NL"/>
        </w:rPr>
        <w:t xml:space="preserve">De </w:t>
      </w:r>
      <w:r w:rsidRPr="00F70C59" w:rsidR="0050577F">
        <w:rPr>
          <w:lang w:val="nl-NL"/>
        </w:rPr>
        <w:t>EU-t</w:t>
      </w:r>
      <w:r w:rsidRPr="00F70C59" w:rsidR="006F6E53">
        <w:rPr>
          <w:lang w:val="nl-NL"/>
        </w:rPr>
        <w:t xml:space="preserve">ekstvoorstellen </w:t>
      </w:r>
      <w:r w:rsidRPr="00F70C59" w:rsidR="00F03512">
        <w:rPr>
          <w:lang w:val="nl-NL"/>
        </w:rPr>
        <w:t xml:space="preserve">en verslagen van </w:t>
      </w:r>
      <w:r w:rsidRPr="00F70C59" w:rsidR="00845D01">
        <w:rPr>
          <w:lang w:val="nl-NL"/>
        </w:rPr>
        <w:t xml:space="preserve">de </w:t>
      </w:r>
      <w:r w:rsidRPr="00F70C59" w:rsidR="00F03512">
        <w:rPr>
          <w:lang w:val="nl-NL"/>
        </w:rPr>
        <w:t xml:space="preserve">onderhandelingsrondes </w:t>
      </w:r>
      <w:r w:rsidRPr="00F70C59" w:rsidR="006F6E53">
        <w:rPr>
          <w:lang w:val="nl-NL"/>
        </w:rPr>
        <w:t xml:space="preserve">zijn online </w:t>
      </w:r>
      <w:r w:rsidRPr="00F70C59" w:rsidR="00632B59">
        <w:rPr>
          <w:lang w:val="nl-NL"/>
        </w:rPr>
        <w:t>beschikbaar</w:t>
      </w:r>
      <w:r w:rsidRPr="00F70C59" w:rsidR="006F6E53">
        <w:rPr>
          <w:lang w:val="nl-NL"/>
        </w:rPr>
        <w:t>.</w:t>
      </w:r>
      <w:r w:rsidRPr="00F70C59" w:rsidR="006F6E53">
        <w:rPr>
          <w:rStyle w:val="FootnoteReference"/>
          <w:lang w:val="nl-NL"/>
        </w:rPr>
        <w:footnoteReference w:id="6"/>
      </w:r>
      <w:r w:rsidRPr="00F70C59" w:rsidR="006F6E53">
        <w:rPr>
          <w:lang w:val="nl-NL"/>
        </w:rPr>
        <w:t xml:space="preserve"> </w:t>
      </w:r>
      <w:r w:rsidRPr="00F70C59" w:rsidR="00D84C5C">
        <w:rPr>
          <w:lang w:val="nl-NL"/>
        </w:rPr>
        <w:t xml:space="preserve">De </w:t>
      </w:r>
      <w:r w:rsidRPr="00F70C59" w:rsidR="00F03512">
        <w:rPr>
          <w:lang w:val="nl-NL"/>
        </w:rPr>
        <w:t xml:space="preserve">vierde </w:t>
      </w:r>
      <w:r w:rsidRPr="00F70C59" w:rsidR="00D84C5C">
        <w:rPr>
          <w:lang w:val="nl-NL"/>
        </w:rPr>
        <w:t xml:space="preserve">onderhandelingsronde vond </w:t>
      </w:r>
      <w:r w:rsidRPr="00F70C59" w:rsidR="00845D01">
        <w:rPr>
          <w:lang w:val="nl-NL"/>
        </w:rPr>
        <w:t xml:space="preserve">plaats </w:t>
      </w:r>
      <w:r w:rsidRPr="00F70C59" w:rsidR="00D114B5">
        <w:rPr>
          <w:lang w:val="nl-NL"/>
        </w:rPr>
        <w:t xml:space="preserve">van </w:t>
      </w:r>
      <w:r w:rsidRPr="00F70C59" w:rsidR="00F03512">
        <w:rPr>
          <w:lang w:val="nl-NL"/>
        </w:rPr>
        <w:t>29 april</w:t>
      </w:r>
      <w:r w:rsidRPr="00F70C59" w:rsidR="00D114B5">
        <w:rPr>
          <w:lang w:val="nl-NL"/>
        </w:rPr>
        <w:t xml:space="preserve"> tot en met </w:t>
      </w:r>
      <w:r w:rsidRPr="00F70C59" w:rsidR="00F03512">
        <w:rPr>
          <w:lang w:val="nl-NL"/>
        </w:rPr>
        <w:t xml:space="preserve">3 mei 2019 </w:t>
      </w:r>
      <w:r w:rsidRPr="00F70C59" w:rsidR="00D84C5C">
        <w:rPr>
          <w:lang w:val="nl-NL"/>
        </w:rPr>
        <w:t xml:space="preserve">in </w:t>
      </w:r>
      <w:r w:rsidRPr="00F70C59" w:rsidR="00F03512">
        <w:rPr>
          <w:lang w:val="nl-NL"/>
        </w:rPr>
        <w:t>Tunis</w:t>
      </w:r>
      <w:r w:rsidRPr="3066BEA6" w:rsidR="00955888">
        <w:rPr>
          <w:lang w:val="nl-NL"/>
        </w:rPr>
        <w:t>.</w:t>
      </w:r>
      <w:r w:rsidRPr="3066BEA6" w:rsidR="00327014">
        <w:rPr>
          <w:lang w:val="nl-NL"/>
        </w:rPr>
        <w:t xml:space="preserve"> </w:t>
      </w:r>
      <w:r w:rsidRPr="3066BEA6" w:rsidR="00F03512">
        <w:rPr>
          <w:lang w:val="nl-NL"/>
        </w:rPr>
        <w:t>Het verslag va</w:t>
      </w:r>
      <w:r w:rsidRPr="3066BEA6" w:rsidR="0059529D">
        <w:rPr>
          <w:lang w:val="nl-NL"/>
        </w:rPr>
        <w:t>n deze onderhandelingsronde is ook online</w:t>
      </w:r>
      <w:r w:rsidRPr="3066BEA6" w:rsidR="00F03512">
        <w:rPr>
          <w:lang w:val="nl-NL"/>
        </w:rPr>
        <w:t xml:space="preserve"> beschikbaar</w:t>
      </w:r>
      <w:r w:rsidRPr="3066BEA6" w:rsidR="00327014">
        <w:rPr>
          <w:lang w:val="nl-NL"/>
        </w:rPr>
        <w:t>.</w:t>
      </w:r>
      <w:r w:rsidRPr="00F70C59" w:rsidR="0059529D">
        <w:rPr>
          <w:rStyle w:val="FootnoteReference"/>
          <w:lang w:val="nl-NL"/>
        </w:rPr>
        <w:footnoteReference w:id="7"/>
      </w:r>
      <w:r w:rsidRPr="00F70C59" w:rsidR="004666A6">
        <w:rPr>
          <w:lang w:val="nl-NL"/>
        </w:rPr>
        <w:t xml:space="preserve"> Er is nog geen datum bekend voor de vijfde onderhandelingsronde. </w:t>
      </w:r>
    </w:p>
    <w:p w:rsidRPr="00F70C59" w:rsidR="004C4702" w:rsidP="009826A0" w:rsidRDefault="00B603E8" w14:paraId="71CA724F" w14:textId="358B9253">
      <w:pPr>
        <w:pStyle w:val="ListParagraph"/>
        <w:numPr>
          <w:ilvl w:val="1"/>
          <w:numId w:val="2"/>
        </w:numPr>
        <w:tabs>
          <w:tab w:val="left" w:pos="489"/>
        </w:tabs>
        <w:ind w:left="0" w:firstLine="0"/>
        <w:rPr>
          <w:sz w:val="18"/>
          <w:szCs w:val="18"/>
          <w:lang w:val="nl-NL"/>
        </w:rPr>
      </w:pPr>
      <w:r w:rsidRPr="00F70C59">
        <w:rPr>
          <w:i/>
          <w:sz w:val="18"/>
          <w:szCs w:val="18"/>
          <w:u w:val="single"/>
          <w:lang w:val="nl-NL"/>
        </w:rPr>
        <w:t>Azië</w:t>
      </w:r>
      <w:r w:rsidRPr="00F70C59">
        <w:rPr>
          <w:sz w:val="18"/>
          <w:szCs w:val="18"/>
          <w:lang w:val="nl-NL"/>
        </w:rPr>
        <w:t>:</w:t>
      </w:r>
    </w:p>
    <w:p w:rsidRPr="00F70C59" w:rsidR="00412C0C" w:rsidP="009826A0" w:rsidRDefault="00412C0C" w14:paraId="7E904159" w14:textId="77777777">
      <w:pPr>
        <w:pStyle w:val="ListParagraph"/>
        <w:tabs>
          <w:tab w:val="left" w:pos="489"/>
        </w:tabs>
        <w:ind w:left="0" w:firstLine="0"/>
        <w:rPr>
          <w:sz w:val="18"/>
          <w:szCs w:val="18"/>
          <w:lang w:val="nl-NL"/>
        </w:rPr>
      </w:pPr>
    </w:p>
    <w:p w:rsidRPr="00F70C59" w:rsidR="004C4702" w:rsidP="009826A0" w:rsidRDefault="00B603E8" w14:paraId="7F27EEE3" w14:textId="77777777">
      <w:pPr>
        <w:rPr>
          <w:sz w:val="18"/>
          <w:szCs w:val="18"/>
        </w:rPr>
      </w:pPr>
      <w:r w:rsidRPr="00F70C59">
        <w:rPr>
          <w:sz w:val="18"/>
          <w:szCs w:val="18"/>
          <w:u w:val="single"/>
        </w:rPr>
        <w:t>ASEAN (</w:t>
      </w:r>
      <w:r w:rsidRPr="00F70C59">
        <w:rPr>
          <w:i/>
          <w:sz w:val="18"/>
          <w:szCs w:val="18"/>
          <w:u w:val="single"/>
        </w:rPr>
        <w:t>Association of Southeast Asian Nations</w:t>
      </w:r>
      <w:r w:rsidRPr="00F70C59">
        <w:rPr>
          <w:sz w:val="18"/>
          <w:szCs w:val="18"/>
          <w:u w:val="single"/>
        </w:rPr>
        <w:t>)</w:t>
      </w:r>
      <w:r w:rsidRPr="00F70C59">
        <w:rPr>
          <w:sz w:val="18"/>
          <w:szCs w:val="18"/>
        </w:rPr>
        <w:t>:</w:t>
      </w:r>
    </w:p>
    <w:p w:rsidRPr="00F70C59" w:rsidR="004C4702" w:rsidP="009826A0" w:rsidRDefault="00B603E8" w14:paraId="3A046889" w14:textId="7E3F8CB4">
      <w:pPr>
        <w:pStyle w:val="BodyText"/>
        <w:rPr>
          <w:lang w:val="nl-NL"/>
        </w:rPr>
      </w:pPr>
      <w:r w:rsidRPr="00F70C59">
        <w:rPr>
          <w:lang w:val="nl-NL"/>
        </w:rPr>
        <w:t xml:space="preserve">In 2007 zijn de onderhandelingen </w:t>
      </w:r>
      <w:r w:rsidRPr="00F70C59" w:rsidR="00FC1DE9">
        <w:rPr>
          <w:lang w:val="nl-NL"/>
        </w:rPr>
        <w:t>gestart</w:t>
      </w:r>
      <w:r w:rsidRPr="00F70C59">
        <w:rPr>
          <w:lang w:val="nl-NL"/>
        </w:rPr>
        <w:t xml:space="preserve"> tussen de EU en de </w:t>
      </w:r>
      <w:r w:rsidRPr="00F70C59">
        <w:rPr>
          <w:i/>
          <w:lang w:val="nl-NL"/>
        </w:rPr>
        <w:t>Association of Southeast Asian Nations</w:t>
      </w:r>
      <w:r w:rsidRPr="00F70C59">
        <w:rPr>
          <w:lang w:val="nl-NL"/>
        </w:rPr>
        <w:t xml:space="preserve"> (ASEAN)</w:t>
      </w:r>
      <w:r w:rsidRPr="00F70C59" w:rsidR="002205CA">
        <w:rPr>
          <w:rStyle w:val="FootnoteReference"/>
          <w:lang w:val="nl-NL"/>
        </w:rPr>
        <w:footnoteReference w:id="8"/>
      </w:r>
      <w:r w:rsidRPr="00F70C59">
        <w:rPr>
          <w:lang w:val="nl-NL"/>
        </w:rPr>
        <w:t xml:space="preserve"> om tot een regionaal handelsakkoord te komen. </w:t>
      </w:r>
      <w:r w:rsidRPr="00F70C59" w:rsidR="00A80D7E">
        <w:rPr>
          <w:lang w:val="nl-NL"/>
        </w:rPr>
        <w:t>De basis hiervoor is het ASEAN-</w:t>
      </w:r>
      <w:r w:rsidRPr="00F70C59">
        <w:rPr>
          <w:lang w:val="nl-NL"/>
        </w:rPr>
        <w:t xml:space="preserve">mandaat uit 2007. Na zeven onderhandelingsrondes hebben de EU-lidstaten in 2009 besloten om </w:t>
      </w:r>
      <w:r w:rsidRPr="00F70C59" w:rsidR="005C7048">
        <w:rPr>
          <w:lang w:val="nl-NL"/>
        </w:rPr>
        <w:t xml:space="preserve">de onderhandelingen </w:t>
      </w:r>
      <w:r w:rsidRPr="00F70C59" w:rsidR="009D2B6F">
        <w:rPr>
          <w:lang w:val="nl-NL"/>
        </w:rPr>
        <w:t>te vervolgen</w:t>
      </w:r>
      <w:r w:rsidRPr="00F70C59" w:rsidR="005C7048">
        <w:rPr>
          <w:lang w:val="nl-NL"/>
        </w:rPr>
        <w:t xml:space="preserve"> op het niveau</w:t>
      </w:r>
      <w:r w:rsidRPr="00F70C59">
        <w:rPr>
          <w:lang w:val="nl-NL"/>
        </w:rPr>
        <w:t xml:space="preserve"> van bilaterale handelsakkoorden met ASEAN-landen. Deze handelsakkoorden kunnen als bouwstenen dienen om later alsnog tot een regionaal handelsakkoord te komen.</w:t>
      </w:r>
    </w:p>
    <w:p w:rsidRPr="00F70C59" w:rsidR="004C4702" w:rsidP="009826A0" w:rsidRDefault="004C4702" w14:paraId="4FF0E277" w14:textId="77777777">
      <w:pPr>
        <w:pStyle w:val="BodyText"/>
        <w:rPr>
          <w:lang w:val="nl-NL"/>
        </w:rPr>
      </w:pPr>
    </w:p>
    <w:p w:rsidRPr="00F70C59" w:rsidR="004C4702" w:rsidP="009826A0" w:rsidRDefault="00B603E8" w14:paraId="672CD1C2" w14:textId="77777777">
      <w:pPr>
        <w:rPr>
          <w:sz w:val="18"/>
          <w:szCs w:val="18"/>
        </w:rPr>
      </w:pPr>
      <w:r w:rsidRPr="00F70C59">
        <w:rPr>
          <w:sz w:val="18"/>
          <w:szCs w:val="18"/>
          <w:u w:val="single"/>
        </w:rPr>
        <w:t>China (</w:t>
      </w:r>
      <w:r w:rsidRPr="00F70C59">
        <w:rPr>
          <w:i/>
          <w:sz w:val="18"/>
          <w:szCs w:val="18"/>
          <w:u w:val="single"/>
        </w:rPr>
        <w:t>EU-China Investment Agreement</w:t>
      </w:r>
      <w:r w:rsidRPr="00F70C59">
        <w:rPr>
          <w:sz w:val="18"/>
          <w:szCs w:val="18"/>
          <w:u w:val="single"/>
        </w:rPr>
        <w:t>)</w:t>
      </w:r>
      <w:r w:rsidRPr="00F70C59">
        <w:rPr>
          <w:sz w:val="18"/>
          <w:szCs w:val="18"/>
        </w:rPr>
        <w:t>:</w:t>
      </w:r>
    </w:p>
    <w:p w:rsidRPr="00F70C59" w:rsidR="004C4702" w:rsidP="009826A0" w:rsidRDefault="00B603E8" w14:paraId="3D77FA36" w14:textId="6C92A71E">
      <w:pPr>
        <w:pStyle w:val="BodyText"/>
        <w:rPr>
          <w:lang w:val="nl-NL"/>
        </w:rPr>
      </w:pPr>
      <w:r w:rsidRPr="00F70C59">
        <w:rPr>
          <w:lang w:val="nl-NL"/>
        </w:rPr>
        <w:t>Sinds november 2013 is de Europese Commissie, op basis van een mandaat uit oktober 2013, met China in onderhandeling over een investeringsakkoord. Het doel is om een kwalitatief hoogwaardig akkoord te sluiten</w:t>
      </w:r>
      <w:r w:rsidRPr="00F70C59" w:rsidR="00077957">
        <w:rPr>
          <w:lang w:val="nl-NL"/>
        </w:rPr>
        <w:t>,</w:t>
      </w:r>
      <w:r w:rsidRPr="00F70C59">
        <w:rPr>
          <w:lang w:val="nl-NL"/>
        </w:rPr>
        <w:t xml:space="preserve"> waarbij het gaat om het verzekeren van markttoegang </w:t>
      </w:r>
      <w:r w:rsidRPr="00F70C59" w:rsidR="00077957">
        <w:rPr>
          <w:lang w:val="nl-NL"/>
        </w:rPr>
        <w:t xml:space="preserve">op het gebied van </w:t>
      </w:r>
      <w:r w:rsidRPr="00F70C59">
        <w:rPr>
          <w:lang w:val="nl-NL"/>
        </w:rPr>
        <w:t>investeringen</w:t>
      </w:r>
      <w:r w:rsidRPr="00F70C59" w:rsidR="00077957">
        <w:rPr>
          <w:lang w:val="nl-NL"/>
        </w:rPr>
        <w:t xml:space="preserve">, </w:t>
      </w:r>
      <w:r w:rsidRPr="00F70C59">
        <w:rPr>
          <w:lang w:val="nl-NL"/>
        </w:rPr>
        <w:t>transparantie, duurzaamheidsafspraken en het beschermen van investeringen met een nieuw investeringsbeschermingsmechanisme volgens de nieuwe EU-benadering. De 26 bestaande bilaterale investeringsbeschermingsovereenkomsten tussen de EU-lidstaten en China zullen uiteindelijk vervangen worden door dit diepgaa</w:t>
      </w:r>
      <w:r w:rsidRPr="00F70C59" w:rsidR="002301C5">
        <w:rPr>
          <w:lang w:val="nl-NL"/>
        </w:rPr>
        <w:t xml:space="preserve">nd EU-investeringsakkoord. </w:t>
      </w:r>
      <w:r w:rsidRPr="00F70C59" w:rsidR="005526DF">
        <w:rPr>
          <w:lang w:val="nl-NL"/>
        </w:rPr>
        <w:t xml:space="preserve">Sinds de EU-China top in april 2019, waar beide partijen zich hebben gecommitteerd om in 2019 de noodzakelijke voortgang te boeken om in 2020 een akkoord te sluiten, </w:t>
      </w:r>
      <w:r w:rsidR="00AC7A69">
        <w:rPr>
          <w:lang w:val="nl-NL"/>
        </w:rPr>
        <w:t>zijn</w:t>
      </w:r>
      <w:r w:rsidRPr="00F70C59" w:rsidR="005526DF">
        <w:rPr>
          <w:lang w:val="nl-NL"/>
        </w:rPr>
        <w:t xml:space="preserve"> de besprekingen geïntensiveerd.</w:t>
      </w:r>
      <w:r w:rsidRPr="00F70C59" w:rsidR="00076B93">
        <w:rPr>
          <w:lang w:val="nl-NL"/>
        </w:rPr>
        <w:t xml:space="preserve"> De 26e</w:t>
      </w:r>
      <w:r w:rsidRPr="00F70C59">
        <w:rPr>
          <w:lang w:val="nl-NL"/>
        </w:rPr>
        <w:t xml:space="preserve"> onderhandelingsronde vond </w:t>
      </w:r>
      <w:r w:rsidRPr="00F70C59" w:rsidR="00076B93">
        <w:rPr>
          <w:lang w:val="nl-NL"/>
        </w:rPr>
        <w:t xml:space="preserve">inmiddels </w:t>
      </w:r>
      <w:r w:rsidRPr="00F70C59" w:rsidR="00753C33">
        <w:rPr>
          <w:lang w:val="nl-NL"/>
        </w:rPr>
        <w:t xml:space="preserve">plaats </w:t>
      </w:r>
      <w:r w:rsidRPr="00F70C59" w:rsidR="009524D8">
        <w:rPr>
          <w:lang w:val="nl-NL"/>
        </w:rPr>
        <w:t xml:space="preserve">op </w:t>
      </w:r>
      <w:r w:rsidRPr="00F70C59" w:rsidR="00076B93">
        <w:rPr>
          <w:lang w:val="nl-NL"/>
        </w:rPr>
        <w:t>16-17</w:t>
      </w:r>
      <w:r w:rsidRPr="00F70C59" w:rsidR="009524D8">
        <w:rPr>
          <w:lang w:val="nl-NL"/>
        </w:rPr>
        <w:t xml:space="preserve"> en </w:t>
      </w:r>
      <w:r w:rsidRPr="00F70C59" w:rsidR="00076B93">
        <w:rPr>
          <w:lang w:val="nl-NL"/>
        </w:rPr>
        <w:t xml:space="preserve">20-21 januari 2020 in Brussel. </w:t>
      </w:r>
      <w:r w:rsidRPr="00F70C59" w:rsidR="002301C5">
        <w:rPr>
          <w:lang w:val="nl-NL"/>
        </w:rPr>
        <w:t>Een verslag van de onderhandelingsronde heeft de Commissie gepubliceerd op haar website.</w:t>
      </w:r>
      <w:r w:rsidRPr="00F70C59" w:rsidR="002301C5">
        <w:rPr>
          <w:vertAlign w:val="superscript"/>
          <w:lang w:val="nl-NL"/>
        </w:rPr>
        <w:footnoteReference w:id="9"/>
      </w:r>
      <w:r w:rsidRPr="00F70C59" w:rsidR="002301C5">
        <w:rPr>
          <w:lang w:val="nl-NL"/>
        </w:rPr>
        <w:t xml:space="preserve"> </w:t>
      </w:r>
      <w:r w:rsidRPr="00F70C59" w:rsidR="00076B93">
        <w:rPr>
          <w:lang w:val="nl-NL"/>
        </w:rPr>
        <w:t>De volgende ronde staat gepland voor 5 en 6 maart 2020 in Beijing.</w:t>
      </w:r>
      <w:r w:rsidRPr="00F70C59" w:rsidR="005526DF">
        <w:rPr>
          <w:lang w:val="nl-NL"/>
        </w:rPr>
        <w:t xml:space="preserve"> </w:t>
      </w:r>
    </w:p>
    <w:p w:rsidRPr="00F70C59" w:rsidR="004A170C" w:rsidP="009826A0" w:rsidRDefault="004A170C" w14:paraId="678D9078" w14:textId="77777777">
      <w:pPr>
        <w:pStyle w:val="BodyText"/>
        <w:rPr>
          <w:lang w:val="nl-NL"/>
        </w:rPr>
      </w:pPr>
    </w:p>
    <w:p w:rsidRPr="00F70C59" w:rsidR="004A170C" w:rsidP="009826A0" w:rsidRDefault="004A170C" w14:paraId="3CEC4B32" w14:textId="713A7963">
      <w:pPr>
        <w:pStyle w:val="BodyText"/>
        <w:rPr>
          <w:lang w:val="nl-NL"/>
        </w:rPr>
      </w:pPr>
      <w:r w:rsidRPr="00F70C59">
        <w:rPr>
          <w:lang w:val="nl-NL"/>
        </w:rPr>
        <w:t xml:space="preserve">De Raad heeft de Commissie in december 2005 gemachtigd voor het voeren van onderhandelingen over een </w:t>
      </w:r>
      <w:r w:rsidRPr="00F70C59">
        <w:rPr>
          <w:i/>
          <w:lang w:val="nl-NL"/>
        </w:rPr>
        <w:t>Partnership and Cooperation Agreement</w:t>
      </w:r>
      <w:r w:rsidRPr="00F70C59">
        <w:rPr>
          <w:lang w:val="nl-NL"/>
        </w:rPr>
        <w:t xml:space="preserve">. </w:t>
      </w:r>
      <w:r w:rsidRPr="00F70C59" w:rsidR="00AC356E">
        <w:rPr>
          <w:lang w:val="nl-NL"/>
        </w:rPr>
        <w:t>Deze o</w:t>
      </w:r>
      <w:r w:rsidRPr="00F70C59">
        <w:rPr>
          <w:lang w:val="nl-NL"/>
        </w:rPr>
        <w:t>nderhandelingen zijn gestart in 2007, maar zijn in 2011 vastgelopen vanwege</w:t>
      </w:r>
      <w:r w:rsidRPr="00F70C59" w:rsidR="00995338">
        <w:rPr>
          <w:lang w:val="nl-NL"/>
        </w:rPr>
        <w:t xml:space="preserve"> het</w:t>
      </w:r>
      <w:r w:rsidRPr="00F70C59">
        <w:rPr>
          <w:lang w:val="nl-NL"/>
        </w:rPr>
        <w:t xml:space="preserve"> verschil in verwachtingen tussen beide partijen.</w:t>
      </w:r>
    </w:p>
    <w:p w:rsidRPr="00F70C59" w:rsidR="004A170C" w:rsidP="009826A0" w:rsidRDefault="004A170C" w14:paraId="500DA3D1" w14:textId="77777777">
      <w:pPr>
        <w:pStyle w:val="BodyText"/>
        <w:rPr>
          <w:lang w:val="nl-NL"/>
        </w:rPr>
      </w:pPr>
    </w:p>
    <w:p w:rsidRPr="00F70C59" w:rsidR="004C4702" w:rsidP="009826A0" w:rsidRDefault="00B603E8" w14:paraId="36525CEC" w14:textId="7E00F91F">
      <w:pPr>
        <w:rPr>
          <w:sz w:val="18"/>
          <w:szCs w:val="18"/>
        </w:rPr>
      </w:pPr>
      <w:r w:rsidRPr="00F70C59">
        <w:rPr>
          <w:sz w:val="18"/>
          <w:szCs w:val="18"/>
          <w:u w:val="single"/>
        </w:rPr>
        <w:t>Filipijnen (</w:t>
      </w:r>
      <w:r w:rsidRPr="00F70C59">
        <w:rPr>
          <w:i/>
          <w:sz w:val="18"/>
          <w:szCs w:val="18"/>
          <w:u w:val="single"/>
        </w:rPr>
        <w:t>EU-Philippines Free Trade Agreement</w:t>
      </w:r>
      <w:r w:rsidRPr="00F70C59">
        <w:rPr>
          <w:sz w:val="18"/>
          <w:szCs w:val="18"/>
          <w:u w:val="single"/>
        </w:rPr>
        <w:t>)</w:t>
      </w:r>
      <w:r w:rsidRPr="00F70C59">
        <w:rPr>
          <w:sz w:val="18"/>
          <w:szCs w:val="18"/>
        </w:rPr>
        <w:t>:</w:t>
      </w:r>
    </w:p>
    <w:p w:rsidRPr="00F70C59" w:rsidR="004C4702" w:rsidP="009826A0" w:rsidRDefault="00B603E8" w14:paraId="10C394F7" w14:textId="2071AEB5">
      <w:pPr>
        <w:pStyle w:val="BodyText"/>
        <w:rPr>
          <w:lang w:val="nl-NL"/>
        </w:rPr>
      </w:pPr>
      <w:r w:rsidRPr="00F70C59">
        <w:rPr>
          <w:lang w:val="nl-NL"/>
        </w:rPr>
        <w:t xml:space="preserve">In december 2015 zijn de onderhandelingen over een handelsakkoord tussen </w:t>
      </w:r>
      <w:r w:rsidRPr="00F70C59" w:rsidR="001B06BD">
        <w:rPr>
          <w:lang w:val="nl-NL"/>
        </w:rPr>
        <w:t xml:space="preserve">de </w:t>
      </w:r>
      <w:r w:rsidRPr="00F70C59">
        <w:rPr>
          <w:lang w:val="nl-NL"/>
        </w:rPr>
        <w:t>EU en de Filipijnen aangekondigd. De Raad heeft eind 2015 ingestemd met een Voorzitterschapsnotitie voor de start van 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F70C59" w:rsidR="00E11CA6">
        <w:rPr>
          <w:rStyle w:val="FootnoteReference"/>
          <w:lang w:val="nl-NL"/>
        </w:rPr>
        <w:footnoteReference w:id="10"/>
      </w:r>
      <w:r w:rsidRPr="00F70C59" w:rsidR="0049405E">
        <w:rPr>
          <w:lang w:val="nl-NL"/>
        </w:rPr>
        <w:t xml:space="preserve"> Op dit moment is geen volgende onderhandelingsronde gepland.</w:t>
      </w:r>
    </w:p>
    <w:p w:rsidRPr="00F70C59" w:rsidR="004C4702" w:rsidP="009826A0" w:rsidRDefault="004C4702" w14:paraId="593DD99C" w14:textId="77777777">
      <w:pPr>
        <w:pStyle w:val="BodyText"/>
        <w:rPr>
          <w:lang w:val="nl-NL"/>
        </w:rPr>
      </w:pPr>
    </w:p>
    <w:p w:rsidRPr="00F70C59" w:rsidR="004C4702" w:rsidP="009826A0" w:rsidRDefault="00B603E8" w14:paraId="34D22DEF" w14:textId="77777777">
      <w:pPr>
        <w:rPr>
          <w:sz w:val="18"/>
          <w:szCs w:val="18"/>
          <w:lang w:val="nl-NL"/>
        </w:rPr>
      </w:pPr>
      <w:r w:rsidRPr="00F70C59">
        <w:rPr>
          <w:sz w:val="18"/>
          <w:szCs w:val="18"/>
          <w:u w:val="single"/>
          <w:lang w:val="nl-NL"/>
        </w:rPr>
        <w:t>India (</w:t>
      </w:r>
      <w:r w:rsidRPr="00F70C59">
        <w:rPr>
          <w:i/>
          <w:sz w:val="18"/>
          <w:szCs w:val="18"/>
          <w:u w:val="single"/>
          <w:lang w:val="nl-NL"/>
        </w:rPr>
        <w:t>India-EU Free Trade Agreement</w:t>
      </w:r>
      <w:r w:rsidRPr="00F70C59">
        <w:rPr>
          <w:sz w:val="18"/>
          <w:szCs w:val="18"/>
          <w:u w:val="single"/>
          <w:lang w:val="nl-NL"/>
        </w:rPr>
        <w:t>)</w:t>
      </w:r>
      <w:r w:rsidRPr="00F70C59">
        <w:rPr>
          <w:sz w:val="18"/>
          <w:szCs w:val="18"/>
          <w:lang w:val="nl-NL"/>
        </w:rPr>
        <w:t>:</w:t>
      </w:r>
    </w:p>
    <w:p w:rsidRPr="00F70C59" w:rsidR="00E20BE6" w:rsidP="009826A0" w:rsidRDefault="001B06BD" w14:paraId="7E38F1C0" w14:textId="3F746B68">
      <w:pPr>
        <w:widowControl/>
        <w:autoSpaceDE/>
        <w:autoSpaceDN/>
        <w:contextualSpacing/>
        <w:rPr>
          <w:rFonts w:cstheme="minorHAnsi"/>
          <w:sz w:val="18"/>
          <w:szCs w:val="18"/>
          <w:lang w:val="nl-NL"/>
        </w:rPr>
      </w:pPr>
      <w:r w:rsidRPr="00F70C59">
        <w:rPr>
          <w:color w:val="000000"/>
          <w:sz w:val="18"/>
          <w:szCs w:val="18"/>
          <w:lang w:val="nl-NL" w:eastAsia="ja-JP"/>
        </w:rPr>
        <w:t xml:space="preserve">De </w:t>
      </w:r>
      <w:r w:rsidRPr="00F70C59" w:rsidR="008819CA">
        <w:rPr>
          <w:color w:val="000000"/>
          <w:sz w:val="18"/>
          <w:szCs w:val="18"/>
          <w:lang w:val="nl-NL" w:eastAsia="ja-JP"/>
        </w:rPr>
        <w:t xml:space="preserve">EU en </w:t>
      </w:r>
      <w:r w:rsidRPr="00F70C59" w:rsidR="008819CA">
        <w:rPr>
          <w:sz w:val="18"/>
          <w:szCs w:val="18"/>
          <w:lang w:val="nl-NL"/>
        </w:rPr>
        <w:t>I</w:t>
      </w:r>
      <w:r w:rsidRPr="00F70C59">
        <w:rPr>
          <w:sz w:val="18"/>
          <w:szCs w:val="18"/>
          <w:lang w:val="nl-NL"/>
        </w:rPr>
        <w:t>ndia</w:t>
      </w:r>
      <w:r w:rsidRPr="00F70C59" w:rsidR="008819CA">
        <w:rPr>
          <w:color w:val="000000"/>
          <w:sz w:val="18"/>
          <w:szCs w:val="18"/>
          <w:lang w:val="nl-NL" w:eastAsia="ja-JP"/>
        </w:rPr>
        <w:t xml:space="preserve"> onderhandelen sinds 2007 over een handels- en investeringsakkoord. Sinds de zomer van 2013 liggen de onderhandelingen stil. Na verschillende pogingen om de </w:t>
      </w:r>
      <w:r w:rsidRPr="00F70C59" w:rsidR="008819CA">
        <w:rPr>
          <w:i/>
          <w:color w:val="000000"/>
          <w:sz w:val="18"/>
          <w:szCs w:val="18"/>
          <w:lang w:val="nl-NL" w:eastAsia="ja-JP"/>
        </w:rPr>
        <w:t>EU-</w:t>
      </w:r>
      <w:r w:rsidRPr="00F70C59" w:rsidR="008819CA">
        <w:rPr>
          <w:i/>
          <w:sz w:val="18"/>
          <w:szCs w:val="18"/>
          <w:lang w:val="nl-NL"/>
        </w:rPr>
        <w:t>I</w:t>
      </w:r>
      <w:r w:rsidRPr="00F70C59">
        <w:rPr>
          <w:i/>
          <w:sz w:val="18"/>
          <w:szCs w:val="18"/>
          <w:lang w:val="nl-NL"/>
        </w:rPr>
        <w:t>ndia</w:t>
      </w:r>
      <w:r w:rsidRPr="00F70C59" w:rsidR="008819CA">
        <w:rPr>
          <w:i/>
          <w:color w:val="000000"/>
          <w:sz w:val="18"/>
          <w:szCs w:val="18"/>
          <w:lang w:val="nl-NL" w:eastAsia="ja-JP"/>
        </w:rPr>
        <w:t xml:space="preserve"> </w:t>
      </w:r>
      <w:r w:rsidRPr="00F70C59">
        <w:rPr>
          <w:i/>
          <w:color w:val="000000"/>
          <w:sz w:val="18"/>
          <w:szCs w:val="18"/>
          <w:lang w:val="nl-NL" w:eastAsia="ja-JP"/>
        </w:rPr>
        <w:t>Free Trade Agreement</w:t>
      </w:r>
      <w:r w:rsidRPr="00F70C59">
        <w:rPr>
          <w:color w:val="000000"/>
          <w:sz w:val="18"/>
          <w:szCs w:val="18"/>
          <w:lang w:val="nl-NL" w:eastAsia="ja-JP"/>
        </w:rPr>
        <w:t xml:space="preserve"> </w:t>
      </w:r>
      <w:r w:rsidRPr="00F70C59" w:rsidR="008819CA">
        <w:rPr>
          <w:color w:val="000000"/>
          <w:sz w:val="18"/>
          <w:szCs w:val="18"/>
          <w:lang w:val="nl-NL" w:eastAsia="ja-JP"/>
        </w:rPr>
        <w:t>onderhandelingen te heropenen</w:t>
      </w:r>
      <w:r w:rsidRPr="00F70C59">
        <w:rPr>
          <w:color w:val="000000"/>
          <w:sz w:val="18"/>
          <w:szCs w:val="18"/>
          <w:lang w:val="nl-NL" w:eastAsia="ja-JP"/>
        </w:rPr>
        <w:t>,</w:t>
      </w:r>
      <w:r w:rsidRPr="00F70C59" w:rsidR="008819CA">
        <w:rPr>
          <w:color w:val="000000"/>
          <w:sz w:val="18"/>
          <w:szCs w:val="18"/>
          <w:lang w:val="nl-NL" w:eastAsia="ja-JP"/>
        </w:rPr>
        <w:t xml:space="preserve"> is in juni 2018 besloten de onderhandelingen voorlopig niet te herstarten wegens een blijvend gebrek aan een gelijk ambitieniveau. De Commissie blijft de strategische dialoog met India voortzetten</w:t>
      </w:r>
      <w:r w:rsidRPr="00F70C59" w:rsidR="00743FE3">
        <w:rPr>
          <w:color w:val="000000"/>
          <w:sz w:val="18"/>
          <w:szCs w:val="18"/>
          <w:lang w:val="nl-NL" w:eastAsia="ja-JP"/>
        </w:rPr>
        <w:t xml:space="preserve"> om</w:t>
      </w:r>
      <w:r w:rsidRPr="734496B7" w:rsidR="008819CA">
        <w:rPr>
          <w:color w:val="000000"/>
          <w:sz w:val="18"/>
          <w:szCs w:val="18"/>
          <w:lang w:val="nl-NL" w:eastAsia="ja-JP"/>
        </w:rPr>
        <w:t xml:space="preserve"> de onderhandelingen in de toekomst te kunnen heropenen. Bovendien onderzoekt de Europese Commissie de mogelijkheid voor een separaat investeringsakkoord. </w:t>
      </w:r>
      <w:r w:rsidRPr="734496B7" w:rsidR="00E20BE6">
        <w:rPr>
          <w:sz w:val="18"/>
          <w:szCs w:val="18"/>
          <w:lang w:val="nl-NL"/>
        </w:rPr>
        <w:t xml:space="preserve">Momenteel is er </w:t>
      </w:r>
      <w:r w:rsidRPr="734496B7" w:rsidR="00972F62">
        <w:rPr>
          <w:sz w:val="18"/>
          <w:szCs w:val="18"/>
          <w:lang w:val="nl-NL"/>
        </w:rPr>
        <w:t>nog geen</w:t>
      </w:r>
      <w:r w:rsidRPr="734496B7" w:rsidR="00E20BE6">
        <w:rPr>
          <w:sz w:val="18"/>
          <w:szCs w:val="18"/>
          <w:lang w:val="nl-NL"/>
        </w:rPr>
        <w:t xml:space="preserve"> zicht op </w:t>
      </w:r>
      <w:r w:rsidRPr="734496B7" w:rsidR="00972F62">
        <w:rPr>
          <w:sz w:val="18"/>
          <w:szCs w:val="18"/>
          <w:lang w:val="nl-NL"/>
        </w:rPr>
        <w:t xml:space="preserve">een </w:t>
      </w:r>
      <w:r w:rsidRPr="734496B7" w:rsidR="00E20BE6">
        <w:rPr>
          <w:sz w:val="18"/>
          <w:szCs w:val="18"/>
          <w:lang w:val="nl-NL"/>
        </w:rPr>
        <w:t xml:space="preserve">herstart van de onderhandelingen. </w:t>
      </w:r>
    </w:p>
    <w:p w:rsidRPr="00F70C59" w:rsidR="00D5104D" w:rsidP="009826A0" w:rsidRDefault="00D5104D" w14:paraId="699F6156" w14:textId="77777777">
      <w:pPr>
        <w:pStyle w:val="Default"/>
        <w:rPr>
          <w:rFonts w:ascii="Verdana" w:hAnsi="Verdana"/>
          <w:sz w:val="18"/>
          <w:szCs w:val="18"/>
        </w:rPr>
      </w:pPr>
    </w:p>
    <w:p w:rsidRPr="00F70C59" w:rsidR="004C4702" w:rsidP="009826A0" w:rsidRDefault="00B603E8" w14:paraId="2266138F" w14:textId="77777777">
      <w:pPr>
        <w:pStyle w:val="BodyText"/>
      </w:pPr>
      <w:r w:rsidRPr="00F70C59">
        <w:rPr>
          <w:u w:val="single"/>
        </w:rPr>
        <w:t>Indonesië (</w:t>
      </w:r>
      <w:r w:rsidRPr="00F70C59">
        <w:rPr>
          <w:i/>
          <w:u w:val="single"/>
        </w:rPr>
        <w:t xml:space="preserve">Indonesia-EU Comprehensive Economic Partnership Agreement </w:t>
      </w:r>
      <w:r w:rsidRPr="00F70C59">
        <w:rPr>
          <w:u w:val="single"/>
        </w:rPr>
        <w:t>(CEPA))</w:t>
      </w:r>
      <w:r w:rsidRPr="00F70C59">
        <w:t>:</w:t>
      </w:r>
    </w:p>
    <w:p w:rsidRPr="00F70C59" w:rsidR="004C4702" w:rsidP="009826A0" w:rsidRDefault="00B603E8" w14:paraId="41091D55" w14:textId="540EB578">
      <w:pPr>
        <w:pStyle w:val="BodyText"/>
        <w:rPr>
          <w:lang w:val="nl-NL"/>
        </w:rPr>
      </w:pPr>
      <w:r w:rsidRPr="00F70C59">
        <w:rPr>
          <w:lang w:val="nl-NL"/>
        </w:rPr>
        <w:t xml:space="preserve">De Raad heeft op 18 juli 2016 ingestemd met een Voorzitterschapsnotitie voor de start van de onderhandelingen over een handelsakkoord tussen de EU en Indonesië. Deze notitie vormt een aanvulling op het bestaande ASEAN-mandaat uit 2007. </w:t>
      </w:r>
      <w:r w:rsidRPr="00F70C59" w:rsidR="009607AD">
        <w:rPr>
          <w:lang w:val="nl-NL"/>
        </w:rPr>
        <w:t xml:space="preserve">Van </w:t>
      </w:r>
      <w:r w:rsidRPr="00F70C59" w:rsidR="00B6300C">
        <w:rPr>
          <w:lang w:val="nl-NL"/>
        </w:rPr>
        <w:t>2</w:t>
      </w:r>
      <w:r w:rsidRPr="00F70C59" w:rsidR="00A817B9">
        <w:rPr>
          <w:lang w:val="nl-NL"/>
        </w:rPr>
        <w:t xml:space="preserve"> tot </w:t>
      </w:r>
      <w:r w:rsidRPr="00F70C59" w:rsidR="00B6300C">
        <w:rPr>
          <w:lang w:val="nl-NL"/>
        </w:rPr>
        <w:t>6</w:t>
      </w:r>
      <w:r w:rsidRPr="00F70C59" w:rsidR="009607AD">
        <w:rPr>
          <w:lang w:val="nl-NL"/>
        </w:rPr>
        <w:t xml:space="preserve"> </w:t>
      </w:r>
      <w:r w:rsidRPr="00F70C59" w:rsidR="00B6300C">
        <w:rPr>
          <w:lang w:val="nl-NL"/>
        </w:rPr>
        <w:t xml:space="preserve">december </w:t>
      </w:r>
      <w:r w:rsidRPr="00F70C59" w:rsidR="009607AD">
        <w:rPr>
          <w:lang w:val="nl-NL"/>
        </w:rPr>
        <w:t>201</w:t>
      </w:r>
      <w:r w:rsidRPr="00F70C59" w:rsidR="00245C88">
        <w:rPr>
          <w:lang w:val="nl-NL"/>
        </w:rPr>
        <w:t>9</w:t>
      </w:r>
      <w:r w:rsidRPr="00F70C59" w:rsidR="009607AD">
        <w:rPr>
          <w:lang w:val="nl-NL"/>
        </w:rPr>
        <w:t xml:space="preserve"> v</w:t>
      </w:r>
      <w:r w:rsidRPr="00F70C59" w:rsidR="00A12E37">
        <w:rPr>
          <w:lang w:val="nl-NL"/>
        </w:rPr>
        <w:t>ond</w:t>
      </w:r>
      <w:r w:rsidRPr="00F70C59" w:rsidR="00245C88">
        <w:rPr>
          <w:lang w:val="nl-NL"/>
        </w:rPr>
        <w:t xml:space="preserve"> de </w:t>
      </w:r>
      <w:r w:rsidRPr="00F70C59" w:rsidR="00B6300C">
        <w:rPr>
          <w:lang w:val="nl-NL"/>
        </w:rPr>
        <w:t>negende</w:t>
      </w:r>
      <w:r w:rsidRPr="00F70C59" w:rsidR="009607AD">
        <w:rPr>
          <w:lang w:val="nl-NL"/>
        </w:rPr>
        <w:t xml:space="preserve"> onderhandelingsronde plaats in </w:t>
      </w:r>
      <w:r w:rsidRPr="00F70C59" w:rsidR="00B6300C">
        <w:rPr>
          <w:lang w:val="nl-NL"/>
        </w:rPr>
        <w:t>Brussel</w:t>
      </w:r>
      <w:r w:rsidRPr="00F70C59" w:rsidR="009607AD">
        <w:rPr>
          <w:lang w:val="nl-NL"/>
        </w:rPr>
        <w:t>.</w:t>
      </w:r>
      <w:r w:rsidRPr="00F70C59" w:rsidR="005F3503">
        <w:rPr>
          <w:lang w:val="nl-NL"/>
        </w:rPr>
        <w:t xml:space="preserve"> </w:t>
      </w:r>
      <w:r w:rsidRPr="00F70C59" w:rsidR="00245C88">
        <w:rPr>
          <w:lang w:val="nl-NL"/>
        </w:rPr>
        <w:t xml:space="preserve">Tijdens deze ronde </w:t>
      </w:r>
      <w:r w:rsidRPr="00F70C59" w:rsidR="00B6300C">
        <w:rPr>
          <w:lang w:val="nl-NL"/>
        </w:rPr>
        <w:t>hebben de EU en Indonesië</w:t>
      </w:r>
      <w:r w:rsidRPr="00F70C59" w:rsidR="00245C88">
        <w:rPr>
          <w:lang w:val="nl-NL"/>
        </w:rPr>
        <w:t xml:space="preserve"> </w:t>
      </w:r>
      <w:r w:rsidRPr="00F70C59" w:rsidR="00B6300C">
        <w:rPr>
          <w:lang w:val="nl-NL"/>
        </w:rPr>
        <w:t xml:space="preserve">een tweede markttoegangsaanbod uitgewisseld. Ook is onder andere </w:t>
      </w:r>
      <w:r w:rsidRPr="00F70C59" w:rsidR="00245C88">
        <w:rPr>
          <w:lang w:val="nl-NL"/>
        </w:rPr>
        <w:t xml:space="preserve">voortgang geboekt in besprekingen over </w:t>
      </w:r>
      <w:r w:rsidRPr="00F70C59" w:rsidR="00B6300C">
        <w:rPr>
          <w:lang w:val="nl-NL"/>
        </w:rPr>
        <w:t>handel in diensten</w:t>
      </w:r>
      <w:r w:rsidRPr="00F70C59" w:rsidR="00A817B9">
        <w:rPr>
          <w:lang w:val="nl-NL"/>
        </w:rPr>
        <w:t xml:space="preserve"> en sanitaire en fytosanitaire maatregelen</w:t>
      </w:r>
      <w:r w:rsidRPr="00F70C59" w:rsidR="00245C88">
        <w:rPr>
          <w:lang w:val="nl-NL"/>
        </w:rPr>
        <w:t>.</w:t>
      </w:r>
      <w:r w:rsidRPr="00F70C59" w:rsidR="005F3503">
        <w:rPr>
          <w:lang w:val="nl-NL"/>
        </w:rPr>
        <w:t xml:space="preserve"> </w:t>
      </w:r>
      <w:r w:rsidRPr="00F70C59" w:rsidR="00B6300C">
        <w:rPr>
          <w:lang w:val="nl-NL"/>
        </w:rPr>
        <w:t>Op het gebied van</w:t>
      </w:r>
      <w:r w:rsidRPr="00F70C59" w:rsidR="00A817B9">
        <w:rPr>
          <w:lang w:val="nl-NL"/>
        </w:rPr>
        <w:t xml:space="preserve"> handel en duurzame ontwikkeling </w:t>
      </w:r>
      <w:r w:rsidRPr="00F70C59" w:rsidR="00B6300C">
        <w:rPr>
          <w:lang w:val="nl-NL"/>
        </w:rPr>
        <w:t>liggen de EU en Indonesië vooralsnog redelijk uiteen</w:t>
      </w:r>
      <w:r w:rsidRPr="00F70C59" w:rsidR="005F3503">
        <w:rPr>
          <w:lang w:val="nl-NL"/>
        </w:rPr>
        <w:t>. H</w:t>
      </w:r>
      <w:r w:rsidRPr="00F70C59" w:rsidR="00A166BA">
        <w:rPr>
          <w:lang w:val="nl-NL"/>
        </w:rPr>
        <w:t xml:space="preserve">et verslag van </w:t>
      </w:r>
      <w:r w:rsidRPr="00F70C59" w:rsidR="004B3D7F">
        <w:rPr>
          <w:lang w:val="nl-NL"/>
        </w:rPr>
        <w:t xml:space="preserve">de </w:t>
      </w:r>
      <w:r w:rsidRPr="00F70C59" w:rsidR="00B6300C">
        <w:rPr>
          <w:lang w:val="nl-NL"/>
        </w:rPr>
        <w:t>laa</w:t>
      </w:r>
      <w:r w:rsidRPr="00F70C59" w:rsidR="004B3D7F">
        <w:rPr>
          <w:lang w:val="nl-NL"/>
        </w:rPr>
        <w:t>tste</w:t>
      </w:r>
      <w:r w:rsidRPr="00F70C59" w:rsidR="00A166BA">
        <w:rPr>
          <w:lang w:val="nl-NL"/>
        </w:rPr>
        <w:t xml:space="preserve"> ronde is te vinden op de website van de Europese Commissie</w:t>
      </w:r>
      <w:r w:rsidRPr="00F70C59" w:rsidR="005F3503">
        <w:rPr>
          <w:lang w:val="nl-NL"/>
        </w:rPr>
        <w:t>.</w:t>
      </w:r>
      <w:r w:rsidRPr="00F70C59" w:rsidR="00A166BA">
        <w:rPr>
          <w:rStyle w:val="FootnoteReference"/>
          <w:lang w:val="nl-NL"/>
        </w:rPr>
        <w:footnoteReference w:id="11"/>
      </w:r>
      <w:r w:rsidRPr="00F70C59" w:rsidR="005F3503">
        <w:rPr>
          <w:lang w:val="nl-NL"/>
        </w:rPr>
        <w:t xml:space="preserve"> </w:t>
      </w:r>
      <w:r w:rsidRPr="00F70C59" w:rsidR="00245C88">
        <w:rPr>
          <w:lang w:val="nl-NL"/>
        </w:rPr>
        <w:t>De</w:t>
      </w:r>
      <w:r w:rsidRPr="00F70C59" w:rsidR="005F3503">
        <w:rPr>
          <w:lang w:val="nl-NL"/>
        </w:rPr>
        <w:t xml:space="preserve"> </w:t>
      </w:r>
      <w:r w:rsidRPr="00F70C59" w:rsidR="00245C88">
        <w:rPr>
          <w:lang w:val="nl-NL"/>
        </w:rPr>
        <w:t>volgende</w:t>
      </w:r>
      <w:r w:rsidRPr="00F70C59" w:rsidR="005F3503">
        <w:rPr>
          <w:lang w:val="nl-NL"/>
        </w:rPr>
        <w:t xml:space="preserve"> onderhandelingsronde </w:t>
      </w:r>
      <w:r w:rsidRPr="00F70C59" w:rsidR="00594640">
        <w:rPr>
          <w:lang w:val="nl-NL"/>
        </w:rPr>
        <w:t>zal naar verwachting</w:t>
      </w:r>
      <w:r w:rsidRPr="00F70C59" w:rsidR="00245C88">
        <w:rPr>
          <w:lang w:val="nl-NL"/>
        </w:rPr>
        <w:t xml:space="preserve"> </w:t>
      </w:r>
      <w:r w:rsidRPr="00F70C59" w:rsidR="00B6300C">
        <w:rPr>
          <w:lang w:val="nl-NL"/>
        </w:rPr>
        <w:t xml:space="preserve">in maart 2020 </w:t>
      </w:r>
      <w:r w:rsidRPr="00F70C59" w:rsidR="00245C88">
        <w:rPr>
          <w:lang w:val="nl-NL"/>
        </w:rPr>
        <w:t>plaatsvinden.</w:t>
      </w:r>
    </w:p>
    <w:p w:rsidRPr="00F70C59" w:rsidR="00D5104D" w:rsidP="009826A0" w:rsidRDefault="00D5104D" w14:paraId="2A350AF4" w14:textId="77777777">
      <w:pPr>
        <w:rPr>
          <w:sz w:val="18"/>
          <w:szCs w:val="18"/>
          <w:u w:val="single"/>
          <w:lang w:val="nl-NL"/>
        </w:rPr>
      </w:pPr>
    </w:p>
    <w:p w:rsidRPr="00F70C59" w:rsidR="004C4702" w:rsidP="009826A0" w:rsidRDefault="00B603E8" w14:paraId="4FF1F64D" w14:textId="77777777">
      <w:pPr>
        <w:rPr>
          <w:sz w:val="18"/>
          <w:szCs w:val="18"/>
          <w:lang w:val="nl-NL"/>
        </w:rPr>
      </w:pPr>
      <w:r w:rsidRPr="00F70C59">
        <w:rPr>
          <w:sz w:val="18"/>
          <w:szCs w:val="18"/>
          <w:u w:val="single"/>
          <w:lang w:val="nl-NL"/>
        </w:rPr>
        <w:t>Irak (</w:t>
      </w:r>
      <w:r w:rsidRPr="00F70C59">
        <w:rPr>
          <w:i/>
          <w:sz w:val="18"/>
          <w:szCs w:val="18"/>
          <w:u w:val="single"/>
          <w:lang w:val="nl-NL"/>
        </w:rPr>
        <w:t>Partnership and Cooperation Agreement</w:t>
      </w:r>
      <w:r w:rsidRPr="00F70C59">
        <w:rPr>
          <w:sz w:val="18"/>
          <w:szCs w:val="18"/>
          <w:u w:val="single"/>
          <w:lang w:val="nl-NL"/>
        </w:rPr>
        <w:t>)</w:t>
      </w:r>
      <w:r w:rsidRPr="00F70C59">
        <w:rPr>
          <w:sz w:val="18"/>
          <w:szCs w:val="18"/>
          <w:lang w:val="nl-NL"/>
        </w:rPr>
        <w:t>:</w:t>
      </w:r>
    </w:p>
    <w:p w:rsidRPr="00F70C59" w:rsidR="004C4702" w:rsidP="009826A0" w:rsidRDefault="00B603E8" w14:paraId="1082C2A4" w14:textId="1B74A51E">
      <w:pPr>
        <w:pStyle w:val="BodyText"/>
        <w:rPr>
          <w:lang w:val="nl-NL"/>
        </w:rPr>
      </w:pPr>
      <w:r w:rsidRPr="00F70C59">
        <w:rPr>
          <w:lang w:val="nl-NL"/>
        </w:rPr>
        <w:t xml:space="preserve">Het </w:t>
      </w:r>
      <w:r w:rsidRPr="00F70C59">
        <w:rPr>
          <w:i/>
          <w:lang w:val="nl-NL"/>
        </w:rPr>
        <w:t xml:space="preserve">EU-Iraq Partnership and Cooperation Agreement </w:t>
      </w:r>
      <w:r w:rsidRPr="00F70C59">
        <w:rPr>
          <w:lang w:val="nl-NL"/>
        </w:rPr>
        <w:t xml:space="preserve">uit 2012 biedt een basis voor samenwerking op handelsgebied. Omdat een aantal EU-lidstaten de ratificatie nog niet </w:t>
      </w:r>
      <w:r w:rsidRPr="00F70C59" w:rsidR="00B10580">
        <w:rPr>
          <w:lang w:val="nl-NL"/>
        </w:rPr>
        <w:t>heeft</w:t>
      </w:r>
      <w:r w:rsidRPr="00F70C59">
        <w:rPr>
          <w:lang w:val="nl-NL"/>
        </w:rPr>
        <w:t xml:space="preserve"> afgerond, worden de handelsbepalingen van het akkoord sinds augustus 2012 voorlopig toegepast. Nederland heeft het akkoord in 2013 geratificeerd.</w:t>
      </w:r>
    </w:p>
    <w:p w:rsidRPr="00F70C59" w:rsidR="000C6254" w:rsidP="00BB3290" w:rsidRDefault="000C6254" w14:paraId="31454AA5" w14:textId="77777777">
      <w:pPr>
        <w:pStyle w:val="BodyText"/>
        <w:rPr>
          <w:lang w:val="nl-NL"/>
        </w:rPr>
      </w:pPr>
    </w:p>
    <w:p w:rsidRPr="00F70C59" w:rsidR="004C4702" w:rsidP="009826A0" w:rsidRDefault="00B603E8" w14:paraId="548302B0" w14:textId="77777777">
      <w:pPr>
        <w:rPr>
          <w:sz w:val="18"/>
          <w:szCs w:val="18"/>
          <w:lang w:val="nl-NL"/>
        </w:rPr>
      </w:pPr>
      <w:r w:rsidRPr="00F70C59">
        <w:rPr>
          <w:sz w:val="18"/>
          <w:szCs w:val="18"/>
          <w:u w:val="single"/>
          <w:lang w:val="nl-NL"/>
        </w:rPr>
        <w:t>Jordanië (</w:t>
      </w:r>
      <w:r w:rsidRPr="00F70C59">
        <w:rPr>
          <w:i/>
          <w:sz w:val="18"/>
          <w:szCs w:val="18"/>
          <w:u w:val="single"/>
          <w:lang w:val="nl-NL"/>
        </w:rPr>
        <w:t xml:space="preserve">Deep and Comprehensive Free Trade Agreement </w:t>
      </w:r>
      <w:r w:rsidRPr="00F70C59">
        <w:rPr>
          <w:sz w:val="18"/>
          <w:szCs w:val="18"/>
          <w:u w:val="single"/>
          <w:lang w:val="nl-NL"/>
        </w:rPr>
        <w:t>(DCFTA))</w:t>
      </w:r>
      <w:r w:rsidRPr="00F70C59">
        <w:rPr>
          <w:sz w:val="18"/>
          <w:szCs w:val="18"/>
          <w:lang w:val="nl-NL"/>
        </w:rPr>
        <w:t>:</w:t>
      </w:r>
    </w:p>
    <w:p w:rsidRPr="00F70C59" w:rsidR="004C4702" w:rsidP="009826A0" w:rsidRDefault="00B603E8" w14:paraId="410AF700" w14:textId="14846F0F">
      <w:pPr>
        <w:pStyle w:val="BodyText"/>
        <w:rPr>
          <w:lang w:val="nl-NL"/>
        </w:rPr>
      </w:pPr>
      <w:r w:rsidRPr="00F70C59">
        <w:rPr>
          <w:lang w:val="nl-NL"/>
        </w:rPr>
        <w:t xml:space="preserve">In 2002 is een associatieakkoord tussen de EU en Jordanië in werking getreden. Afschaffing van de invoertarieven is </w:t>
      </w:r>
      <w:r w:rsidRPr="00F70C59" w:rsidR="00793F72">
        <w:rPr>
          <w:lang w:val="nl-NL"/>
        </w:rPr>
        <w:t xml:space="preserve">na een transitieperiode van </w:t>
      </w:r>
      <w:r w:rsidRPr="00F70C59" w:rsidR="000C6254">
        <w:rPr>
          <w:lang w:val="nl-NL"/>
        </w:rPr>
        <w:t xml:space="preserve">twaalf </w:t>
      </w:r>
      <w:r w:rsidRPr="00F70C59" w:rsidR="00793F72">
        <w:rPr>
          <w:lang w:val="nl-NL"/>
        </w:rPr>
        <w:t>jaar</w:t>
      </w:r>
      <w:r w:rsidRPr="00F70C59">
        <w:rPr>
          <w:lang w:val="nl-NL"/>
        </w:rPr>
        <w:t xml:space="preserve">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w:t>
      </w:r>
      <w:r w:rsidRPr="00F70C59" w:rsidR="00365A16">
        <w:rPr>
          <w:lang w:val="nl-NL"/>
        </w:rPr>
        <w:t>. Er is voorlopig geen eerste onderhandelingsronde gepland</w:t>
      </w:r>
      <w:r w:rsidRPr="00F70C59">
        <w:rPr>
          <w:lang w:val="nl-NL"/>
        </w:rPr>
        <w:t>.</w:t>
      </w:r>
    </w:p>
    <w:p w:rsidRPr="00F70C59" w:rsidR="000C6254" w:rsidP="009826A0" w:rsidRDefault="000C6254" w14:paraId="0B3FA1E6" w14:textId="2F4D0387">
      <w:pPr>
        <w:pStyle w:val="BodyText"/>
        <w:rPr>
          <w:lang w:val="nl-NL"/>
        </w:rPr>
      </w:pPr>
    </w:p>
    <w:p w:rsidRPr="00F70C59" w:rsidR="007D7365" w:rsidP="007D7365" w:rsidRDefault="007D7365" w14:paraId="388E97BC" w14:textId="77777777">
      <w:pPr>
        <w:rPr>
          <w:sz w:val="18"/>
          <w:szCs w:val="18"/>
          <w:lang w:val="nl-NL"/>
        </w:rPr>
      </w:pPr>
      <w:r w:rsidRPr="00F70C59">
        <w:rPr>
          <w:sz w:val="18"/>
          <w:szCs w:val="18"/>
          <w:u w:val="single"/>
          <w:lang w:val="nl-NL"/>
        </w:rPr>
        <w:t>Kazachstan (</w:t>
      </w:r>
      <w:r w:rsidRPr="00F70C59">
        <w:rPr>
          <w:i/>
          <w:sz w:val="18"/>
          <w:szCs w:val="18"/>
          <w:u w:val="single"/>
          <w:lang w:val="nl-NL"/>
        </w:rPr>
        <w:t xml:space="preserve">Enhanced Partnership and Cooperation Agreement </w:t>
      </w:r>
      <w:r w:rsidRPr="00F70C59">
        <w:rPr>
          <w:sz w:val="18"/>
          <w:szCs w:val="18"/>
          <w:u w:val="single"/>
          <w:lang w:val="nl-NL"/>
        </w:rPr>
        <w:t>(EPCA))</w:t>
      </w:r>
      <w:r w:rsidRPr="00F70C59">
        <w:rPr>
          <w:sz w:val="18"/>
          <w:szCs w:val="18"/>
          <w:lang w:val="nl-NL"/>
        </w:rPr>
        <w:t>:</w:t>
      </w:r>
    </w:p>
    <w:p w:rsidRPr="00F70C59" w:rsidR="007D7365" w:rsidP="007D7365" w:rsidRDefault="007D7365" w14:paraId="515FD825" w14:textId="55F77928">
      <w:pPr>
        <w:pStyle w:val="BodyText"/>
        <w:rPr>
          <w:lang w:val="nl-NL"/>
        </w:rPr>
      </w:pPr>
      <w:r w:rsidRPr="00F70C59">
        <w:rPr>
          <w:lang w:val="nl-NL"/>
        </w:rPr>
        <w:t xml:space="preserve">In december 2015 is het nieuwe akkoord ondertekend, gevolgd door voorlopige toepassing door de EU per 1 mei 2016. Kazachstan is lid van de Euraziatische Economische Unie (samen met Rusland, Armenië, Kirgizië en Wit-Rusland), daarom zijn er geen afspraken over tariefliberalisatie voor goederen in het akkoord opgenomen. Hier kan alleen met de Euraziatische Unie als geheel over onderhandeld worden. In 2011 zijn onderhandelingen van start gegaan tussen de Europese Commissie en Kazachstan over een hernieuwd </w:t>
      </w:r>
      <w:r w:rsidRPr="00F70C59">
        <w:rPr>
          <w:i/>
          <w:lang w:val="nl-NL"/>
        </w:rPr>
        <w:t xml:space="preserve">Partnership and Cooperation Agreement </w:t>
      </w:r>
      <w:r w:rsidRPr="00F70C59">
        <w:rPr>
          <w:lang w:val="nl-NL"/>
        </w:rPr>
        <w:t>(PCA)</w:t>
      </w:r>
      <w:r w:rsidRPr="00F70C59">
        <w:rPr>
          <w:i/>
          <w:lang w:val="nl-NL"/>
        </w:rPr>
        <w:t xml:space="preserve">. </w:t>
      </w:r>
      <w:r w:rsidRPr="00F70C59">
        <w:rPr>
          <w:lang w:val="nl-NL"/>
        </w:rPr>
        <w:t xml:space="preserve">In 2014 zijn de onderhandelingen na acht onderhandelingsrondes afgerond. De Raad van State heeft zijn advies gegeven over het akkoord. </w:t>
      </w:r>
      <w:r w:rsidRPr="00F70C59" w:rsidR="00325DE9">
        <w:rPr>
          <w:lang w:val="nl-NL"/>
        </w:rPr>
        <w:t>Op 29 oktober 2018</w:t>
      </w:r>
      <w:r w:rsidRPr="00F70C59">
        <w:rPr>
          <w:lang w:val="nl-NL"/>
        </w:rPr>
        <w:t xml:space="preserve"> </w:t>
      </w:r>
      <w:r w:rsidRPr="00F70C59" w:rsidR="00325DE9">
        <w:rPr>
          <w:lang w:val="nl-NL"/>
        </w:rPr>
        <w:t>is</w:t>
      </w:r>
      <w:r w:rsidRPr="00F70C59">
        <w:rPr>
          <w:lang w:val="nl-NL"/>
        </w:rPr>
        <w:t xml:space="preserve"> </w:t>
      </w:r>
      <w:r w:rsidRPr="00F70C59" w:rsidR="00325DE9">
        <w:rPr>
          <w:lang w:val="nl-NL"/>
        </w:rPr>
        <w:t>het</w:t>
      </w:r>
      <w:r w:rsidRPr="00F70C59">
        <w:rPr>
          <w:lang w:val="nl-NL"/>
        </w:rPr>
        <w:t xml:space="preserve"> Memorie van Toelichting samen met het akkoord ter go</w:t>
      </w:r>
      <w:r w:rsidRPr="00F70C59" w:rsidR="00325DE9">
        <w:rPr>
          <w:lang w:val="nl-NL"/>
        </w:rPr>
        <w:t xml:space="preserve">edkeuring naar de Tweede Kamer </w:t>
      </w:r>
      <w:r w:rsidRPr="00F70C59" w:rsidR="00BE43EF">
        <w:rPr>
          <w:lang w:val="nl-NL"/>
        </w:rPr>
        <w:t xml:space="preserve">en Eerste Kamer </w:t>
      </w:r>
      <w:r w:rsidRPr="00F70C59">
        <w:rPr>
          <w:lang w:val="nl-NL"/>
        </w:rPr>
        <w:t xml:space="preserve">gestuurd. </w:t>
      </w:r>
      <w:r w:rsidRPr="00F70C59" w:rsidR="00F26784">
        <w:rPr>
          <w:lang w:val="nl-NL"/>
        </w:rPr>
        <w:t>De Tweede Kamer heeft dit</w:t>
      </w:r>
      <w:r w:rsidRPr="00F70C59" w:rsidR="00325DE9">
        <w:rPr>
          <w:lang w:val="nl-NL"/>
        </w:rPr>
        <w:t xml:space="preserve"> </w:t>
      </w:r>
      <w:r w:rsidRPr="00F70C59" w:rsidR="00F26784">
        <w:rPr>
          <w:lang w:val="nl-NL"/>
        </w:rPr>
        <w:t>tijdens de</w:t>
      </w:r>
      <w:r w:rsidRPr="00F70C59" w:rsidR="00325DE9">
        <w:rPr>
          <w:lang w:val="nl-NL"/>
        </w:rPr>
        <w:t xml:space="preserve"> plenaire behandeling</w:t>
      </w:r>
      <w:r w:rsidRPr="00F70C59" w:rsidR="002005E3">
        <w:rPr>
          <w:lang w:val="nl-NL"/>
        </w:rPr>
        <w:t xml:space="preserve"> op 7 februari 2019</w:t>
      </w:r>
      <w:r w:rsidRPr="00F70C59" w:rsidR="00F26784">
        <w:rPr>
          <w:lang w:val="nl-NL"/>
        </w:rPr>
        <w:t xml:space="preserve"> aangenomen</w:t>
      </w:r>
      <w:r w:rsidRPr="00F70C59" w:rsidR="00BE43EF">
        <w:rPr>
          <w:lang w:val="nl-NL"/>
        </w:rPr>
        <w:t>, waarna</w:t>
      </w:r>
      <w:r w:rsidRPr="00F70C59" w:rsidR="005239D2">
        <w:rPr>
          <w:lang w:val="nl-NL"/>
        </w:rPr>
        <w:t xml:space="preserve"> </w:t>
      </w:r>
      <w:r w:rsidRPr="00F70C59" w:rsidR="00F26784">
        <w:rPr>
          <w:lang w:val="nl-NL"/>
        </w:rPr>
        <w:t xml:space="preserve">de Eerste Kamer </w:t>
      </w:r>
      <w:r w:rsidRPr="00F70C59" w:rsidR="00BE43EF">
        <w:rPr>
          <w:lang w:val="nl-NL"/>
        </w:rPr>
        <w:t>op 5 maart 2019 heeft ingestemd.</w:t>
      </w:r>
      <w:r w:rsidRPr="00F70C59" w:rsidR="002005E3">
        <w:rPr>
          <w:lang w:val="nl-NL"/>
        </w:rPr>
        <w:t xml:space="preserve"> </w:t>
      </w:r>
      <w:r w:rsidRPr="00F70C59" w:rsidR="004162A9">
        <w:rPr>
          <w:lang w:val="nl-NL"/>
        </w:rPr>
        <w:t>Het akkoord treedt pas in werking als alle partijen geratificeerd hebben.</w:t>
      </w:r>
    </w:p>
    <w:p w:rsidRPr="00F70C59" w:rsidR="007D7365" w:rsidP="007D7365" w:rsidRDefault="007D7365" w14:paraId="64F3DCE7" w14:textId="77777777">
      <w:pPr>
        <w:pStyle w:val="BodyText"/>
        <w:rPr>
          <w:lang w:val="nl-NL"/>
        </w:rPr>
      </w:pPr>
    </w:p>
    <w:p w:rsidRPr="00F70C59" w:rsidR="007D7365" w:rsidP="007D7365" w:rsidRDefault="007D7365" w14:paraId="7A6E8579" w14:textId="25F21A12">
      <w:pPr>
        <w:pStyle w:val="BodyText"/>
        <w:rPr>
          <w:u w:val="single"/>
        </w:rPr>
      </w:pPr>
      <w:r w:rsidRPr="00F70C59">
        <w:rPr>
          <w:u w:val="single"/>
        </w:rPr>
        <w:t>Kirgizië (</w:t>
      </w:r>
      <w:r w:rsidRPr="00F70C59">
        <w:rPr>
          <w:i/>
          <w:u w:val="single"/>
        </w:rPr>
        <w:t xml:space="preserve">Enhanced Partnership </w:t>
      </w:r>
      <w:r w:rsidRPr="00F70C59" w:rsidR="00963FA3">
        <w:rPr>
          <w:i/>
          <w:u w:val="single"/>
        </w:rPr>
        <w:t xml:space="preserve">and </w:t>
      </w:r>
      <w:r w:rsidRPr="00F70C59">
        <w:rPr>
          <w:i/>
          <w:u w:val="single"/>
        </w:rPr>
        <w:t>Cooperation Agreement</w:t>
      </w:r>
      <w:r w:rsidRPr="00F70C59" w:rsidR="008F05C6">
        <w:rPr>
          <w:i/>
          <w:u w:val="single"/>
        </w:rPr>
        <w:t xml:space="preserve"> (ECPA)</w:t>
      </w:r>
      <w:r w:rsidRPr="00F70C59">
        <w:rPr>
          <w:u w:val="single"/>
        </w:rPr>
        <w:t>)</w:t>
      </w:r>
    </w:p>
    <w:p w:rsidRPr="00F70C59" w:rsidR="007D7365" w:rsidP="001E3D88" w:rsidRDefault="007D7365" w14:paraId="51ABA792" w14:textId="2F753A94">
      <w:pPr>
        <w:pStyle w:val="BodyText"/>
        <w:rPr>
          <w:lang w:val="nl-NL"/>
        </w:rPr>
      </w:pPr>
      <w:r w:rsidRPr="00F70C59">
        <w:rPr>
          <w:lang w:val="nl-NL"/>
        </w:rPr>
        <w:t>De samenwerking tussen de EU en Kirgizië</w:t>
      </w:r>
      <w:r w:rsidRPr="00F70C59" w:rsidR="00CC4899">
        <w:rPr>
          <w:lang w:val="nl-NL"/>
        </w:rPr>
        <w:t xml:space="preserve"> is</w:t>
      </w:r>
      <w:r w:rsidRPr="00F70C59">
        <w:rPr>
          <w:lang w:val="nl-NL"/>
        </w:rPr>
        <w:t xml:space="preserve"> vastgelegd in een </w:t>
      </w:r>
      <w:r w:rsidRPr="00F70C59">
        <w:rPr>
          <w:i/>
          <w:lang w:val="nl-NL"/>
        </w:rPr>
        <w:t>Partnership and Cooperation Agreement</w:t>
      </w:r>
      <w:r w:rsidRPr="00F70C59">
        <w:rPr>
          <w:lang w:val="nl-NL"/>
        </w:rPr>
        <w:t xml:space="preserve"> (PCA)</w:t>
      </w:r>
      <w:r w:rsidRPr="00F70C59" w:rsidR="001938E2">
        <w:rPr>
          <w:lang w:val="nl-NL"/>
        </w:rPr>
        <w:t>,</w:t>
      </w:r>
      <w:r w:rsidRPr="00F70C59">
        <w:rPr>
          <w:lang w:val="nl-NL"/>
        </w:rPr>
        <w:t xml:space="preserve"> dat in 1999 in werking is getreden. </w:t>
      </w:r>
      <w:r w:rsidRPr="00F70C59" w:rsidR="00810F23">
        <w:rPr>
          <w:lang w:val="nl-NL"/>
        </w:rPr>
        <w:t>Deze s</w:t>
      </w:r>
      <w:r w:rsidRPr="00F70C59">
        <w:rPr>
          <w:lang w:val="nl-NL"/>
        </w:rPr>
        <w:t xml:space="preserve">amenwerking omvat drie pilaren: </w:t>
      </w:r>
      <w:r w:rsidRPr="00F70C59" w:rsidR="00810F23">
        <w:rPr>
          <w:lang w:val="nl-NL"/>
        </w:rPr>
        <w:t xml:space="preserve">een </w:t>
      </w:r>
      <w:r w:rsidRPr="00F70C59">
        <w:rPr>
          <w:lang w:val="nl-NL"/>
        </w:rPr>
        <w:t xml:space="preserve">politieke dialoog, economische samenwerking (inclusief ontwikkelingshulp vanuit de EU) en samenwerking op een aantal concrete beleidsterreinen, zoals technologie en cultuur. Daarnaast heeft Kirgizië preferentiële markttoegang tot de EU op grond van het </w:t>
      </w:r>
      <w:r w:rsidRPr="00F70C59" w:rsidR="00A062C9">
        <w:rPr>
          <w:lang w:val="nl-NL"/>
        </w:rPr>
        <w:t>‘</w:t>
      </w:r>
      <w:r w:rsidRPr="00F70C59">
        <w:rPr>
          <w:i/>
          <w:lang w:val="nl-NL"/>
        </w:rPr>
        <w:t>APS+</w:t>
      </w:r>
      <w:r w:rsidRPr="00F70C59" w:rsidR="00A062C9">
        <w:rPr>
          <w:i/>
          <w:lang w:val="nl-NL"/>
        </w:rPr>
        <w:t>’</w:t>
      </w:r>
      <w:r w:rsidRPr="00F70C59" w:rsidR="00A062C9">
        <w:rPr>
          <w:lang w:val="nl-NL"/>
        </w:rPr>
        <w:t>-</w:t>
      </w:r>
      <w:r w:rsidRPr="00F70C59">
        <w:rPr>
          <w:lang w:val="nl-NL"/>
        </w:rPr>
        <w:t xml:space="preserve">stelsel (Algemeen Preferentieel Stelsel). Op 2 juni 2017 heeft de Commissie een aanbeveling aan de Raad gedaan voor het openen van de onderhandelingen voor het moderniseren van het PCA, inclusief een voorstel voor een mandaat. Hierin stelt de Commissie voor om de samenwerking op alle drie de pijlers te verdiepen. </w:t>
      </w:r>
      <w:r w:rsidRPr="00F70C59" w:rsidR="008E25F2">
        <w:rPr>
          <w:lang w:val="nl-NL"/>
        </w:rPr>
        <w:t>De Raad heeft het onderhandelingsmandaat op 9 oktober 2017 goedgekeurd. Onderhandelingen over het handelsdeel zijn op 28 februari 2018 van start gegaan. Ten aanzien van handel zijn d</w:t>
      </w:r>
      <w:r w:rsidRPr="00F70C59">
        <w:rPr>
          <w:lang w:val="nl-NL"/>
        </w:rPr>
        <w:t xml:space="preserve">e </w:t>
      </w:r>
      <w:r w:rsidRPr="00F70C59" w:rsidR="008E25F2">
        <w:rPr>
          <w:lang w:val="nl-NL"/>
        </w:rPr>
        <w:t>onderhandelings</w:t>
      </w:r>
      <w:r w:rsidRPr="00F70C59">
        <w:rPr>
          <w:lang w:val="nl-NL"/>
        </w:rPr>
        <w:t>tekst</w:t>
      </w:r>
      <w:r w:rsidRPr="00F70C59" w:rsidR="008E25F2">
        <w:rPr>
          <w:lang w:val="nl-NL"/>
        </w:rPr>
        <w:t>en</w:t>
      </w:r>
      <w:r w:rsidRPr="00F70C59">
        <w:rPr>
          <w:lang w:val="nl-NL"/>
        </w:rPr>
        <w:t xml:space="preserve"> gemodelleerd op het recent aangepaste akkoord met Kazachstan.</w:t>
      </w:r>
      <w:r w:rsidRPr="00F70C59" w:rsidR="00345EEC">
        <w:rPr>
          <w:rStyle w:val="FootnoteReference"/>
          <w:lang w:val="nl-NL"/>
        </w:rPr>
        <w:footnoteReference w:id="12"/>
      </w:r>
      <w:r w:rsidRPr="00F70C59">
        <w:rPr>
          <w:lang w:val="nl-NL"/>
        </w:rPr>
        <w:t xml:space="preserve"> Er is geen sprake van tariefliberalisatie</w:t>
      </w:r>
      <w:r w:rsidRPr="00F70C59" w:rsidR="00824EF3">
        <w:rPr>
          <w:lang w:val="nl-NL"/>
        </w:rPr>
        <w:t>,</w:t>
      </w:r>
      <w:r w:rsidRPr="00F70C59">
        <w:rPr>
          <w:lang w:val="nl-NL"/>
        </w:rPr>
        <w:t xml:space="preserve"> omdat daarover alleen met de Euraziatische </w:t>
      </w:r>
      <w:r w:rsidRPr="00F70C59" w:rsidR="008E25F2">
        <w:rPr>
          <w:lang w:val="nl-NL"/>
        </w:rPr>
        <w:t>douane-unie</w:t>
      </w:r>
      <w:r w:rsidRPr="00F70C59">
        <w:rPr>
          <w:lang w:val="nl-NL"/>
        </w:rPr>
        <w:t xml:space="preserve"> als geheel onderhandeld kan wo</w:t>
      </w:r>
      <w:r w:rsidRPr="00F70C59" w:rsidR="000813C0">
        <w:rPr>
          <w:lang w:val="nl-NL"/>
        </w:rPr>
        <w:t xml:space="preserve">rden. </w:t>
      </w:r>
      <w:r w:rsidRPr="00F70C59" w:rsidR="002341A1">
        <w:rPr>
          <w:lang w:val="nl-NL"/>
        </w:rPr>
        <w:t>De zevende en laatste onderhandelingsronde vond plaats</w:t>
      </w:r>
      <w:r w:rsidRPr="00F70C59" w:rsidR="003C31E8">
        <w:rPr>
          <w:lang w:val="nl-NL"/>
        </w:rPr>
        <w:t xml:space="preserve"> op</w:t>
      </w:r>
      <w:r w:rsidRPr="00F70C59" w:rsidR="002341A1">
        <w:rPr>
          <w:lang w:val="nl-NL"/>
        </w:rPr>
        <w:t xml:space="preserve"> 6-8 juni 2019. Tijdens de EU–Centraal-Azië Ministeriële bijeenkomst hebben de EU en Kirgizië het politieke akkoord geparafeerd. De tekst wordt momenteel juridisch </w:t>
      </w:r>
      <w:r w:rsidRPr="00F70C59" w:rsidR="00425C86">
        <w:rPr>
          <w:lang w:val="nl-NL"/>
        </w:rPr>
        <w:t>opgeschoond en vertaald</w:t>
      </w:r>
      <w:r w:rsidRPr="00F70C59" w:rsidR="002341A1">
        <w:rPr>
          <w:lang w:val="nl-NL"/>
        </w:rPr>
        <w:t>.</w:t>
      </w:r>
      <w:r w:rsidRPr="00F70C59" w:rsidR="009C398F">
        <w:rPr>
          <w:lang w:val="nl-NL"/>
        </w:rPr>
        <w:br/>
      </w:r>
    </w:p>
    <w:p w:rsidRPr="00F70C59" w:rsidR="004C4702" w:rsidP="009826A0" w:rsidRDefault="00B603E8" w14:paraId="47B4A86B" w14:textId="42EB2307">
      <w:pPr>
        <w:rPr>
          <w:sz w:val="18"/>
          <w:szCs w:val="18"/>
          <w:lang w:val="nl-NL"/>
        </w:rPr>
      </w:pPr>
      <w:r w:rsidRPr="00F70C59">
        <w:rPr>
          <w:sz w:val="18"/>
          <w:szCs w:val="18"/>
          <w:u w:val="single"/>
          <w:lang w:val="nl-NL"/>
        </w:rPr>
        <w:t>Maleisië (</w:t>
      </w:r>
      <w:r w:rsidRPr="00F70C59">
        <w:rPr>
          <w:i/>
          <w:sz w:val="18"/>
          <w:szCs w:val="18"/>
          <w:u w:val="single"/>
          <w:lang w:val="nl-NL"/>
        </w:rPr>
        <w:t>Malaysia</w:t>
      </w:r>
      <w:r w:rsidRPr="00F70C59">
        <w:rPr>
          <w:sz w:val="18"/>
          <w:szCs w:val="18"/>
          <w:u w:val="single"/>
          <w:lang w:val="nl-NL"/>
        </w:rPr>
        <w:t>-</w:t>
      </w:r>
      <w:r w:rsidRPr="00F70C59">
        <w:rPr>
          <w:i/>
          <w:sz w:val="18"/>
          <w:szCs w:val="18"/>
          <w:u w:val="single"/>
          <w:lang w:val="nl-NL"/>
        </w:rPr>
        <w:t xml:space="preserve">EU FTA </w:t>
      </w:r>
      <w:r w:rsidRPr="00F70C59">
        <w:rPr>
          <w:sz w:val="18"/>
          <w:szCs w:val="18"/>
          <w:u w:val="single"/>
          <w:lang w:val="nl-NL"/>
        </w:rPr>
        <w:t>(MEUFTA))</w:t>
      </w:r>
      <w:r w:rsidRPr="00F70C59">
        <w:rPr>
          <w:sz w:val="18"/>
          <w:szCs w:val="18"/>
          <w:lang w:val="nl-NL"/>
        </w:rPr>
        <w:t>:</w:t>
      </w:r>
    </w:p>
    <w:p w:rsidRPr="00F70C59" w:rsidR="004A170C" w:rsidP="009826A0" w:rsidRDefault="00EF7A20" w14:paraId="78ADEF34" w14:textId="5FABC82D">
      <w:pPr>
        <w:pStyle w:val="BodyText"/>
        <w:rPr>
          <w:lang w:val="nl-NL"/>
        </w:rPr>
      </w:pPr>
      <w:r w:rsidRPr="00F70C59">
        <w:rPr>
          <w:lang w:val="nl-NL"/>
        </w:rPr>
        <w:t>O</w:t>
      </w:r>
      <w:r w:rsidRPr="00F70C59" w:rsidR="00B603E8">
        <w:rPr>
          <w:lang w:val="nl-NL"/>
        </w:rPr>
        <w:t xml:space="preserve">nderhandelingen over </w:t>
      </w:r>
      <w:r w:rsidRPr="00F70C59">
        <w:rPr>
          <w:lang w:val="nl-NL"/>
        </w:rPr>
        <w:t>een</w:t>
      </w:r>
      <w:r w:rsidRPr="00F70C59" w:rsidR="00B603E8">
        <w:rPr>
          <w:lang w:val="nl-NL"/>
        </w:rPr>
        <w:t xml:space="preserve"> handelsakkoord tussen de EU en Maleisië zijn in oktober 2010 begonnen. Het ASEAN-mandaat uit 2007 lag hieraan ten grondslag. De zevende, en tot nu toe laatste ronde, vond plaats in april 2012. </w:t>
      </w:r>
      <w:r w:rsidRPr="00F70C59" w:rsidR="00737469">
        <w:rPr>
          <w:lang w:val="nl-NL"/>
        </w:rPr>
        <w:t>Op dit moment is nog geen zicht op hervatting van de onderhandelingen.</w:t>
      </w:r>
    </w:p>
    <w:p w:rsidRPr="00F70C59" w:rsidR="002C31D7" w:rsidP="009826A0" w:rsidRDefault="002C31D7" w14:paraId="43BE9208" w14:textId="77777777">
      <w:pPr>
        <w:pStyle w:val="BodyText"/>
        <w:rPr>
          <w:u w:val="single"/>
          <w:lang w:val="nl-NL"/>
        </w:rPr>
      </w:pPr>
    </w:p>
    <w:p w:rsidRPr="00F70C59" w:rsidR="004C4702" w:rsidP="009826A0" w:rsidRDefault="00B603E8" w14:paraId="00F5055E" w14:textId="77777777">
      <w:pPr>
        <w:pStyle w:val="BodyText"/>
        <w:rPr>
          <w:lang w:val="nl-NL"/>
        </w:rPr>
      </w:pPr>
      <w:r w:rsidRPr="00F70C59">
        <w:rPr>
          <w:u w:val="single"/>
          <w:lang w:val="nl-NL"/>
        </w:rPr>
        <w:t>Myanmar (</w:t>
      </w:r>
      <w:r w:rsidRPr="00F70C59">
        <w:rPr>
          <w:i/>
          <w:u w:val="single"/>
          <w:lang w:val="nl-NL"/>
        </w:rPr>
        <w:t>EU-Myanmar Investment Protection Agreement</w:t>
      </w:r>
      <w:r w:rsidRPr="00F70C59">
        <w:rPr>
          <w:u w:val="single"/>
          <w:lang w:val="nl-NL"/>
        </w:rPr>
        <w:t>)</w:t>
      </w:r>
      <w:r w:rsidRPr="00F70C59">
        <w:rPr>
          <w:lang w:val="nl-NL"/>
        </w:rPr>
        <w:t>:</w:t>
      </w:r>
    </w:p>
    <w:p w:rsidRPr="00F70C59" w:rsidR="004C4702" w:rsidP="009826A0" w:rsidRDefault="00B603E8" w14:paraId="52DB8D10" w14:textId="3284A1C2">
      <w:pPr>
        <w:pStyle w:val="BodyText"/>
        <w:rPr>
          <w:lang w:val="nl-NL"/>
        </w:rPr>
      </w:pPr>
      <w:r w:rsidRPr="00F70C59">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w:t>
      </w:r>
      <w:r w:rsidRPr="00F70C59" w:rsidR="001F7BA1">
        <w:rPr>
          <w:lang w:val="nl-NL"/>
        </w:rPr>
        <w:t xml:space="preserve"> </w:t>
      </w:r>
      <w:r w:rsidRPr="00F70C59">
        <w:rPr>
          <w:lang w:val="nl-NL"/>
        </w:rPr>
        <w:t>transparantie, duurzame ontwikkeling, investeringsbescherming en geschillenbeslechting. Van 26 tot en met 2</w:t>
      </w:r>
      <w:r w:rsidRPr="00F70C59" w:rsidR="003948FC">
        <w:rPr>
          <w:lang w:val="nl-NL"/>
        </w:rPr>
        <w:t>7</w:t>
      </w:r>
      <w:r w:rsidRPr="00F70C59">
        <w:rPr>
          <w:lang w:val="nl-NL"/>
        </w:rPr>
        <w:t xml:space="preserve"> april 2017 he</w:t>
      </w:r>
      <w:r w:rsidRPr="00F70C59" w:rsidR="003948FC">
        <w:rPr>
          <w:lang w:val="nl-NL"/>
        </w:rPr>
        <w:t>bben technische besprekingen plaatsgevonden.</w:t>
      </w:r>
      <w:r w:rsidRPr="00F70C59" w:rsidR="00925937">
        <w:rPr>
          <w:rStyle w:val="FootnoteReference"/>
          <w:lang w:val="nl-NL"/>
        </w:rPr>
        <w:footnoteReference w:id="13"/>
      </w:r>
      <w:r w:rsidRPr="00F70C59">
        <w:rPr>
          <w:lang w:val="nl-NL"/>
        </w:rPr>
        <w:t xml:space="preserve"> </w:t>
      </w:r>
      <w:r w:rsidRPr="00F70C59" w:rsidR="008E4E01">
        <w:rPr>
          <w:lang w:val="nl-NL"/>
        </w:rPr>
        <w:t>Er staat geen nadere onderhandelingsronde gepland.</w:t>
      </w:r>
    </w:p>
    <w:p w:rsidRPr="00F70C59" w:rsidR="002A75D8" w:rsidP="009826A0" w:rsidRDefault="002A75D8" w14:paraId="253E59BC" w14:textId="1707EE93">
      <w:pPr>
        <w:pStyle w:val="BodyText"/>
        <w:rPr>
          <w:lang w:val="nl-NL"/>
        </w:rPr>
      </w:pPr>
    </w:p>
    <w:p w:rsidRPr="00F70C59" w:rsidR="00811BB9" w:rsidP="00811BB9" w:rsidRDefault="00811BB9" w14:paraId="17E74AB0" w14:textId="77777777">
      <w:pPr>
        <w:rPr>
          <w:i/>
          <w:sz w:val="18"/>
          <w:szCs w:val="18"/>
          <w:u w:val="single"/>
        </w:rPr>
      </w:pPr>
      <w:r w:rsidRPr="00F70C59">
        <w:rPr>
          <w:sz w:val="18"/>
          <w:szCs w:val="18"/>
          <w:u w:val="single"/>
        </w:rPr>
        <w:t>Oezbekistan</w:t>
      </w:r>
      <w:r w:rsidRPr="00F70C59">
        <w:rPr>
          <w:i/>
          <w:sz w:val="18"/>
          <w:szCs w:val="18"/>
          <w:u w:val="single"/>
        </w:rPr>
        <w:t xml:space="preserve"> (Enhanced Partnership Cooperation Agreement)</w:t>
      </w:r>
    </w:p>
    <w:p w:rsidRPr="00F70C59" w:rsidR="00811BB9" w:rsidP="00371FDE" w:rsidRDefault="00811BB9" w14:paraId="26583E24" w14:textId="67A724D1">
      <w:pPr>
        <w:rPr>
          <w:sz w:val="18"/>
          <w:szCs w:val="18"/>
          <w:lang w:val="nl-NL"/>
        </w:rPr>
      </w:pPr>
      <w:r w:rsidRPr="00F70C59">
        <w:rPr>
          <w:sz w:val="18"/>
          <w:szCs w:val="18"/>
          <w:lang w:val="nl-NL"/>
        </w:rPr>
        <w:t xml:space="preserve">De samenwerking tussen de EU en </w:t>
      </w:r>
      <w:r w:rsidRPr="00F70C59" w:rsidR="00FA1C1A">
        <w:rPr>
          <w:sz w:val="18"/>
          <w:szCs w:val="18"/>
          <w:lang w:val="nl-NL"/>
        </w:rPr>
        <w:t>Oezbekistan</w:t>
      </w:r>
      <w:r w:rsidRPr="00F70C59">
        <w:rPr>
          <w:sz w:val="18"/>
          <w:szCs w:val="18"/>
          <w:lang w:val="nl-NL"/>
        </w:rPr>
        <w:t xml:space="preserve"> is vastgelegd in een </w:t>
      </w:r>
      <w:r w:rsidRPr="00F70C59">
        <w:rPr>
          <w:i/>
          <w:sz w:val="18"/>
          <w:szCs w:val="18"/>
          <w:lang w:val="nl-NL"/>
        </w:rPr>
        <w:t>Partnership and Cooperation Agreement</w:t>
      </w:r>
      <w:r w:rsidRPr="00F70C59">
        <w:rPr>
          <w:sz w:val="18"/>
          <w:szCs w:val="18"/>
          <w:lang w:val="nl-NL"/>
        </w:rPr>
        <w:t xml:space="preserve"> (PCA), dat in 1999 in werking is getreden. </w:t>
      </w:r>
      <w:r w:rsidRPr="00F70C59" w:rsidR="007A64DA">
        <w:rPr>
          <w:sz w:val="18"/>
          <w:szCs w:val="18"/>
          <w:lang w:val="nl-NL"/>
        </w:rPr>
        <w:t xml:space="preserve">De EU en Oezbekistan onderhandelen over een overeenkomst ter modernisering en vervanging van het </w:t>
      </w:r>
      <w:r w:rsidRPr="00F70C59" w:rsidR="003C31E8">
        <w:rPr>
          <w:i/>
          <w:sz w:val="18"/>
          <w:szCs w:val="18"/>
          <w:lang w:val="nl-NL"/>
        </w:rPr>
        <w:t>Partnership and Cooperation Agreement</w:t>
      </w:r>
      <w:r w:rsidRPr="00F70C59" w:rsidR="003C31E8">
        <w:rPr>
          <w:sz w:val="18"/>
          <w:szCs w:val="18"/>
          <w:lang w:val="nl-NL"/>
        </w:rPr>
        <w:t xml:space="preserve"> (PCA) </w:t>
      </w:r>
      <w:r w:rsidRPr="00F70C59" w:rsidR="007A64DA">
        <w:rPr>
          <w:sz w:val="18"/>
          <w:szCs w:val="18"/>
          <w:lang w:val="nl-NL"/>
        </w:rPr>
        <w:t xml:space="preserve">op basis van het mandaat dat de Raad op 16 juli 2018 heeft aangenomen. Op 23 november 2018 lanceerden de EU en Oezbekistan de onderhandelingen van het </w:t>
      </w:r>
      <w:r w:rsidRPr="00F70C59" w:rsidR="007A64DA">
        <w:rPr>
          <w:i/>
          <w:iCs/>
          <w:sz w:val="18"/>
          <w:szCs w:val="18"/>
          <w:lang w:val="nl-NL"/>
        </w:rPr>
        <w:t xml:space="preserve">Enhanced </w:t>
      </w:r>
      <w:r w:rsidRPr="00F70C59" w:rsidR="003C31E8">
        <w:rPr>
          <w:i/>
          <w:iCs/>
          <w:sz w:val="18"/>
          <w:szCs w:val="18"/>
          <w:lang w:val="nl-NL"/>
        </w:rPr>
        <w:t>Partnership</w:t>
      </w:r>
      <w:r w:rsidRPr="00F70C59" w:rsidR="007A64DA">
        <w:rPr>
          <w:i/>
          <w:iCs/>
          <w:sz w:val="18"/>
          <w:szCs w:val="18"/>
          <w:lang w:val="nl-NL"/>
        </w:rPr>
        <w:t xml:space="preserve"> Cooperation Agreement</w:t>
      </w:r>
      <w:r w:rsidRPr="00F70C59" w:rsidR="007A64DA">
        <w:rPr>
          <w:sz w:val="18"/>
          <w:szCs w:val="18"/>
          <w:lang w:val="nl-NL"/>
        </w:rPr>
        <w:t xml:space="preserve"> formeel en marge van de EU-Centraal-Azië </w:t>
      </w:r>
      <w:r w:rsidRPr="00F70C59" w:rsidR="004C1791">
        <w:rPr>
          <w:sz w:val="18"/>
          <w:szCs w:val="18"/>
          <w:lang w:val="nl-NL"/>
        </w:rPr>
        <w:t xml:space="preserve">Ministeriële </w:t>
      </w:r>
      <w:r w:rsidRPr="00F70C59" w:rsidR="007A64DA">
        <w:rPr>
          <w:sz w:val="18"/>
          <w:szCs w:val="18"/>
          <w:lang w:val="nl-NL"/>
        </w:rPr>
        <w:t>bijeenkomst. De eerste onderhandelingsronde vond plaats</w:t>
      </w:r>
      <w:r w:rsidRPr="00F70C59" w:rsidR="003C31E8">
        <w:rPr>
          <w:sz w:val="18"/>
          <w:szCs w:val="18"/>
          <w:lang w:val="nl-NL"/>
        </w:rPr>
        <w:t xml:space="preserve"> op</w:t>
      </w:r>
      <w:r w:rsidRPr="00F70C59" w:rsidR="007A64DA">
        <w:rPr>
          <w:sz w:val="18"/>
          <w:szCs w:val="18"/>
          <w:lang w:val="nl-NL"/>
        </w:rPr>
        <w:t xml:space="preserve"> 4-7 februari </w:t>
      </w:r>
      <w:r w:rsidRPr="00F70C59" w:rsidR="003C31E8">
        <w:rPr>
          <w:sz w:val="18"/>
          <w:szCs w:val="18"/>
          <w:lang w:val="nl-NL"/>
        </w:rPr>
        <w:t xml:space="preserve">2019 </w:t>
      </w:r>
      <w:r w:rsidRPr="00F70C59" w:rsidR="007A64DA">
        <w:rPr>
          <w:sz w:val="18"/>
          <w:szCs w:val="18"/>
          <w:lang w:val="nl-NL"/>
        </w:rPr>
        <w:t xml:space="preserve">in </w:t>
      </w:r>
      <w:r w:rsidRPr="00F70C59" w:rsidR="00144770">
        <w:rPr>
          <w:sz w:val="18"/>
          <w:szCs w:val="18"/>
          <w:lang w:val="nl-NL"/>
        </w:rPr>
        <w:t>Tasjkent</w:t>
      </w:r>
      <w:r w:rsidRPr="00F70C59" w:rsidR="007A64DA">
        <w:rPr>
          <w:sz w:val="18"/>
          <w:szCs w:val="18"/>
          <w:lang w:val="nl-NL"/>
        </w:rPr>
        <w:t xml:space="preserve">. De meest recente en </w:t>
      </w:r>
      <w:r w:rsidRPr="00F70C59" w:rsidR="00D13A05">
        <w:rPr>
          <w:sz w:val="18"/>
          <w:szCs w:val="18"/>
          <w:lang w:val="nl-NL"/>
        </w:rPr>
        <w:t>vierde</w:t>
      </w:r>
      <w:r w:rsidRPr="00F70C59" w:rsidR="007A64DA">
        <w:rPr>
          <w:sz w:val="18"/>
          <w:szCs w:val="18"/>
          <w:lang w:val="nl-NL"/>
        </w:rPr>
        <w:t xml:space="preserve"> onderhandelingsronde vond plaats</w:t>
      </w:r>
      <w:r w:rsidRPr="00F70C59" w:rsidR="00D13A05">
        <w:rPr>
          <w:sz w:val="18"/>
          <w:szCs w:val="18"/>
          <w:lang w:val="nl-NL"/>
        </w:rPr>
        <w:t xml:space="preserve"> op 11-13 december </w:t>
      </w:r>
      <w:r w:rsidRPr="00F70C59" w:rsidR="007A64DA">
        <w:rPr>
          <w:sz w:val="18"/>
          <w:szCs w:val="18"/>
          <w:lang w:val="nl-NL"/>
        </w:rPr>
        <w:t xml:space="preserve">in </w:t>
      </w:r>
      <w:r w:rsidRPr="00F70C59" w:rsidR="00D13A05">
        <w:rPr>
          <w:sz w:val="18"/>
          <w:szCs w:val="18"/>
          <w:lang w:val="nl-NL"/>
        </w:rPr>
        <w:t>Brussel</w:t>
      </w:r>
      <w:r w:rsidRPr="00F70C59" w:rsidR="007A64DA">
        <w:rPr>
          <w:sz w:val="18"/>
          <w:szCs w:val="18"/>
          <w:lang w:val="nl-NL"/>
        </w:rPr>
        <w:t>.</w:t>
      </w:r>
      <w:r w:rsidRPr="00F70C59" w:rsidR="00D13A05">
        <w:rPr>
          <w:sz w:val="18"/>
          <w:szCs w:val="18"/>
          <w:lang w:val="nl-NL"/>
        </w:rPr>
        <w:t xml:space="preserve"> De </w:t>
      </w:r>
      <w:r w:rsidRPr="00F70C59" w:rsidR="0071121C">
        <w:rPr>
          <w:sz w:val="18"/>
          <w:szCs w:val="18"/>
          <w:lang w:val="nl-NL"/>
        </w:rPr>
        <w:t xml:space="preserve">eerst </w:t>
      </w:r>
      <w:r w:rsidRPr="00F70C59" w:rsidR="000222CF">
        <w:rPr>
          <w:sz w:val="18"/>
          <w:szCs w:val="18"/>
          <w:lang w:val="nl-NL"/>
        </w:rPr>
        <w:t xml:space="preserve">volgende </w:t>
      </w:r>
      <w:r w:rsidRPr="00F70C59" w:rsidR="0071121C">
        <w:rPr>
          <w:sz w:val="18"/>
          <w:szCs w:val="18"/>
          <w:lang w:val="nl-NL"/>
        </w:rPr>
        <w:t>onderhandelingsronde</w:t>
      </w:r>
      <w:r w:rsidRPr="00F70C59" w:rsidR="00D13A05">
        <w:rPr>
          <w:sz w:val="18"/>
          <w:szCs w:val="18"/>
          <w:lang w:val="nl-NL"/>
        </w:rPr>
        <w:t xml:space="preserve"> vindt plaats op 2-6 maart 2020 in Tasjkent. </w:t>
      </w:r>
    </w:p>
    <w:p w:rsidRPr="00F70C59" w:rsidR="00B64B6B" w:rsidP="009826A0" w:rsidRDefault="00B64B6B" w14:paraId="77B55D1F" w14:textId="77777777">
      <w:pPr>
        <w:rPr>
          <w:sz w:val="18"/>
          <w:szCs w:val="18"/>
          <w:u w:val="single"/>
          <w:lang w:val="nl-NL"/>
        </w:rPr>
      </w:pPr>
    </w:p>
    <w:p w:rsidRPr="00F70C59" w:rsidR="004C4702" w:rsidP="009826A0" w:rsidRDefault="00B603E8" w14:paraId="23E7583D" w14:textId="77777777">
      <w:pPr>
        <w:rPr>
          <w:sz w:val="18"/>
          <w:szCs w:val="18"/>
        </w:rPr>
      </w:pPr>
      <w:r w:rsidRPr="00F70C59">
        <w:rPr>
          <w:sz w:val="18"/>
          <w:szCs w:val="18"/>
          <w:u w:val="single"/>
        </w:rPr>
        <w:t>Singapore (</w:t>
      </w:r>
      <w:r w:rsidRPr="00F70C59">
        <w:rPr>
          <w:i/>
          <w:sz w:val="18"/>
          <w:szCs w:val="18"/>
          <w:u w:val="single"/>
        </w:rPr>
        <w:t>European Union-Singapore Free Trade Agreement (EUSFTA)</w:t>
      </w:r>
      <w:r w:rsidRPr="00F70C59">
        <w:rPr>
          <w:sz w:val="18"/>
          <w:szCs w:val="18"/>
          <w:u w:val="single"/>
        </w:rPr>
        <w:t>)</w:t>
      </w:r>
      <w:r w:rsidRPr="00F70C59">
        <w:rPr>
          <w:sz w:val="18"/>
          <w:szCs w:val="18"/>
        </w:rPr>
        <w:t>:</w:t>
      </w:r>
    </w:p>
    <w:p w:rsidRPr="00F70C59" w:rsidR="00A45F77" w:rsidP="00F61FCA" w:rsidRDefault="00B153CF" w14:paraId="0770F9E3" w14:textId="185A669C">
      <w:pPr>
        <w:pStyle w:val="NoSpacing"/>
        <w:rPr>
          <w:sz w:val="18"/>
          <w:szCs w:val="18"/>
          <w:lang w:val="nl-NL"/>
        </w:rPr>
      </w:pPr>
      <w:r w:rsidRPr="00F70C59">
        <w:rPr>
          <w:sz w:val="18"/>
          <w:szCs w:val="18"/>
          <w:lang w:val="nl-NL"/>
        </w:rPr>
        <w:t>Het EU-Singapore akkoord is op 18 oktober 2018 ondertekend.</w:t>
      </w:r>
      <w:r w:rsidRPr="00F70C59" w:rsidR="00A45F77">
        <w:rPr>
          <w:sz w:val="18"/>
          <w:szCs w:val="18"/>
          <w:lang w:val="nl-NL"/>
        </w:rPr>
        <w:t xml:space="preserve"> Het akkoord bestaat uit een handelsakkoord en een investeringsakkoord. Het akkoord biedt belangrijke kansen voor het bedrijfsleven en zal </w:t>
      </w:r>
      <w:r w:rsidRPr="00F70C59" w:rsidR="00C52A97">
        <w:rPr>
          <w:sz w:val="18"/>
          <w:szCs w:val="18"/>
          <w:lang w:val="nl-NL"/>
        </w:rPr>
        <w:t>tevens</w:t>
      </w:r>
      <w:r w:rsidRPr="00F70C59" w:rsidR="00A45F77">
        <w:rPr>
          <w:sz w:val="18"/>
          <w:szCs w:val="18"/>
          <w:lang w:val="nl-NL"/>
        </w:rPr>
        <w:t xml:space="preserve"> een positieve impuls geven aan de bilaterale relatie tussen de EU en Singapore. </w:t>
      </w:r>
      <w:r w:rsidRPr="00F70C59" w:rsidR="00F61FCA">
        <w:rPr>
          <w:sz w:val="18"/>
          <w:szCs w:val="18"/>
          <w:lang w:val="nl-NL"/>
        </w:rPr>
        <w:t xml:space="preserve">Singapore heeft, net als Nederland, een bijzonder open economie. Singapore behoort tot de twintig belangrijkste exportmarkten van Nederland. </w:t>
      </w:r>
      <w:r w:rsidRPr="00F70C59" w:rsidR="00A45F77">
        <w:rPr>
          <w:sz w:val="18"/>
          <w:szCs w:val="18"/>
          <w:lang w:val="nl-NL"/>
        </w:rPr>
        <w:t xml:space="preserve">Het investeringsakkoord bevat alle vernieuwende elementen van de EU-inzet voor investeringsbescherming. </w:t>
      </w:r>
      <w:r w:rsidRPr="00F70C59" w:rsidR="00F61FCA">
        <w:rPr>
          <w:sz w:val="18"/>
          <w:szCs w:val="18"/>
          <w:lang w:val="nl-NL"/>
        </w:rPr>
        <w:t>H</w:t>
      </w:r>
      <w:r w:rsidRPr="00F70C59" w:rsidR="00A45F77">
        <w:rPr>
          <w:sz w:val="18"/>
          <w:szCs w:val="18"/>
          <w:lang w:val="nl-NL"/>
        </w:rPr>
        <w:t xml:space="preserve">et </w:t>
      </w:r>
      <w:r w:rsidRPr="00F70C59" w:rsidR="00032704">
        <w:rPr>
          <w:sz w:val="18"/>
          <w:szCs w:val="18"/>
          <w:lang w:val="nl-NL"/>
        </w:rPr>
        <w:t>EU-</w:t>
      </w:r>
      <w:r w:rsidRPr="00F70C59" w:rsidR="00A45F77">
        <w:rPr>
          <w:sz w:val="18"/>
          <w:szCs w:val="18"/>
          <w:lang w:val="nl-NL"/>
        </w:rPr>
        <w:t xml:space="preserve">investeringsakkoord </w:t>
      </w:r>
      <w:r w:rsidRPr="00F70C59" w:rsidR="00032704">
        <w:rPr>
          <w:sz w:val="18"/>
          <w:szCs w:val="18"/>
          <w:lang w:val="nl-NL"/>
        </w:rPr>
        <w:t>met</w:t>
      </w:r>
      <w:r w:rsidRPr="00F70C59" w:rsidR="00A45F77">
        <w:rPr>
          <w:sz w:val="18"/>
          <w:szCs w:val="18"/>
          <w:lang w:val="nl-NL"/>
        </w:rPr>
        <w:t xml:space="preserve"> Singapore zal </w:t>
      </w:r>
      <w:r w:rsidRPr="00F70C59" w:rsidR="00032704">
        <w:rPr>
          <w:sz w:val="18"/>
          <w:szCs w:val="18"/>
          <w:lang w:val="nl-NL"/>
        </w:rPr>
        <w:t>het</w:t>
      </w:r>
      <w:r w:rsidRPr="00F70C59" w:rsidR="00F61FCA">
        <w:rPr>
          <w:sz w:val="18"/>
          <w:szCs w:val="18"/>
          <w:lang w:val="nl-NL"/>
        </w:rPr>
        <w:t xml:space="preserve"> bestaande </w:t>
      </w:r>
      <w:r w:rsidRPr="00F70C59" w:rsidR="00032704">
        <w:rPr>
          <w:sz w:val="18"/>
          <w:szCs w:val="18"/>
          <w:lang w:val="nl-NL"/>
        </w:rPr>
        <w:t>investeringsakkoord</w:t>
      </w:r>
      <w:r w:rsidRPr="00F70C59" w:rsidR="00A45F77">
        <w:rPr>
          <w:sz w:val="18"/>
          <w:szCs w:val="18"/>
          <w:lang w:val="nl-NL"/>
        </w:rPr>
        <w:t xml:space="preserve"> tussen Nederland en Singapore vervangen.</w:t>
      </w:r>
      <w:r w:rsidRPr="00F70C59" w:rsidR="00F61FCA">
        <w:rPr>
          <w:sz w:val="18"/>
          <w:szCs w:val="18"/>
          <w:lang w:val="nl-NL"/>
        </w:rPr>
        <w:t xml:space="preserve"> </w:t>
      </w:r>
      <w:r w:rsidRPr="00F70C59" w:rsidR="00E56AB7">
        <w:rPr>
          <w:sz w:val="18"/>
          <w:szCs w:val="18"/>
          <w:lang w:val="nl-NL"/>
        </w:rPr>
        <w:t xml:space="preserve">Het Europees Parlement heeft het EU-handelsakkoord en het EU-investeringsakkoord op 13 februari 2019 goedgekeurd. </w:t>
      </w:r>
      <w:r w:rsidRPr="00F70C59" w:rsidR="004B6E3E">
        <w:rPr>
          <w:sz w:val="18"/>
          <w:szCs w:val="18"/>
          <w:lang w:val="nl-NL"/>
        </w:rPr>
        <w:t xml:space="preserve">Het </w:t>
      </w:r>
      <w:r w:rsidRPr="00F70C59" w:rsidR="001D640C">
        <w:rPr>
          <w:sz w:val="18"/>
          <w:szCs w:val="18"/>
          <w:lang w:val="nl-NL"/>
        </w:rPr>
        <w:t>handels</w:t>
      </w:r>
      <w:r w:rsidRPr="00F70C59" w:rsidR="004B6E3E">
        <w:rPr>
          <w:sz w:val="18"/>
          <w:szCs w:val="18"/>
          <w:lang w:val="nl-NL"/>
        </w:rPr>
        <w:t xml:space="preserve">akkoord </w:t>
      </w:r>
      <w:r w:rsidRPr="00F70C59" w:rsidR="001D640C">
        <w:rPr>
          <w:sz w:val="18"/>
          <w:szCs w:val="18"/>
          <w:lang w:val="nl-NL"/>
        </w:rPr>
        <w:t>is per</w:t>
      </w:r>
      <w:r w:rsidRPr="00F70C59" w:rsidR="004B6E3E">
        <w:rPr>
          <w:sz w:val="18"/>
          <w:szCs w:val="18"/>
          <w:lang w:val="nl-NL"/>
        </w:rPr>
        <w:t xml:space="preserve"> </w:t>
      </w:r>
      <w:r w:rsidRPr="00F70C59" w:rsidR="00650931">
        <w:rPr>
          <w:sz w:val="18"/>
          <w:szCs w:val="18"/>
          <w:lang w:val="nl-NL"/>
        </w:rPr>
        <w:t>21 november</w:t>
      </w:r>
      <w:r w:rsidRPr="00F70C59" w:rsidR="001D640C">
        <w:rPr>
          <w:sz w:val="18"/>
          <w:szCs w:val="18"/>
          <w:lang w:val="nl-NL"/>
        </w:rPr>
        <w:t xml:space="preserve"> 2019</w:t>
      </w:r>
      <w:r w:rsidRPr="00F70C59" w:rsidR="004B6E3E">
        <w:rPr>
          <w:sz w:val="18"/>
          <w:szCs w:val="18"/>
          <w:lang w:val="nl-NL"/>
        </w:rPr>
        <w:t xml:space="preserve"> in werking </w:t>
      </w:r>
      <w:r w:rsidRPr="00F70C59" w:rsidR="001D640C">
        <w:rPr>
          <w:sz w:val="18"/>
          <w:szCs w:val="18"/>
          <w:lang w:val="nl-NL"/>
        </w:rPr>
        <w:t>ge</w:t>
      </w:r>
      <w:r w:rsidRPr="00F70C59" w:rsidR="004B6E3E">
        <w:rPr>
          <w:sz w:val="18"/>
          <w:szCs w:val="18"/>
          <w:lang w:val="nl-NL"/>
        </w:rPr>
        <w:t xml:space="preserve">treden. </w:t>
      </w:r>
      <w:r w:rsidRPr="00F70C59" w:rsidR="00032704">
        <w:rPr>
          <w:sz w:val="18"/>
          <w:szCs w:val="18"/>
          <w:lang w:val="nl-NL"/>
        </w:rPr>
        <w:t xml:space="preserve">Het investeringsakkoord </w:t>
      </w:r>
      <w:r w:rsidRPr="00F70C59" w:rsidR="00E56AB7">
        <w:rPr>
          <w:sz w:val="18"/>
          <w:szCs w:val="18"/>
          <w:lang w:val="nl-NL"/>
        </w:rPr>
        <w:t xml:space="preserve">is een gemengd akkoord en </w:t>
      </w:r>
      <w:r w:rsidRPr="00F70C59" w:rsidR="00032704">
        <w:rPr>
          <w:sz w:val="18"/>
          <w:szCs w:val="18"/>
          <w:lang w:val="nl-NL"/>
        </w:rPr>
        <w:t>kan pas in werking treden nadat het is geratificeerd door alle EU-lidstaten</w:t>
      </w:r>
      <w:r w:rsidRPr="00F70C59" w:rsidR="00F61FCA">
        <w:rPr>
          <w:sz w:val="18"/>
          <w:szCs w:val="18"/>
          <w:lang w:val="nl-NL"/>
        </w:rPr>
        <w:t xml:space="preserve">. </w:t>
      </w:r>
    </w:p>
    <w:p w:rsidRPr="00F70C59" w:rsidR="00A45F77" w:rsidP="00A45F77" w:rsidRDefault="00A45F77" w14:paraId="2C88201B" w14:textId="77777777">
      <w:pPr>
        <w:contextualSpacing/>
        <w:rPr>
          <w:sz w:val="18"/>
          <w:szCs w:val="18"/>
          <w:lang w:val="nl-NL"/>
        </w:rPr>
      </w:pPr>
    </w:p>
    <w:p w:rsidRPr="00F70C59" w:rsidR="004C4702" w:rsidP="009826A0" w:rsidRDefault="00B603E8" w14:paraId="767BFD84" w14:textId="77777777">
      <w:pPr>
        <w:widowControl/>
        <w:autoSpaceDE/>
        <w:autoSpaceDN/>
        <w:contextualSpacing/>
        <w:rPr>
          <w:sz w:val="18"/>
          <w:szCs w:val="18"/>
        </w:rPr>
      </w:pPr>
      <w:r w:rsidRPr="00F70C59">
        <w:rPr>
          <w:sz w:val="18"/>
          <w:szCs w:val="18"/>
          <w:u w:val="single"/>
        </w:rPr>
        <w:t>Syrië (</w:t>
      </w:r>
      <w:r w:rsidRPr="00F70C59">
        <w:rPr>
          <w:i/>
          <w:sz w:val="18"/>
          <w:szCs w:val="18"/>
          <w:u w:val="single"/>
        </w:rPr>
        <w:t>Euro-Mediterranean Agreement Establishing an Association</w:t>
      </w:r>
      <w:r w:rsidRPr="00F70C59">
        <w:rPr>
          <w:sz w:val="18"/>
          <w:szCs w:val="18"/>
          <w:u w:val="single"/>
        </w:rPr>
        <w:t>)</w:t>
      </w:r>
      <w:r w:rsidRPr="00F70C59">
        <w:rPr>
          <w:sz w:val="18"/>
          <w:szCs w:val="18"/>
        </w:rPr>
        <w:t>:</w:t>
      </w:r>
    </w:p>
    <w:p w:rsidRPr="00F70C59" w:rsidR="004C4702" w:rsidP="009826A0" w:rsidRDefault="00B603E8" w14:paraId="0DB9B5E1" w14:textId="77777777">
      <w:pPr>
        <w:pStyle w:val="BodyText"/>
        <w:rPr>
          <w:lang w:val="nl-NL"/>
        </w:rPr>
      </w:pPr>
      <w:r w:rsidRPr="00F70C59">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F70C59" w:rsidR="00D5104D" w:rsidP="009826A0" w:rsidRDefault="00D5104D" w14:paraId="28833535" w14:textId="77777777">
      <w:pPr>
        <w:rPr>
          <w:sz w:val="18"/>
          <w:szCs w:val="18"/>
          <w:u w:val="single"/>
          <w:lang w:val="nl-NL"/>
        </w:rPr>
      </w:pPr>
    </w:p>
    <w:p w:rsidRPr="00F70C59" w:rsidR="004C4702" w:rsidP="009826A0" w:rsidRDefault="00B603E8" w14:paraId="4C9CFC22" w14:textId="77777777">
      <w:pPr>
        <w:rPr>
          <w:sz w:val="18"/>
          <w:szCs w:val="18"/>
          <w:lang w:val="nl-NL"/>
        </w:rPr>
      </w:pPr>
      <w:r w:rsidRPr="00F70C59">
        <w:rPr>
          <w:sz w:val="18"/>
          <w:szCs w:val="18"/>
          <w:u w:val="single"/>
          <w:lang w:val="nl-NL"/>
        </w:rPr>
        <w:t>Thailand (</w:t>
      </w:r>
      <w:r w:rsidRPr="00F70C59">
        <w:rPr>
          <w:i/>
          <w:sz w:val="18"/>
          <w:szCs w:val="18"/>
          <w:u w:val="single"/>
          <w:lang w:val="nl-NL"/>
        </w:rPr>
        <w:t>EU</w:t>
      </w:r>
      <w:r w:rsidRPr="00F70C59">
        <w:rPr>
          <w:sz w:val="18"/>
          <w:szCs w:val="18"/>
          <w:u w:val="single"/>
          <w:lang w:val="nl-NL"/>
        </w:rPr>
        <w:t>-</w:t>
      </w:r>
      <w:r w:rsidRPr="00F70C59">
        <w:rPr>
          <w:i/>
          <w:sz w:val="18"/>
          <w:szCs w:val="18"/>
          <w:u w:val="single"/>
          <w:lang w:val="nl-NL"/>
        </w:rPr>
        <w:t>Thailand Free Trade Agreement</w:t>
      </w:r>
      <w:r w:rsidRPr="00F70C59">
        <w:rPr>
          <w:sz w:val="18"/>
          <w:szCs w:val="18"/>
          <w:u w:val="single"/>
          <w:lang w:val="nl-NL"/>
        </w:rPr>
        <w:t>)</w:t>
      </w:r>
      <w:r w:rsidRPr="00F70C59">
        <w:rPr>
          <w:sz w:val="18"/>
          <w:szCs w:val="18"/>
          <w:lang w:val="nl-NL"/>
        </w:rPr>
        <w:t>:</w:t>
      </w:r>
    </w:p>
    <w:p w:rsidRPr="0038401E" w:rsidR="00304D08" w:rsidP="002B42C4" w:rsidRDefault="00B603E8" w14:paraId="2C62A902" w14:textId="7B008E60">
      <w:pPr>
        <w:rPr>
          <w:sz w:val="18"/>
          <w:szCs w:val="18"/>
          <w:lang w:val="nl-NL"/>
        </w:rPr>
      </w:pPr>
      <w:r w:rsidRPr="00F70C59">
        <w:rPr>
          <w:sz w:val="18"/>
          <w:szCs w:val="18"/>
          <w:lang w:val="nl-NL"/>
        </w:rPr>
        <w:t xml:space="preserve">In februari 2013 </w:t>
      </w:r>
      <w:r w:rsidRPr="00F70C59" w:rsidR="00571238">
        <w:rPr>
          <w:sz w:val="18"/>
          <w:szCs w:val="18"/>
          <w:lang w:val="nl-NL"/>
        </w:rPr>
        <w:t>zijn</w:t>
      </w:r>
      <w:r w:rsidRPr="00F70C59">
        <w:rPr>
          <w:sz w:val="18"/>
          <w:szCs w:val="18"/>
          <w:lang w:val="nl-NL"/>
        </w:rPr>
        <w:t xml:space="preserve"> de onderhandelingen tussen de EU en Thailand </w:t>
      </w:r>
      <w:r w:rsidRPr="00F70C59" w:rsidR="00571238">
        <w:rPr>
          <w:sz w:val="18"/>
          <w:szCs w:val="18"/>
          <w:lang w:val="nl-NL"/>
        </w:rPr>
        <w:t>gestart</w:t>
      </w:r>
      <w:r w:rsidRPr="00F70C59">
        <w:rPr>
          <w:sz w:val="18"/>
          <w:szCs w:val="18"/>
          <w:lang w:val="nl-NL"/>
        </w:rPr>
        <w:t>. Het ASEAN-mandaat uit 2007 vormt hiervoor de basis. De vierde onderhandelingsronde vond plaats van 8</w:t>
      </w:r>
      <w:r w:rsidRPr="004C7B66" w:rsidR="004C7B66">
        <w:rPr>
          <w:sz w:val="18"/>
          <w:szCs w:val="18"/>
          <w:lang w:val="nl-NL"/>
        </w:rPr>
        <w:t>-</w:t>
      </w:r>
      <w:r w:rsidRPr="00F70C59">
        <w:rPr>
          <w:sz w:val="18"/>
          <w:szCs w:val="18"/>
          <w:lang w:val="nl-NL"/>
        </w:rPr>
        <w:t>10 april 2014.</w:t>
      </w:r>
      <w:r w:rsidRPr="00F70C59" w:rsidR="009F7F1A">
        <w:rPr>
          <w:sz w:val="18"/>
          <w:szCs w:val="18"/>
          <w:lang w:val="nl-NL"/>
        </w:rPr>
        <w:t xml:space="preserve"> </w:t>
      </w:r>
      <w:r w:rsidRPr="00F70C59" w:rsidR="00304D08">
        <w:rPr>
          <w:sz w:val="18"/>
          <w:szCs w:val="18"/>
          <w:lang w:val="nl-NL"/>
        </w:rPr>
        <w:t xml:space="preserve">Na </w:t>
      </w:r>
      <w:r w:rsidRPr="00F70C59" w:rsidR="009F7F1A">
        <w:rPr>
          <w:sz w:val="18"/>
          <w:szCs w:val="18"/>
          <w:lang w:val="nl-NL"/>
        </w:rPr>
        <w:t>de militaire coup in mei 2014</w:t>
      </w:r>
      <w:r w:rsidRPr="00F70C59" w:rsidR="00304D08">
        <w:rPr>
          <w:sz w:val="18"/>
          <w:szCs w:val="18"/>
          <w:lang w:val="nl-NL"/>
        </w:rPr>
        <w:t xml:space="preserve"> </w:t>
      </w:r>
      <w:r w:rsidRPr="7A73479E" w:rsidR="009F7F1A">
        <w:rPr>
          <w:sz w:val="18"/>
          <w:szCs w:val="18"/>
          <w:lang w:val="nl-NL"/>
        </w:rPr>
        <w:t xml:space="preserve">zijn de onderhandelingen stilgelegd. </w:t>
      </w:r>
      <w:r w:rsidRPr="7A73479E" w:rsidR="002D2E42">
        <w:rPr>
          <w:sz w:val="18"/>
          <w:szCs w:val="18"/>
          <w:lang w:val="nl-NL"/>
        </w:rPr>
        <w:t xml:space="preserve">Conform de Raadsconclusies van 2017 </w:t>
      </w:r>
      <w:r w:rsidRPr="7A73479E" w:rsidR="007A28CB">
        <w:rPr>
          <w:sz w:val="18"/>
          <w:szCs w:val="18"/>
          <w:lang w:val="nl-NL"/>
        </w:rPr>
        <w:t>zouden</w:t>
      </w:r>
      <w:r w:rsidRPr="7A73479E" w:rsidR="009020D7">
        <w:rPr>
          <w:sz w:val="18"/>
          <w:szCs w:val="18"/>
          <w:lang w:val="nl-NL"/>
        </w:rPr>
        <w:t xml:space="preserve"> de</w:t>
      </w:r>
      <w:r w:rsidRPr="7A73479E" w:rsidR="002D2E42">
        <w:rPr>
          <w:sz w:val="18"/>
          <w:szCs w:val="18"/>
          <w:lang w:val="nl-NL"/>
        </w:rPr>
        <w:t xml:space="preserve"> onderhandelingen slechts </w:t>
      </w:r>
      <w:r w:rsidRPr="7A73479E" w:rsidR="007A28CB">
        <w:rPr>
          <w:sz w:val="18"/>
          <w:szCs w:val="18"/>
          <w:lang w:val="nl-NL"/>
        </w:rPr>
        <w:t>worden</w:t>
      </w:r>
      <w:r w:rsidRPr="7A73479E" w:rsidR="002D2E42">
        <w:rPr>
          <w:sz w:val="18"/>
          <w:szCs w:val="18"/>
          <w:lang w:val="nl-NL"/>
        </w:rPr>
        <w:t xml:space="preserve"> heropend op het moment dat er een democratisch gekozen regering </w:t>
      </w:r>
      <w:r w:rsidRPr="7A73479E" w:rsidR="002B42C4">
        <w:rPr>
          <w:sz w:val="18"/>
          <w:szCs w:val="18"/>
          <w:lang w:val="nl-NL"/>
        </w:rPr>
        <w:t xml:space="preserve">aan de macht is. </w:t>
      </w:r>
      <w:r w:rsidRPr="7A73479E" w:rsidR="007A28CB">
        <w:rPr>
          <w:sz w:val="18"/>
          <w:szCs w:val="18"/>
          <w:lang w:val="nl-NL"/>
        </w:rPr>
        <w:t>O</w:t>
      </w:r>
      <w:r w:rsidRPr="7A73479E" w:rsidR="002B42C4">
        <w:rPr>
          <w:sz w:val="18"/>
          <w:szCs w:val="18"/>
          <w:lang w:val="nl-NL"/>
        </w:rPr>
        <w:t xml:space="preserve">p 24 maart 2019 </w:t>
      </w:r>
      <w:r w:rsidRPr="7A73479E" w:rsidR="007A28CB">
        <w:rPr>
          <w:sz w:val="18"/>
          <w:szCs w:val="18"/>
          <w:lang w:val="nl-NL"/>
        </w:rPr>
        <w:t xml:space="preserve">zijn er in Thailand </w:t>
      </w:r>
      <w:r w:rsidRPr="7A73479E" w:rsidR="002B42C4">
        <w:rPr>
          <w:sz w:val="18"/>
          <w:szCs w:val="18"/>
          <w:lang w:val="nl-NL"/>
        </w:rPr>
        <w:t>democratische verkiezingen gehouden</w:t>
      </w:r>
      <w:r w:rsidRPr="7A73479E" w:rsidR="007A28CB">
        <w:rPr>
          <w:sz w:val="18"/>
          <w:szCs w:val="18"/>
          <w:lang w:val="nl-NL"/>
        </w:rPr>
        <w:t>.</w:t>
      </w:r>
      <w:r w:rsidRPr="7A73479E" w:rsidR="005E4C6A">
        <w:rPr>
          <w:sz w:val="18"/>
          <w:szCs w:val="18"/>
          <w:lang w:val="nl-NL"/>
        </w:rPr>
        <w:t xml:space="preserve"> Naar aanleiding hiervan</w:t>
      </w:r>
      <w:r w:rsidRPr="7A73479E" w:rsidR="007A28CB">
        <w:rPr>
          <w:sz w:val="18"/>
          <w:szCs w:val="18"/>
          <w:lang w:val="nl-NL"/>
        </w:rPr>
        <w:t xml:space="preserve"> stelt</w:t>
      </w:r>
      <w:r w:rsidRPr="7A73479E" w:rsidR="002B42C4">
        <w:rPr>
          <w:sz w:val="18"/>
          <w:szCs w:val="18"/>
          <w:lang w:val="nl-NL"/>
        </w:rPr>
        <w:t xml:space="preserve"> de</w:t>
      </w:r>
      <w:r w:rsidRPr="7A73479E" w:rsidR="009F7F1A">
        <w:rPr>
          <w:sz w:val="18"/>
          <w:szCs w:val="18"/>
          <w:lang w:val="nl-NL"/>
        </w:rPr>
        <w:t xml:space="preserve"> </w:t>
      </w:r>
      <w:r w:rsidRPr="7A73479E" w:rsidR="007A28CB">
        <w:rPr>
          <w:sz w:val="18"/>
          <w:szCs w:val="18"/>
          <w:lang w:val="nl-NL"/>
        </w:rPr>
        <w:t>Raad, in de Raadsconclusies</w:t>
      </w:r>
      <w:r w:rsidRPr="7A73479E" w:rsidR="002B42C4">
        <w:rPr>
          <w:sz w:val="18"/>
          <w:szCs w:val="18"/>
          <w:lang w:val="nl-NL"/>
        </w:rPr>
        <w:t xml:space="preserve"> van </w:t>
      </w:r>
      <w:r w:rsidRPr="00F70C59" w:rsidR="007A28CB">
        <w:rPr>
          <w:sz w:val="18"/>
          <w:szCs w:val="18"/>
          <w:lang w:val="nl-NL"/>
        </w:rPr>
        <w:t xml:space="preserve">14 oktober 2019, dat </w:t>
      </w:r>
      <w:r w:rsidRPr="00F70C59" w:rsidR="002B42C4">
        <w:rPr>
          <w:sz w:val="18"/>
          <w:szCs w:val="18"/>
          <w:lang w:val="nl-NL"/>
        </w:rPr>
        <w:t>de</w:t>
      </w:r>
      <w:r w:rsidRPr="00F70C59" w:rsidR="009F7F1A">
        <w:rPr>
          <w:sz w:val="18"/>
          <w:szCs w:val="18"/>
          <w:lang w:val="nl-NL"/>
        </w:rPr>
        <w:t xml:space="preserve"> </w:t>
      </w:r>
      <w:r w:rsidRPr="00F70C59" w:rsidR="007A28CB">
        <w:rPr>
          <w:sz w:val="18"/>
          <w:szCs w:val="18"/>
          <w:lang w:val="nl-NL"/>
        </w:rPr>
        <w:t xml:space="preserve">nodige stappen moeten worden gezet om de </w:t>
      </w:r>
      <w:r w:rsidRPr="00F70C59" w:rsidR="009F7F1A">
        <w:rPr>
          <w:rStyle w:val="Strong"/>
          <w:b w:val="0"/>
          <w:sz w:val="18"/>
          <w:szCs w:val="18"/>
          <w:lang w:val="nl-NL"/>
        </w:rPr>
        <w:t xml:space="preserve">onderhandelingen </w:t>
      </w:r>
      <w:r w:rsidRPr="00F70C59" w:rsidR="007A28CB">
        <w:rPr>
          <w:rStyle w:val="Strong"/>
          <w:b w:val="0"/>
          <w:sz w:val="18"/>
          <w:szCs w:val="18"/>
          <w:lang w:val="nl-NL"/>
        </w:rPr>
        <w:t xml:space="preserve">over een ambitieuze en alomvattende vrijhandelsovereenkomst </w:t>
      </w:r>
      <w:r w:rsidRPr="00F70C59" w:rsidR="009F7F1A">
        <w:rPr>
          <w:rStyle w:val="Strong"/>
          <w:b w:val="0"/>
          <w:sz w:val="18"/>
          <w:szCs w:val="18"/>
          <w:lang w:val="nl-NL"/>
        </w:rPr>
        <w:t xml:space="preserve">te </w:t>
      </w:r>
      <w:r w:rsidRPr="00F70C59" w:rsidR="007A28CB">
        <w:rPr>
          <w:rStyle w:val="Strong"/>
          <w:b w:val="0"/>
          <w:sz w:val="18"/>
          <w:szCs w:val="18"/>
          <w:lang w:val="nl-NL"/>
        </w:rPr>
        <w:t>hervatten</w:t>
      </w:r>
      <w:r w:rsidRPr="00F70C59" w:rsidR="007A28CB">
        <w:rPr>
          <w:b/>
          <w:sz w:val="18"/>
          <w:szCs w:val="18"/>
          <w:lang w:val="nl-NL"/>
        </w:rPr>
        <w:t>.</w:t>
      </w:r>
      <w:r w:rsidR="0038401E">
        <w:rPr>
          <w:b/>
          <w:sz w:val="18"/>
          <w:szCs w:val="18"/>
          <w:lang w:val="nl-NL"/>
        </w:rPr>
        <w:t xml:space="preserve"> </w:t>
      </w:r>
      <w:r w:rsidRPr="004C7B66" w:rsidR="0038401E">
        <w:rPr>
          <w:sz w:val="18"/>
          <w:szCs w:val="18"/>
          <w:lang w:val="nl-NL"/>
        </w:rPr>
        <w:t>Nederland heeft tijdens de RBZ/Handel</w:t>
      </w:r>
      <w:r w:rsidR="004C7B66">
        <w:rPr>
          <w:sz w:val="18"/>
          <w:szCs w:val="18"/>
          <w:lang w:val="nl-NL"/>
        </w:rPr>
        <w:t xml:space="preserve"> in november 2019</w:t>
      </w:r>
      <w:r w:rsidRPr="004C7B66" w:rsidR="0038401E">
        <w:rPr>
          <w:sz w:val="18"/>
          <w:szCs w:val="18"/>
          <w:lang w:val="nl-NL"/>
        </w:rPr>
        <w:t xml:space="preserve"> </w:t>
      </w:r>
      <w:r w:rsidRPr="004C7B66" w:rsidR="004C7B66">
        <w:rPr>
          <w:sz w:val="18"/>
          <w:szCs w:val="18"/>
          <w:lang w:val="nl-NL"/>
        </w:rPr>
        <w:t>gesteld dat de EU zou moeten overwegen opnieuw naar de onderhandelingsinzet te kijken.</w:t>
      </w:r>
    </w:p>
    <w:p w:rsidRPr="00F70C59" w:rsidR="002B42C4" w:rsidP="002B42C4" w:rsidRDefault="002B42C4" w14:paraId="499F116B" w14:textId="77777777">
      <w:pPr>
        <w:rPr>
          <w:sz w:val="18"/>
          <w:szCs w:val="18"/>
          <w:lang w:val="nl-NL"/>
        </w:rPr>
      </w:pPr>
    </w:p>
    <w:p w:rsidRPr="00F70C59" w:rsidR="00B527DB" w:rsidP="00B527DB" w:rsidRDefault="00B603E8" w14:paraId="699CF768" w14:textId="3FCBFDCD">
      <w:pPr>
        <w:rPr>
          <w:sz w:val="18"/>
          <w:szCs w:val="18"/>
        </w:rPr>
      </w:pPr>
      <w:r w:rsidRPr="00F70C59">
        <w:rPr>
          <w:sz w:val="18"/>
          <w:szCs w:val="18"/>
          <w:u w:val="single"/>
        </w:rPr>
        <w:t>Vietnam (</w:t>
      </w:r>
      <w:r w:rsidRPr="00F70C59">
        <w:rPr>
          <w:i/>
          <w:sz w:val="18"/>
          <w:szCs w:val="18"/>
          <w:u w:val="single"/>
        </w:rPr>
        <w:t>EU-Vietnam Free Trade Agreement</w:t>
      </w:r>
      <w:r w:rsidRPr="00F70C59">
        <w:rPr>
          <w:sz w:val="18"/>
          <w:szCs w:val="18"/>
          <w:u w:val="single"/>
        </w:rPr>
        <w:t>)</w:t>
      </w:r>
      <w:r w:rsidRPr="00F70C59">
        <w:rPr>
          <w:sz w:val="18"/>
          <w:szCs w:val="18"/>
        </w:rPr>
        <w:t>:</w:t>
      </w:r>
    </w:p>
    <w:p w:rsidRPr="00F70C59" w:rsidR="00B527DB" w:rsidP="00B527DB" w:rsidRDefault="00C270CB" w14:paraId="03E22E49" w14:textId="1A9C9466">
      <w:pPr>
        <w:contextualSpacing/>
        <w:rPr>
          <w:sz w:val="18"/>
          <w:szCs w:val="18"/>
          <w:lang w:val="nl-NL"/>
        </w:rPr>
      </w:pPr>
      <w:r w:rsidRPr="00F70C59">
        <w:rPr>
          <w:sz w:val="18"/>
          <w:szCs w:val="18"/>
          <w:lang w:val="nl-NL"/>
        </w:rPr>
        <w:t xml:space="preserve">Het akkoord bestaat uit een </w:t>
      </w:r>
      <w:r w:rsidR="00FA4C8A">
        <w:rPr>
          <w:sz w:val="18"/>
          <w:szCs w:val="18"/>
          <w:lang w:val="nl-NL"/>
        </w:rPr>
        <w:t xml:space="preserve">EU-only </w:t>
      </w:r>
      <w:r w:rsidRPr="00F70C59">
        <w:rPr>
          <w:sz w:val="18"/>
          <w:szCs w:val="18"/>
          <w:lang w:val="nl-NL"/>
        </w:rPr>
        <w:t xml:space="preserve">handelsakkoord en een </w:t>
      </w:r>
      <w:r w:rsidR="00FA4C8A">
        <w:rPr>
          <w:sz w:val="18"/>
          <w:szCs w:val="18"/>
          <w:lang w:val="nl-NL"/>
        </w:rPr>
        <w:t xml:space="preserve">gemengd </w:t>
      </w:r>
      <w:r w:rsidRPr="00F70C59">
        <w:rPr>
          <w:sz w:val="18"/>
          <w:szCs w:val="18"/>
          <w:lang w:val="nl-NL"/>
        </w:rPr>
        <w:t>investeringsakkoord</w:t>
      </w:r>
      <w:r w:rsidRPr="00F70C59" w:rsidR="0080695D">
        <w:rPr>
          <w:sz w:val="18"/>
          <w:szCs w:val="18"/>
          <w:lang w:val="nl-NL"/>
        </w:rPr>
        <w:t xml:space="preserve">, dat een </w:t>
      </w:r>
      <w:r w:rsidRPr="00F70C59" w:rsidR="004706AA">
        <w:rPr>
          <w:sz w:val="18"/>
          <w:szCs w:val="18"/>
          <w:lang w:val="nl-NL"/>
        </w:rPr>
        <w:t>gemen</w:t>
      </w:r>
      <w:r w:rsidRPr="00F70C59" w:rsidR="00044DAD">
        <w:rPr>
          <w:sz w:val="18"/>
          <w:szCs w:val="18"/>
          <w:lang w:val="nl-NL"/>
        </w:rPr>
        <w:t>g</w:t>
      </w:r>
      <w:r w:rsidRPr="00F70C59" w:rsidR="0080695D">
        <w:rPr>
          <w:sz w:val="18"/>
          <w:szCs w:val="18"/>
          <w:lang w:val="nl-NL"/>
        </w:rPr>
        <w:t>d akkoord is</w:t>
      </w:r>
      <w:r w:rsidRPr="00F70C59">
        <w:rPr>
          <w:sz w:val="18"/>
          <w:szCs w:val="18"/>
          <w:lang w:val="nl-NL"/>
        </w:rPr>
        <w:t xml:space="preserve">. </w:t>
      </w:r>
      <w:r w:rsidRPr="00F70C59" w:rsidR="00310A95">
        <w:rPr>
          <w:sz w:val="18"/>
          <w:szCs w:val="18"/>
          <w:lang w:val="nl-NL"/>
        </w:rPr>
        <w:t xml:space="preserve">Beide akkoorden zijn op 30 juni 2019 ondertekend door de twee verdragspartijen </w:t>
      </w:r>
      <w:r w:rsidRPr="00F70C59" w:rsidR="00B527DB">
        <w:rPr>
          <w:sz w:val="18"/>
          <w:szCs w:val="18"/>
          <w:lang w:val="nl-NL"/>
        </w:rPr>
        <w:t>(EU e</w:t>
      </w:r>
      <w:r w:rsidRPr="00F70C59" w:rsidR="00310A95">
        <w:rPr>
          <w:sz w:val="18"/>
          <w:szCs w:val="18"/>
          <w:lang w:val="nl-NL"/>
        </w:rPr>
        <w:t>n Vietnam)</w:t>
      </w:r>
      <w:r w:rsidRPr="00F70C59" w:rsidR="00342CE9">
        <w:rPr>
          <w:sz w:val="18"/>
          <w:szCs w:val="18"/>
          <w:lang w:val="nl-NL"/>
        </w:rPr>
        <w:t>.</w:t>
      </w:r>
      <w:r w:rsidRPr="00F70C59" w:rsidR="00E91BB6">
        <w:rPr>
          <w:sz w:val="18"/>
          <w:szCs w:val="18"/>
          <w:lang w:val="nl-NL"/>
        </w:rPr>
        <w:t xml:space="preserve"> </w:t>
      </w:r>
      <w:r w:rsidRPr="00F70C59" w:rsidR="006E567C">
        <w:rPr>
          <w:sz w:val="18"/>
          <w:szCs w:val="18"/>
          <w:lang w:val="nl-NL"/>
        </w:rPr>
        <w:t xml:space="preserve">Op 12 februari 2020 heeft het Europees Parlement beide akkoorden goedgekeurd. </w:t>
      </w:r>
      <w:r w:rsidRPr="00F70C59" w:rsidR="00D91F51">
        <w:rPr>
          <w:sz w:val="18"/>
          <w:szCs w:val="18"/>
          <w:lang w:val="nl-NL"/>
        </w:rPr>
        <w:t>De Raad zal tijdens de RBZ Handel van 12 maart 2020</w:t>
      </w:r>
      <w:r w:rsidRPr="00F70C59" w:rsidR="006E567C">
        <w:rPr>
          <w:sz w:val="18"/>
          <w:szCs w:val="18"/>
          <w:lang w:val="nl-NL"/>
        </w:rPr>
        <w:t xml:space="preserve"> </w:t>
      </w:r>
      <w:r w:rsidRPr="00F70C59" w:rsidR="00D91F51">
        <w:rPr>
          <w:sz w:val="18"/>
          <w:szCs w:val="18"/>
          <w:lang w:val="nl-NL"/>
        </w:rPr>
        <w:t>worden gevraagd</w:t>
      </w:r>
      <w:r w:rsidRPr="00F70C59" w:rsidR="006E567C">
        <w:rPr>
          <w:sz w:val="18"/>
          <w:szCs w:val="18"/>
          <w:lang w:val="nl-NL"/>
        </w:rPr>
        <w:t xml:space="preserve"> een besluit </w:t>
      </w:r>
      <w:r w:rsidRPr="00F70C59" w:rsidR="00B57DEB">
        <w:rPr>
          <w:sz w:val="18"/>
          <w:szCs w:val="18"/>
          <w:lang w:val="nl-NL"/>
        </w:rPr>
        <w:t>tot</w:t>
      </w:r>
      <w:r w:rsidRPr="00F70C59" w:rsidR="006E567C">
        <w:rPr>
          <w:sz w:val="18"/>
          <w:szCs w:val="18"/>
          <w:lang w:val="nl-NL"/>
        </w:rPr>
        <w:t xml:space="preserve"> sluiting van het handelsakkoord</w:t>
      </w:r>
      <w:r w:rsidRPr="00F70C59" w:rsidR="00B57DEB">
        <w:rPr>
          <w:sz w:val="18"/>
          <w:szCs w:val="18"/>
          <w:lang w:val="nl-NL"/>
        </w:rPr>
        <w:t xml:space="preserve"> vast te stellen</w:t>
      </w:r>
      <w:r w:rsidRPr="00F70C59" w:rsidR="006E567C">
        <w:rPr>
          <w:sz w:val="18"/>
          <w:szCs w:val="18"/>
          <w:lang w:val="nl-NL"/>
        </w:rPr>
        <w:t>.</w:t>
      </w:r>
      <w:r w:rsidRPr="00F70C59" w:rsidR="00176D00">
        <w:rPr>
          <w:sz w:val="18"/>
          <w:szCs w:val="18"/>
          <w:lang w:val="nl-NL"/>
        </w:rPr>
        <w:t xml:space="preserve"> Indien de Raad akkoord gaat met de sluiting van het handelsakkoord, is het de verwachting dat het handelsakkoord</w:t>
      </w:r>
      <w:r w:rsidRPr="00F70C59" w:rsidR="00D91F51">
        <w:rPr>
          <w:sz w:val="18"/>
          <w:szCs w:val="18"/>
          <w:lang w:val="nl-NL"/>
        </w:rPr>
        <w:t xml:space="preserve">, na goedkeuring door het Vietnamese Nationale Assemblee, in werking zal treden per 1 juni of 1 juli 2020. </w:t>
      </w:r>
      <w:r w:rsidRPr="00F70C59" w:rsidR="00B527DB">
        <w:rPr>
          <w:sz w:val="18"/>
          <w:szCs w:val="18"/>
          <w:lang w:val="nl-NL"/>
        </w:rPr>
        <w:t>Alvorens het investeringsakkoord in werking kan treden, dient het door de nationale parlementen van de EU-lidstaten te worden goedgekeurd.</w:t>
      </w:r>
    </w:p>
    <w:p w:rsidRPr="00F70C59" w:rsidR="0002524D" w:rsidP="00B527DB" w:rsidRDefault="0002524D" w14:paraId="4DB14B1E" w14:textId="77777777">
      <w:pPr>
        <w:contextualSpacing/>
        <w:rPr>
          <w:sz w:val="18"/>
          <w:szCs w:val="18"/>
          <w:lang w:val="nl-NL"/>
        </w:rPr>
      </w:pPr>
    </w:p>
    <w:p w:rsidRPr="00F70C59" w:rsidR="00B527DB" w:rsidP="00B527DB" w:rsidRDefault="00C270CB" w14:paraId="7FB72BF8" w14:textId="15A3EF4B">
      <w:pPr>
        <w:contextualSpacing/>
        <w:rPr>
          <w:sz w:val="18"/>
          <w:szCs w:val="18"/>
          <w:lang w:val="nl-NL"/>
        </w:rPr>
      </w:pPr>
      <w:r w:rsidRPr="00F70C59">
        <w:rPr>
          <w:sz w:val="18"/>
          <w:szCs w:val="18"/>
          <w:lang w:val="nl-NL"/>
        </w:rPr>
        <w:t>Na het handelsakkoord met Singapore is dit akkoord het tweede afgeronde akkoord in de regio op basis van het ASEAN-mandaat uit 2007. Het handelsakkoord is een veelomvattend en gebalanceerd akkoord. Wanneer het akkoord in werking treedt</w:t>
      </w:r>
      <w:r w:rsidRPr="00F70C59" w:rsidR="00911065">
        <w:rPr>
          <w:sz w:val="18"/>
          <w:szCs w:val="18"/>
          <w:lang w:val="nl-NL"/>
        </w:rPr>
        <w:t>,</w:t>
      </w:r>
      <w:r w:rsidRPr="00F70C59">
        <w:rPr>
          <w:sz w:val="18"/>
          <w:szCs w:val="18"/>
          <w:lang w:val="nl-NL"/>
        </w:rPr>
        <w:t xml:space="preserve"> worden bijna alle import</w:t>
      </w:r>
      <w:r w:rsidRPr="00F70C59" w:rsidR="00911065">
        <w:rPr>
          <w:sz w:val="18"/>
          <w:szCs w:val="18"/>
          <w:lang w:val="nl-NL"/>
        </w:rPr>
        <w:t>-</w:t>
      </w:r>
      <w:r w:rsidRPr="00F70C59">
        <w:rPr>
          <w:sz w:val="18"/>
          <w:szCs w:val="18"/>
          <w:lang w:val="nl-NL"/>
        </w:rPr>
        <w:t xml:space="preserve"> en exporttarieven op nul gesteld. De resterende tarieven worden </w:t>
      </w:r>
      <w:r w:rsidRPr="00F70C59" w:rsidR="0076004A">
        <w:rPr>
          <w:sz w:val="18"/>
          <w:szCs w:val="18"/>
          <w:lang w:val="nl-NL"/>
        </w:rPr>
        <w:t>geleidelijk</w:t>
      </w:r>
      <w:r w:rsidRPr="00F70C59">
        <w:rPr>
          <w:sz w:val="18"/>
          <w:szCs w:val="18"/>
          <w:lang w:val="nl-NL"/>
        </w:rPr>
        <w:t xml:space="preserve"> afgebouwd. Het akkoord levert Europese exporteurs en investeerders daarmee verbeterde toegang tot de Vietnamese markt met ruim 90 miljoen consumenten. Bovendien bevat het akkoord een robuust duurzaamheidshoofdstuk. Het investeringsakkoord lijkt sterk op het investeringsakkoord van het EU-Singapore akkoord. Dit betekent dat het investeringsakkoord de gemoderniseerde EU-inzet voor investeringsbescherming bevat, zoals het </w:t>
      </w:r>
      <w:r w:rsidRPr="00F70C59">
        <w:rPr>
          <w:i/>
          <w:sz w:val="18"/>
          <w:szCs w:val="18"/>
          <w:lang w:val="nl-NL"/>
        </w:rPr>
        <w:t>Investment Court System</w:t>
      </w:r>
      <w:r w:rsidRPr="00F70C59">
        <w:rPr>
          <w:sz w:val="18"/>
          <w:szCs w:val="18"/>
          <w:lang w:val="nl-NL"/>
        </w:rPr>
        <w:t>.</w:t>
      </w:r>
    </w:p>
    <w:p w:rsidRPr="00F70C59" w:rsidR="00AA297B" w:rsidP="00AA297B" w:rsidRDefault="00AA297B" w14:paraId="2B3F6CB0" w14:textId="77777777">
      <w:pPr>
        <w:pStyle w:val="ListParagraph"/>
        <w:tabs>
          <w:tab w:val="left" w:pos="489"/>
        </w:tabs>
        <w:ind w:left="0" w:firstLine="0"/>
        <w:rPr>
          <w:sz w:val="18"/>
          <w:szCs w:val="18"/>
          <w:lang w:val="nl-NL"/>
        </w:rPr>
      </w:pPr>
    </w:p>
    <w:p w:rsidRPr="00F70C59" w:rsidR="00E10A56" w:rsidP="00110F69" w:rsidRDefault="00AA297B" w14:paraId="5E1D34C9" w14:textId="14CEF3DC">
      <w:pPr>
        <w:pStyle w:val="ListParagraph"/>
        <w:numPr>
          <w:ilvl w:val="1"/>
          <w:numId w:val="2"/>
        </w:numPr>
        <w:tabs>
          <w:tab w:val="left" w:pos="489"/>
        </w:tabs>
        <w:ind w:left="0" w:firstLine="0"/>
        <w:rPr>
          <w:sz w:val="18"/>
          <w:szCs w:val="18"/>
          <w:lang w:val="es-ES"/>
        </w:rPr>
      </w:pPr>
      <w:r w:rsidRPr="00F70C59">
        <w:rPr>
          <w:i/>
          <w:sz w:val="18"/>
          <w:szCs w:val="18"/>
          <w:u w:val="single"/>
          <w:lang w:val="es-ES"/>
        </w:rPr>
        <w:t>Europa</w:t>
      </w:r>
      <w:r w:rsidRPr="00F70C59">
        <w:rPr>
          <w:sz w:val="18"/>
          <w:szCs w:val="18"/>
          <w:lang w:val="es-ES"/>
        </w:rPr>
        <w:t>:</w:t>
      </w:r>
      <w:r w:rsidRPr="00F70C59" w:rsidR="00347A86">
        <w:rPr>
          <w:sz w:val="18"/>
          <w:szCs w:val="18"/>
          <w:lang w:val="es-ES"/>
        </w:rPr>
        <w:br/>
      </w:r>
      <w:r w:rsidRPr="00F70C59" w:rsidR="00E10A56">
        <w:rPr>
          <w:sz w:val="18"/>
          <w:szCs w:val="18"/>
          <w:u w:val="single"/>
          <w:lang w:val="es-ES"/>
        </w:rPr>
        <w:t xml:space="preserve">Andorra, Monaco en San Marino (gezamenlijk </w:t>
      </w:r>
      <w:r w:rsidRPr="00F70C59" w:rsidR="00E10A56">
        <w:rPr>
          <w:i/>
          <w:iCs/>
          <w:sz w:val="18"/>
          <w:szCs w:val="18"/>
          <w:u w:val="single"/>
          <w:lang w:val="es-ES"/>
        </w:rPr>
        <w:t>Association Agreement</w:t>
      </w:r>
      <w:r w:rsidRPr="00F70C59" w:rsidR="00E10A56">
        <w:rPr>
          <w:sz w:val="18"/>
          <w:szCs w:val="18"/>
          <w:u w:val="single"/>
          <w:lang w:val="es-ES"/>
        </w:rPr>
        <w:t>)</w:t>
      </w:r>
      <w:r w:rsidRPr="00F70C59" w:rsidR="00E10A56">
        <w:rPr>
          <w:sz w:val="18"/>
          <w:szCs w:val="18"/>
          <w:lang w:val="es-ES"/>
        </w:rPr>
        <w:t>:</w:t>
      </w:r>
    </w:p>
    <w:p w:rsidRPr="00F70C59" w:rsidR="00E10A56" w:rsidP="00E10A56" w:rsidRDefault="00E10A56" w14:paraId="217EE182" w14:textId="77777777">
      <w:pPr>
        <w:pStyle w:val="BodyText"/>
        <w:rPr>
          <w:lang w:val="nl-NL"/>
        </w:rPr>
      </w:pPr>
      <w:r w:rsidRPr="00F70C59">
        <w:rPr>
          <w:lang w:val="nl-NL"/>
        </w:rPr>
        <w:t xml:space="preserve">De huidige relatie tussen de EU en de drie micro-staten Andorra, Monaco en San Marino is gebaseerd op een groot aantal afzonderlijke akkoorden. Sinds 8 maart 2015 wordt er onderhandeld om deze afzonderlijke akkoorden te integreren in één associatieakkoord. De Raad heeft hiervoor op 4 december 2014 het mandaat verleend. Het doel is een significante verlaging van de handelsbarrières voor ondernemers uit Andorra, Monaco en San Marino, vergelijkbaar met de markttoegang voor EER-staten Noorwegen, IJsland en Liechtenstein. De onderhandelingen bevinden zich momenteel in de finale fase. Nederland is voorstander van een zo goed mogelijke integratie van Andorra, Monaco en San Marino in de Europese interne markt door middel van één gezamenlijk associatieakkoord voor de drie micro-staten. Nederland wenst dat het aantal uitzonderingsbepalingen voor het vrij verkeer van goederen, diensten, personen en kapitaal zo veel als mogelijk wordt beperkt, en door de micro-staten grondig wordt onderbouwd. </w:t>
      </w:r>
    </w:p>
    <w:p w:rsidRPr="00F70C59" w:rsidR="00E10A56" w:rsidP="009826A0" w:rsidRDefault="00E10A56" w14:paraId="229FA52D" w14:textId="77777777">
      <w:pPr>
        <w:pStyle w:val="BodyText"/>
        <w:rPr>
          <w:u w:val="single"/>
          <w:lang w:val="nl-NL"/>
        </w:rPr>
      </w:pPr>
    </w:p>
    <w:p w:rsidRPr="00F70C59" w:rsidR="004C4702" w:rsidP="009826A0" w:rsidRDefault="00B603E8" w14:paraId="003BC134" w14:textId="2F13B8A7">
      <w:pPr>
        <w:pStyle w:val="BodyText"/>
      </w:pPr>
      <w:r w:rsidRPr="00F70C59">
        <w:rPr>
          <w:u w:val="single"/>
        </w:rPr>
        <w:t>Armenië (</w:t>
      </w:r>
      <w:r w:rsidRPr="00F70C59">
        <w:rPr>
          <w:i/>
          <w:u w:val="single"/>
        </w:rPr>
        <w:t>Comprehensive and Enhanced Partnership Agreement</w:t>
      </w:r>
      <w:r w:rsidRPr="00F70C59" w:rsidR="000B3347">
        <w:rPr>
          <w:i/>
          <w:u w:val="single"/>
        </w:rPr>
        <w:t>, CEPA</w:t>
      </w:r>
      <w:r w:rsidRPr="00F70C59">
        <w:rPr>
          <w:i/>
          <w:u w:val="single"/>
        </w:rPr>
        <w:t>)</w:t>
      </w:r>
      <w:r w:rsidRPr="00F70C59">
        <w:rPr>
          <w:u w:val="single"/>
        </w:rPr>
        <w:t>:</w:t>
      </w:r>
    </w:p>
    <w:p w:rsidRPr="00F70C59" w:rsidR="004C4702" w:rsidP="009826A0" w:rsidRDefault="00347002" w14:paraId="0F6F97B3" w14:textId="04EBD6D8">
      <w:pPr>
        <w:pStyle w:val="BodyText"/>
        <w:rPr>
          <w:lang w:val="nl-NL"/>
        </w:rPr>
      </w:pPr>
      <w:r w:rsidRPr="00F70C59">
        <w:rPr>
          <w:lang w:val="nl-NL"/>
        </w:rPr>
        <w:t xml:space="preserve">Per 1 juni 2018 is de </w:t>
      </w:r>
      <w:r w:rsidRPr="00F70C59">
        <w:rPr>
          <w:i/>
          <w:lang w:val="nl-NL"/>
        </w:rPr>
        <w:t>Comprehensive and Enhanced Partnership Agreement</w:t>
      </w:r>
      <w:r w:rsidRPr="00F70C59">
        <w:rPr>
          <w:lang w:val="nl-NL"/>
        </w:rPr>
        <w:t xml:space="preserve"> </w:t>
      </w:r>
      <w:r w:rsidRPr="00F70C59" w:rsidR="002A552A">
        <w:rPr>
          <w:lang w:val="nl-NL"/>
        </w:rPr>
        <w:t xml:space="preserve">(CEPA) </w:t>
      </w:r>
      <w:r w:rsidRPr="00F70C59">
        <w:rPr>
          <w:lang w:val="nl-NL"/>
        </w:rPr>
        <w:t xml:space="preserve">voorlopig in werking getreden. </w:t>
      </w:r>
      <w:r w:rsidRPr="00F70C59" w:rsidR="00B603E8">
        <w:rPr>
          <w:lang w:val="nl-NL"/>
        </w:rPr>
        <w:t xml:space="preserve">Op 26 februari 2017 bereikten de Europese Commissie en Armenië overeenstemming over </w:t>
      </w:r>
      <w:r w:rsidRPr="00F70C59">
        <w:rPr>
          <w:lang w:val="nl-NL"/>
        </w:rPr>
        <w:t>dit akkoord. Op 24 november 2017 is het akkoord door beide partijen ondertekend.</w:t>
      </w:r>
      <w:r w:rsidRPr="00F70C59" w:rsidR="00FA4FBC">
        <w:rPr>
          <w:lang w:val="nl-NL"/>
        </w:rPr>
        <w:t xml:space="preserve"> </w:t>
      </w:r>
      <w:r w:rsidRPr="00F70C59" w:rsidR="00B603E8">
        <w:rPr>
          <w:lang w:val="nl-NL"/>
        </w:rPr>
        <w:t xml:space="preserve">Deze </w:t>
      </w:r>
      <w:r w:rsidRPr="00F70C59">
        <w:rPr>
          <w:lang w:val="nl-NL"/>
        </w:rPr>
        <w:t>CEPA</w:t>
      </w:r>
      <w:r w:rsidRPr="00F70C59" w:rsidR="00B603E8">
        <w:rPr>
          <w:lang w:val="nl-NL"/>
        </w:rPr>
        <w:t xml:space="preserve"> </w:t>
      </w:r>
      <w:r w:rsidRPr="00F70C59" w:rsidR="00976392">
        <w:rPr>
          <w:lang w:val="nl-NL"/>
        </w:rPr>
        <w:t>vervangt</w:t>
      </w:r>
      <w:r w:rsidRPr="00F70C59" w:rsidR="00B603E8">
        <w:rPr>
          <w:lang w:val="nl-NL"/>
        </w:rPr>
        <w:t xml:space="preserve"> het in 1999 in werking getreden </w:t>
      </w:r>
      <w:r w:rsidRPr="00F70C59" w:rsidR="00B603E8">
        <w:rPr>
          <w:i/>
          <w:lang w:val="nl-NL"/>
        </w:rPr>
        <w:t xml:space="preserve">Partnership and Cooperation Agreement. </w:t>
      </w:r>
      <w:r w:rsidRPr="00F70C59" w:rsidR="00B603E8">
        <w:rPr>
          <w:lang w:val="nl-NL"/>
        </w:rPr>
        <w:t>Armenië en de E</w:t>
      </w:r>
      <w:r w:rsidRPr="00F70C59" w:rsidR="00236870">
        <w:rPr>
          <w:lang w:val="nl-NL"/>
        </w:rPr>
        <w:t>U</w:t>
      </w:r>
      <w:r w:rsidRPr="00F70C59" w:rsidR="00B603E8">
        <w:rPr>
          <w:lang w:val="nl-NL"/>
        </w:rPr>
        <w:t xml:space="preserve"> hadden als onderdeel van een </w:t>
      </w:r>
      <w:r w:rsidRPr="00F70C59" w:rsidR="007E5FF0">
        <w:rPr>
          <w:lang w:val="nl-NL"/>
        </w:rPr>
        <w:t>a</w:t>
      </w:r>
      <w:r w:rsidRPr="00F70C59" w:rsidR="00B603E8">
        <w:rPr>
          <w:lang w:val="nl-NL"/>
        </w:rPr>
        <w:t xml:space="preserve">ssociatieakkoord in 2013 reeds de onderhandelingen over een </w:t>
      </w:r>
      <w:r w:rsidRPr="00F70C59" w:rsidR="00B603E8">
        <w:rPr>
          <w:i/>
          <w:lang w:val="nl-NL"/>
        </w:rPr>
        <w:t xml:space="preserve">Deep and Comprehensive Free Trade Agreement </w:t>
      </w:r>
      <w:r w:rsidRPr="00F70C59" w:rsidR="00B603E8">
        <w:rPr>
          <w:lang w:val="nl-NL"/>
        </w:rPr>
        <w:t xml:space="preserve">(DCFTA) afgerond. Dit akkoord is nooit in werking getreden, vanwege het feit dat Armenië lid werd van de Euraziatische Economische Unie (de </w:t>
      </w:r>
      <w:r w:rsidRPr="00F70C59" w:rsidR="002A552A">
        <w:rPr>
          <w:lang w:val="nl-NL"/>
        </w:rPr>
        <w:t>douane-unie</w:t>
      </w:r>
      <w:r w:rsidRPr="00F70C59" w:rsidR="00B603E8">
        <w:rPr>
          <w:lang w:val="nl-NL"/>
        </w:rPr>
        <w:t xml:space="preserve"> van Rusland, Kazachstan, Armenië, </w:t>
      </w:r>
      <w:r w:rsidRPr="00F70C59" w:rsidR="004E5CB9">
        <w:rPr>
          <w:lang w:val="nl-NL"/>
        </w:rPr>
        <w:t>Kirgizië</w:t>
      </w:r>
      <w:r w:rsidRPr="00F70C59" w:rsidR="00B603E8">
        <w:rPr>
          <w:lang w:val="nl-NL"/>
        </w:rPr>
        <w:t xml:space="preserve"> en Wit-Rusland). Deze afspraken zijn onverenigbaar met de preferentiële markttoegang voor goederen tot de Europese markt die volgt uit het DCFTA. In de Kaderovereenkomst hebben de EU en Armenië geprobeerd op de overige terreinen zo veel mogelijk afspraken uit het DCFTA</w:t>
      </w:r>
      <w:r w:rsidRPr="00F70C59" w:rsidR="002C5D60">
        <w:rPr>
          <w:lang w:val="nl-NL"/>
        </w:rPr>
        <w:t xml:space="preserve"> </w:t>
      </w:r>
      <w:r w:rsidRPr="00F70C59" w:rsidR="00DA69EC">
        <w:rPr>
          <w:lang w:val="nl-NL"/>
        </w:rPr>
        <w:t>in stand te houden</w:t>
      </w:r>
      <w:r w:rsidRPr="00F70C59" w:rsidR="00B603E8">
        <w:rPr>
          <w:lang w:val="nl-NL"/>
        </w:rPr>
        <w:t>.</w:t>
      </w:r>
      <w:r w:rsidRPr="00F70C59" w:rsidR="00E7454B">
        <w:rPr>
          <w:lang w:val="nl-NL"/>
        </w:rPr>
        <w:t xml:space="preserve"> </w:t>
      </w:r>
    </w:p>
    <w:p w:rsidRPr="00F70C59" w:rsidR="004C4702" w:rsidP="009826A0" w:rsidRDefault="004C4702" w14:paraId="471B5D29" w14:textId="77777777">
      <w:pPr>
        <w:pStyle w:val="BodyText"/>
        <w:rPr>
          <w:u w:val="single"/>
          <w:lang w:val="nl-NL"/>
        </w:rPr>
      </w:pPr>
    </w:p>
    <w:p w:rsidRPr="00F70C59" w:rsidR="004C4702" w:rsidP="009826A0" w:rsidRDefault="00B603E8" w14:paraId="7FD1B966" w14:textId="6A762DA3">
      <w:pPr>
        <w:rPr>
          <w:sz w:val="18"/>
          <w:szCs w:val="18"/>
          <w:u w:val="single"/>
          <w:lang w:val="nl-NL"/>
        </w:rPr>
      </w:pPr>
      <w:r w:rsidRPr="00F70C59">
        <w:rPr>
          <w:sz w:val="18"/>
          <w:szCs w:val="18"/>
          <w:u w:val="single"/>
          <w:lang w:val="nl-NL"/>
        </w:rPr>
        <w:t>Azerbeidzjan (</w:t>
      </w:r>
      <w:r w:rsidRPr="00F70C59" w:rsidR="00A62CFC">
        <w:rPr>
          <w:i/>
          <w:sz w:val="18"/>
          <w:szCs w:val="18"/>
          <w:u w:val="single"/>
          <w:lang w:val="nl-NL"/>
        </w:rPr>
        <w:t>Comprehensive Agreement</w:t>
      </w:r>
      <w:r w:rsidRPr="00F70C59" w:rsidR="00E20966">
        <w:rPr>
          <w:sz w:val="18"/>
          <w:szCs w:val="18"/>
          <w:u w:val="single"/>
          <w:lang w:val="nl-NL"/>
        </w:rPr>
        <w:t>)</w:t>
      </w:r>
      <w:r w:rsidRPr="00F70C59">
        <w:rPr>
          <w:sz w:val="18"/>
          <w:szCs w:val="18"/>
          <w:u w:val="single"/>
          <w:lang w:val="nl-NL"/>
        </w:rPr>
        <w:t>:</w:t>
      </w:r>
    </w:p>
    <w:p w:rsidRPr="00F70C59" w:rsidR="004C4702" w:rsidP="006A1590" w:rsidRDefault="00B603E8" w14:paraId="2BC289B9" w14:textId="6E8B0E1F">
      <w:pPr>
        <w:rPr>
          <w:sz w:val="18"/>
          <w:szCs w:val="18"/>
          <w:lang w:val="nl-NL"/>
        </w:rPr>
      </w:pPr>
      <w:r w:rsidRPr="00F70C59">
        <w:rPr>
          <w:sz w:val="18"/>
          <w:szCs w:val="18"/>
          <w:lang w:val="nl-NL"/>
        </w:rPr>
        <w:t xml:space="preserve">De huidige relatie tussen de EU en Azerbeidzjan is gebaseerd op een </w:t>
      </w:r>
      <w:r w:rsidRPr="00F70C59">
        <w:rPr>
          <w:i/>
          <w:sz w:val="18"/>
          <w:szCs w:val="18"/>
          <w:lang w:val="nl-NL"/>
        </w:rPr>
        <w:t>Partnership and Cooperation Agreement</w:t>
      </w:r>
      <w:r w:rsidRPr="00F70C59">
        <w:rPr>
          <w:sz w:val="18"/>
          <w:szCs w:val="18"/>
          <w:lang w:val="nl-NL"/>
        </w:rPr>
        <w:t xml:space="preserve"> </w:t>
      </w:r>
      <w:r w:rsidRPr="00F70C59" w:rsidR="00A62CFC">
        <w:rPr>
          <w:sz w:val="18"/>
          <w:szCs w:val="18"/>
          <w:lang w:val="nl-NL"/>
        </w:rPr>
        <w:t xml:space="preserve">(PCA) </w:t>
      </w:r>
      <w:r w:rsidRPr="00F70C59">
        <w:rPr>
          <w:sz w:val="18"/>
          <w:szCs w:val="18"/>
          <w:lang w:val="nl-NL"/>
        </w:rPr>
        <w:t>uit 1996</w:t>
      </w:r>
      <w:r w:rsidRPr="00F70C59" w:rsidR="00A62CFC">
        <w:rPr>
          <w:sz w:val="18"/>
          <w:szCs w:val="18"/>
          <w:lang w:val="nl-NL"/>
        </w:rPr>
        <w:t xml:space="preserve">. Dit akkoord is in </w:t>
      </w:r>
      <w:r w:rsidRPr="00F70C59">
        <w:rPr>
          <w:sz w:val="18"/>
          <w:szCs w:val="18"/>
          <w:lang w:val="nl-NL"/>
        </w:rPr>
        <w:t>1999 in werking getreden</w:t>
      </w:r>
      <w:r w:rsidRPr="00F70C59" w:rsidR="00A62CFC">
        <w:rPr>
          <w:sz w:val="18"/>
          <w:szCs w:val="18"/>
          <w:lang w:val="nl-NL"/>
        </w:rPr>
        <w:t>. Op 14</w:t>
      </w:r>
      <w:r w:rsidRPr="00F70C59">
        <w:rPr>
          <w:sz w:val="18"/>
          <w:szCs w:val="18"/>
          <w:lang w:val="nl-NL"/>
        </w:rPr>
        <w:t xml:space="preserve"> november 2016 heeft de Raad de Commissie </w:t>
      </w:r>
      <w:r w:rsidRPr="00F70C59" w:rsidR="00A62CFC">
        <w:rPr>
          <w:sz w:val="18"/>
          <w:szCs w:val="18"/>
          <w:lang w:val="nl-NL"/>
        </w:rPr>
        <w:t xml:space="preserve">en de Hoge Vertegenwoordiger </w:t>
      </w:r>
      <w:r w:rsidRPr="00F70C59">
        <w:rPr>
          <w:sz w:val="18"/>
          <w:szCs w:val="18"/>
          <w:lang w:val="nl-NL"/>
        </w:rPr>
        <w:t xml:space="preserve">het mandaat gegeven voor het </w:t>
      </w:r>
      <w:r w:rsidRPr="00F70C59" w:rsidR="00A62CFC">
        <w:rPr>
          <w:sz w:val="18"/>
          <w:szCs w:val="18"/>
          <w:lang w:val="nl-NL"/>
        </w:rPr>
        <w:t>voeren</w:t>
      </w:r>
      <w:r w:rsidRPr="00F70C59">
        <w:rPr>
          <w:sz w:val="18"/>
          <w:szCs w:val="18"/>
          <w:lang w:val="nl-NL"/>
        </w:rPr>
        <w:t xml:space="preserve"> van </w:t>
      </w:r>
      <w:r w:rsidRPr="00F70C59" w:rsidR="00A62CFC">
        <w:rPr>
          <w:sz w:val="18"/>
          <w:szCs w:val="18"/>
          <w:lang w:val="nl-NL"/>
        </w:rPr>
        <w:t xml:space="preserve">de </w:t>
      </w:r>
      <w:r w:rsidRPr="00F70C59">
        <w:rPr>
          <w:sz w:val="18"/>
          <w:szCs w:val="18"/>
          <w:lang w:val="nl-NL"/>
        </w:rPr>
        <w:t>onderhandelingen</w:t>
      </w:r>
      <w:r w:rsidRPr="00F70C59" w:rsidR="00A62CFC">
        <w:rPr>
          <w:sz w:val="18"/>
          <w:szCs w:val="18"/>
          <w:lang w:val="nl-NL"/>
        </w:rPr>
        <w:t xml:space="preserve"> voor een breed akkoord, ter vervanging van het PCA.</w:t>
      </w:r>
      <w:r w:rsidRPr="00F70C59">
        <w:rPr>
          <w:sz w:val="18"/>
          <w:szCs w:val="18"/>
          <w:lang w:val="nl-NL"/>
        </w:rPr>
        <w:t xml:space="preserve"> </w:t>
      </w:r>
      <w:r w:rsidRPr="00F70C59" w:rsidR="00A62CFC">
        <w:rPr>
          <w:sz w:val="18"/>
          <w:szCs w:val="18"/>
          <w:lang w:val="nl-NL"/>
        </w:rPr>
        <w:t>De onderhandelingen zijn gestart op 7 februari 2017</w:t>
      </w:r>
      <w:r w:rsidRPr="00F70C59" w:rsidR="00D26444">
        <w:rPr>
          <w:sz w:val="18"/>
          <w:szCs w:val="18"/>
          <w:lang w:val="nl-NL"/>
        </w:rPr>
        <w:t>.</w:t>
      </w:r>
      <w:r w:rsidRPr="00F70C59" w:rsidR="003C604E">
        <w:rPr>
          <w:sz w:val="18"/>
          <w:szCs w:val="18"/>
          <w:lang w:val="nl-NL"/>
        </w:rPr>
        <w:t xml:space="preserve"> </w:t>
      </w:r>
      <w:r w:rsidRPr="00F70C59" w:rsidR="006A1590">
        <w:rPr>
          <w:sz w:val="18"/>
          <w:szCs w:val="18"/>
          <w:lang w:val="nl-NL"/>
        </w:rPr>
        <w:t xml:space="preserve">De </w:t>
      </w:r>
      <w:r w:rsidRPr="00F70C59" w:rsidR="004F0CCC">
        <w:rPr>
          <w:sz w:val="18"/>
          <w:szCs w:val="18"/>
          <w:lang w:val="nl-NL"/>
        </w:rPr>
        <w:t>zevende</w:t>
      </w:r>
      <w:r w:rsidRPr="00F70C59" w:rsidR="006A1590">
        <w:rPr>
          <w:sz w:val="18"/>
          <w:szCs w:val="18"/>
          <w:lang w:val="nl-NL"/>
        </w:rPr>
        <w:t xml:space="preserve"> onderhandelingsronde over </w:t>
      </w:r>
      <w:r w:rsidRPr="00F70C59" w:rsidR="00962BE0">
        <w:rPr>
          <w:sz w:val="18"/>
          <w:szCs w:val="18"/>
          <w:lang w:val="nl-NL"/>
        </w:rPr>
        <w:t xml:space="preserve">het handelsgedeelte van </w:t>
      </w:r>
      <w:r w:rsidRPr="00F70C59" w:rsidR="006A1590">
        <w:rPr>
          <w:sz w:val="18"/>
          <w:szCs w:val="18"/>
          <w:lang w:val="nl-NL"/>
        </w:rPr>
        <w:t xml:space="preserve">een nieuw akkoord vond </w:t>
      </w:r>
      <w:r w:rsidRPr="00F70C59" w:rsidR="004271EF">
        <w:rPr>
          <w:sz w:val="18"/>
          <w:szCs w:val="18"/>
          <w:lang w:val="nl-NL"/>
        </w:rPr>
        <w:t xml:space="preserve">plaats op </w:t>
      </w:r>
      <w:r w:rsidRPr="00F70C59" w:rsidR="004F0CCC">
        <w:rPr>
          <w:sz w:val="18"/>
          <w:szCs w:val="18"/>
          <w:lang w:val="nl-NL"/>
        </w:rPr>
        <w:t>23-25 april</w:t>
      </w:r>
      <w:r w:rsidRPr="00F70C59" w:rsidR="00935E63">
        <w:rPr>
          <w:sz w:val="18"/>
          <w:szCs w:val="18"/>
          <w:lang w:val="nl-NL"/>
        </w:rPr>
        <w:t xml:space="preserve"> </w:t>
      </w:r>
      <w:r w:rsidRPr="00F70C59" w:rsidR="002A552A">
        <w:rPr>
          <w:sz w:val="18"/>
          <w:szCs w:val="18"/>
          <w:lang w:val="nl-NL"/>
        </w:rPr>
        <w:t xml:space="preserve">2019 </w:t>
      </w:r>
      <w:r w:rsidRPr="00F70C59" w:rsidR="00935E63">
        <w:rPr>
          <w:sz w:val="18"/>
          <w:szCs w:val="18"/>
          <w:lang w:val="nl-NL"/>
        </w:rPr>
        <w:t>in Baku</w:t>
      </w:r>
      <w:r w:rsidRPr="00F70C59" w:rsidR="006A1590">
        <w:rPr>
          <w:sz w:val="18"/>
          <w:szCs w:val="18"/>
          <w:lang w:val="nl-NL"/>
        </w:rPr>
        <w:t>.</w:t>
      </w:r>
      <w:r w:rsidRPr="00F70C59" w:rsidR="00935E63">
        <w:rPr>
          <w:sz w:val="18"/>
          <w:szCs w:val="18"/>
          <w:lang w:val="nl-NL"/>
        </w:rPr>
        <w:t xml:space="preserve"> De onderhandelingen zijn </w:t>
      </w:r>
      <w:r w:rsidRPr="00F70C59" w:rsidR="00F72B50">
        <w:rPr>
          <w:sz w:val="18"/>
          <w:szCs w:val="18"/>
          <w:lang w:val="nl-NL"/>
        </w:rPr>
        <w:t>in een</w:t>
      </w:r>
      <w:r w:rsidRPr="00F70C59" w:rsidR="00935E63">
        <w:rPr>
          <w:sz w:val="18"/>
          <w:szCs w:val="18"/>
          <w:lang w:val="nl-NL"/>
        </w:rPr>
        <w:t xml:space="preserve"> gevorderd</w:t>
      </w:r>
      <w:r w:rsidRPr="00F70C59" w:rsidR="00F72B50">
        <w:rPr>
          <w:sz w:val="18"/>
          <w:szCs w:val="18"/>
          <w:lang w:val="nl-NL"/>
        </w:rPr>
        <w:t xml:space="preserve"> stadium</w:t>
      </w:r>
      <w:r w:rsidRPr="00F70C59" w:rsidR="00935E63">
        <w:rPr>
          <w:sz w:val="18"/>
          <w:szCs w:val="18"/>
          <w:lang w:val="nl-NL"/>
        </w:rPr>
        <w:t>.</w:t>
      </w:r>
    </w:p>
    <w:p w:rsidRPr="00F70C59" w:rsidR="004C4702" w:rsidP="009826A0" w:rsidRDefault="004C4702" w14:paraId="612A47DC" w14:textId="77777777">
      <w:pPr>
        <w:pStyle w:val="BodyText"/>
        <w:rPr>
          <w:lang w:val="nl-NL"/>
        </w:rPr>
      </w:pPr>
    </w:p>
    <w:p w:rsidRPr="00F70C59" w:rsidR="00E10A56" w:rsidP="00E10A56" w:rsidRDefault="00E10A56" w14:paraId="176682B4" w14:textId="77777777">
      <w:pPr>
        <w:rPr>
          <w:rFonts w:ascii="Calibri" w:hAnsi="Calibri" w:cs="Calibri" w:eastAsiaTheme="minorHAnsi"/>
          <w:sz w:val="18"/>
          <w:szCs w:val="18"/>
          <w:lang w:val="nl-NL"/>
        </w:rPr>
      </w:pPr>
      <w:r w:rsidRPr="00F70C59">
        <w:rPr>
          <w:sz w:val="18"/>
          <w:szCs w:val="18"/>
          <w:u w:val="single"/>
          <w:lang w:val="nl-NL"/>
        </w:rPr>
        <w:t>Noorwegen (</w:t>
      </w:r>
      <w:r w:rsidRPr="00F70C59">
        <w:rPr>
          <w:i/>
          <w:iCs/>
          <w:sz w:val="18"/>
          <w:szCs w:val="18"/>
          <w:u w:val="single"/>
          <w:lang w:val="nl-NL"/>
        </w:rPr>
        <w:t>Bilateral Agreement on Trade in Basic Agricultural Products</w:t>
      </w:r>
      <w:r w:rsidRPr="00F70C59">
        <w:rPr>
          <w:sz w:val="18"/>
          <w:szCs w:val="18"/>
          <w:u w:val="single"/>
          <w:lang w:val="nl-NL"/>
        </w:rPr>
        <w:t>)</w:t>
      </w:r>
    </w:p>
    <w:p w:rsidRPr="00F70C59" w:rsidR="00E10A56" w:rsidP="00E10A56" w:rsidRDefault="00E10A56" w14:paraId="52B0EA03" w14:textId="22FF053A">
      <w:pPr>
        <w:pStyle w:val="BodyText"/>
        <w:rPr>
          <w:lang w:val="nl-NL"/>
        </w:rPr>
      </w:pPr>
      <w:r w:rsidRPr="00F70C59">
        <w:rPr>
          <w:lang w:val="nl-NL"/>
        </w:rPr>
        <w:t>De EU, Noorwegen, IJsland en Liechtenstein zijn onderdeel van de Europese Economische Ruimte (EER). Dit faciliteert een interne markt voor goederen, diensten, kapitaal en werknemers. Handel in landbouwgoederen is echter uitgezonderd van de EER. Op grond van artikel 19 paragraaf 4 van de EER-overeenkomst, dienen de partijen iedere twee jaar de handel in landbouwgoederen te evalueren, met als doel op termijn volledige marktintegratie. Op 18 november 2014 heeft de Raad een mandaat verleend aan de Commissie om met Noorwegen te onderhandelen over nieuwe tariefliberalisaties. Op 5 april 2017 is een principeovereenkomst bereikt tussen de EU en Noorwegen. Hierin is afgesproken dat de EU en Noorwegen voor 36 productcategorieën -zoals maïs voor diervoeder, diverse bessen en cider- hun wederzijdse invoerheffingen volledig afschaffen. Voor vlees, zuivelproducten, granen, groenten en sierplanten, zal Noorwegen de EU additionele tariefcontingenten toekennen, bijvoorbeeld een aanvullend quotum van 1.600 ton voor runderen en 1.200 ton voor kaas. De EU zal Noorwegen onder meer een 700 ton quotum toekennen voor verschillende soorten kippenvlees. Het akkoord zal worden geformaliseerd door een briefwisseling. Op 16 juni 2017 heeft het Noorse Parlement ingestemd met de aanpassingen. Op 17 oktober 2017 heeft de Europese Commissie een voorstel voor een Raadsbesluit gedaan. Op 20 november 2017 heeft de Raad het Raadsbesluit 2017/2182 vastgesteld, waarmee de Raad haar akkoord geeft met deze briefwisseling. Op 17 april 2018 is ook het Europees Parlement akkoord gegaan. De overeenkomst is op 1 oktober 2018 in werking getreden.</w:t>
      </w:r>
      <w:r w:rsidRPr="00F70C59">
        <w:rPr>
          <w:rStyle w:val="FootnoteReference"/>
          <w:lang w:val="nl-NL"/>
        </w:rPr>
        <w:footnoteReference w:id="14"/>
      </w:r>
      <w:r w:rsidRPr="00F70C59">
        <w:rPr>
          <w:lang w:val="nl-NL"/>
        </w:rPr>
        <w:t xml:space="preserve"> </w:t>
      </w:r>
    </w:p>
    <w:p w:rsidRPr="00F70C59" w:rsidR="00A53389" w:rsidP="009826A0" w:rsidRDefault="00A53389" w14:paraId="18A02256" w14:textId="4E63AC19">
      <w:pPr>
        <w:pStyle w:val="BodyText"/>
        <w:rPr>
          <w:u w:val="single"/>
          <w:lang w:val="nl-NL"/>
        </w:rPr>
      </w:pPr>
    </w:p>
    <w:p w:rsidRPr="00F70C59" w:rsidR="00A53389" w:rsidP="009826A0" w:rsidRDefault="00A53389" w14:paraId="60CE0748" w14:textId="63073A75">
      <w:pPr>
        <w:pStyle w:val="BodyText"/>
        <w:rPr>
          <w:i/>
          <w:u w:val="single"/>
        </w:rPr>
      </w:pPr>
      <w:r w:rsidRPr="00F70C59">
        <w:rPr>
          <w:u w:val="single"/>
        </w:rPr>
        <w:t>Oekraïne</w:t>
      </w:r>
      <w:r w:rsidRPr="00F70C59" w:rsidR="00720F58">
        <w:rPr>
          <w:u w:val="single"/>
        </w:rPr>
        <w:t xml:space="preserve"> (</w:t>
      </w:r>
      <w:r w:rsidRPr="00F70C59" w:rsidR="00720F58">
        <w:rPr>
          <w:i/>
          <w:u w:val="single"/>
        </w:rPr>
        <w:t>Deep and Comprehensive Free Trade Agreement)</w:t>
      </w:r>
    </w:p>
    <w:p w:rsidRPr="00F70C59" w:rsidR="00C04430" w:rsidP="00C04430" w:rsidRDefault="00720F58" w14:paraId="31F20E2C" w14:textId="12F6C1E9">
      <w:pPr>
        <w:rPr>
          <w:sz w:val="18"/>
          <w:szCs w:val="18"/>
          <w:lang w:val="nl-NL"/>
        </w:rPr>
      </w:pPr>
      <w:r w:rsidRPr="00F70C59">
        <w:rPr>
          <w:sz w:val="18"/>
          <w:szCs w:val="18"/>
          <w:lang w:val="nl-NL"/>
        </w:rPr>
        <w:t>In juni 201</w:t>
      </w:r>
      <w:r w:rsidRPr="00F70C59" w:rsidR="00D82433">
        <w:rPr>
          <w:sz w:val="18"/>
          <w:szCs w:val="18"/>
          <w:lang w:val="nl-NL"/>
        </w:rPr>
        <w:t xml:space="preserve">4 sloten de EU en Oekraïne een </w:t>
      </w:r>
      <w:r w:rsidRPr="00F70C59" w:rsidR="007E5FF0">
        <w:rPr>
          <w:sz w:val="18"/>
          <w:szCs w:val="18"/>
          <w:lang w:val="nl-NL"/>
        </w:rPr>
        <w:t>a</w:t>
      </w:r>
      <w:r w:rsidRPr="00F70C59">
        <w:rPr>
          <w:sz w:val="18"/>
          <w:szCs w:val="18"/>
          <w:lang w:val="nl-NL"/>
        </w:rPr>
        <w:t xml:space="preserve">ssociatieovereenkomst om economische en politieke samenwerking te bevorderen. Sinds 1 september 2017 is deze overeenkomst volledig in werking getreden. </w:t>
      </w:r>
      <w:r w:rsidRPr="00F70C59" w:rsidR="00C04430">
        <w:rPr>
          <w:sz w:val="18"/>
          <w:szCs w:val="18"/>
          <w:lang w:val="nl-NL"/>
        </w:rPr>
        <w:t xml:space="preserve">Na het afsluiten van het </w:t>
      </w:r>
      <w:r w:rsidRPr="00F70C59" w:rsidR="007E5FF0">
        <w:rPr>
          <w:sz w:val="18"/>
          <w:szCs w:val="18"/>
          <w:lang w:val="nl-NL"/>
        </w:rPr>
        <w:t>a</w:t>
      </w:r>
      <w:r w:rsidRPr="00F70C59" w:rsidR="00C04430">
        <w:rPr>
          <w:sz w:val="18"/>
          <w:szCs w:val="18"/>
          <w:lang w:val="nl-NL"/>
        </w:rPr>
        <w:t xml:space="preserve">ssociatieakkoord is door Oekraïense producenten op onvoorziene wijze gebruik gemaakt van de mogelijkheid om een nieuw deelstuk (borstkap met vleugel) tariefvrij naar de EU te exporteren. </w:t>
      </w:r>
      <w:r w:rsidRPr="00F70C59" w:rsidR="008A55CA">
        <w:rPr>
          <w:sz w:val="18"/>
          <w:szCs w:val="18"/>
          <w:lang w:val="nl-NL"/>
        </w:rPr>
        <w:t>Ne</w:t>
      </w:r>
      <w:r w:rsidRPr="00F70C59" w:rsidR="00D82433">
        <w:rPr>
          <w:sz w:val="18"/>
          <w:szCs w:val="18"/>
          <w:lang w:val="nl-NL"/>
        </w:rPr>
        <w:t>derland heeft samen met andere l</w:t>
      </w:r>
      <w:r w:rsidRPr="00F70C59" w:rsidR="008A55CA">
        <w:rPr>
          <w:sz w:val="18"/>
          <w:szCs w:val="18"/>
          <w:lang w:val="nl-NL"/>
        </w:rPr>
        <w:t>idstaten in de Raad steeds aangedrongen op een spoedige oplossing om de snel stijgende import te beperken. De Commissie heeft onderzocht welke mogelijkheden er waren om dit te bereiken. Uiteindelijk bleek dat een heronderhandeling v</w:t>
      </w:r>
      <w:r w:rsidRPr="00F70C59" w:rsidR="007E5FF0">
        <w:rPr>
          <w:sz w:val="18"/>
          <w:szCs w:val="18"/>
          <w:lang w:val="nl-NL"/>
        </w:rPr>
        <w:t>an het handelsgedeelte van het a</w:t>
      </w:r>
      <w:r w:rsidRPr="00F70C59" w:rsidR="008A55CA">
        <w:rPr>
          <w:sz w:val="18"/>
          <w:szCs w:val="18"/>
          <w:lang w:val="nl-NL"/>
        </w:rPr>
        <w:t xml:space="preserve">ssociatieakkoord de enige optie was om de overmatige import aan banden te leggen. </w:t>
      </w:r>
      <w:r w:rsidRPr="00F70C59" w:rsidR="00C04430">
        <w:rPr>
          <w:sz w:val="18"/>
          <w:szCs w:val="18"/>
          <w:lang w:val="nl-NL"/>
        </w:rPr>
        <w:t>De Raad heeft op 20 december 2018 een besluit vastgesteld waarbij de Europese Commissie is gemachtigd om met Oekraïne te onderhandelen over de aanpassing van de bestaande tariefregeling voor vlees van pluimvee</w:t>
      </w:r>
      <w:r w:rsidRPr="00F70C59" w:rsidR="00D82433">
        <w:rPr>
          <w:sz w:val="18"/>
          <w:szCs w:val="18"/>
          <w:lang w:val="nl-NL"/>
        </w:rPr>
        <w:t>.</w:t>
      </w:r>
      <w:r w:rsidRPr="00F70C59" w:rsidR="00C04430">
        <w:rPr>
          <w:rStyle w:val="FootnoteReference"/>
          <w:sz w:val="18"/>
          <w:szCs w:val="18"/>
          <w:lang w:val="nl-NL"/>
        </w:rPr>
        <w:footnoteReference w:id="15"/>
      </w:r>
      <w:r w:rsidRPr="00F70C59" w:rsidR="00C04430">
        <w:rPr>
          <w:sz w:val="18"/>
          <w:szCs w:val="18"/>
          <w:lang w:val="nl-NL"/>
        </w:rPr>
        <w:t xml:space="preserve"> </w:t>
      </w:r>
      <w:r w:rsidRPr="00F70C59" w:rsidR="00F72B50">
        <w:rPr>
          <w:sz w:val="18"/>
          <w:szCs w:val="18"/>
          <w:lang w:val="nl-NL"/>
        </w:rPr>
        <w:t>De Raad heeft op 18 juli 2019 ingestemd met ondertekening en voorlopige toepassing van de Overeenkomst</w:t>
      </w:r>
      <w:r w:rsidRPr="00F70C59" w:rsidR="00D021A3">
        <w:rPr>
          <w:sz w:val="18"/>
          <w:szCs w:val="18"/>
          <w:lang w:val="nl-NL"/>
        </w:rPr>
        <w:t>,</w:t>
      </w:r>
      <w:r w:rsidRPr="00F70C59" w:rsidR="000762AE">
        <w:rPr>
          <w:sz w:val="18"/>
          <w:szCs w:val="18"/>
          <w:lang w:val="nl-NL"/>
        </w:rPr>
        <w:t xml:space="preserve"> in de vorm van een briefwisseling tussen de Europese Unie en Oekraïne</w:t>
      </w:r>
      <w:r w:rsidRPr="00F70C59" w:rsidR="00D021A3">
        <w:rPr>
          <w:sz w:val="18"/>
          <w:szCs w:val="18"/>
          <w:lang w:val="nl-NL"/>
        </w:rPr>
        <w:t>,</w:t>
      </w:r>
      <w:r w:rsidRPr="00F70C59" w:rsidR="000762AE">
        <w:rPr>
          <w:sz w:val="18"/>
          <w:szCs w:val="18"/>
          <w:lang w:val="nl-NL"/>
        </w:rPr>
        <w:t xml:space="preserve"> tot wijziging van de handelspreferenties voor pluimveevlees als ook met de sluiting van de Overeenkomst</w:t>
      </w:r>
      <w:r w:rsidRPr="00F70C59" w:rsidR="00D24828">
        <w:rPr>
          <w:sz w:val="18"/>
          <w:szCs w:val="18"/>
          <w:lang w:val="nl-NL"/>
        </w:rPr>
        <w:t xml:space="preserve"> in de vorm van een briefwisseling. Op 30 juli </w:t>
      </w:r>
      <w:r w:rsidRPr="00F70C59" w:rsidR="002A552A">
        <w:rPr>
          <w:sz w:val="18"/>
          <w:szCs w:val="18"/>
          <w:lang w:val="nl-NL"/>
        </w:rPr>
        <w:t xml:space="preserve">2019 </w:t>
      </w:r>
      <w:r w:rsidRPr="00F70C59" w:rsidR="00D24828">
        <w:rPr>
          <w:sz w:val="18"/>
          <w:szCs w:val="18"/>
          <w:lang w:val="nl-NL"/>
        </w:rPr>
        <w:t xml:space="preserve">tekenden de EU en Oekraïne de Overeenkomst. Op 26 november 2019 </w:t>
      </w:r>
      <w:r w:rsidRPr="00F70C59" w:rsidR="0037613D">
        <w:rPr>
          <w:sz w:val="18"/>
          <w:szCs w:val="18"/>
          <w:lang w:val="nl-NL"/>
        </w:rPr>
        <w:t>heeft het</w:t>
      </w:r>
      <w:r w:rsidRPr="00F70C59" w:rsidR="00D24828">
        <w:rPr>
          <w:sz w:val="18"/>
          <w:szCs w:val="18"/>
          <w:lang w:val="nl-NL"/>
        </w:rPr>
        <w:t xml:space="preserve"> Europees Parlement </w:t>
      </w:r>
      <w:r w:rsidRPr="00F70C59" w:rsidR="0037613D">
        <w:rPr>
          <w:sz w:val="18"/>
          <w:szCs w:val="18"/>
          <w:lang w:val="nl-NL"/>
        </w:rPr>
        <w:t xml:space="preserve">ingestemd met de </w:t>
      </w:r>
      <w:r w:rsidRPr="00F70C59" w:rsidR="00D24828">
        <w:rPr>
          <w:sz w:val="18"/>
          <w:szCs w:val="18"/>
          <w:lang w:val="nl-NL"/>
        </w:rPr>
        <w:t>Overeenkomst.</w:t>
      </w:r>
      <w:r w:rsidRPr="00F70C59" w:rsidR="000660D7">
        <w:rPr>
          <w:sz w:val="18"/>
          <w:szCs w:val="18"/>
          <w:lang w:val="nl-NL"/>
        </w:rPr>
        <w:t xml:space="preserve"> Op 5 december heeft de Raad ingestemd met de sluiting van de herziene Associatieovereenkomst in de vorm van een briefwisseling tussen de EU en Oekraïne. Begin februari is de herziene overeenkomst in werking getreden. </w:t>
      </w:r>
    </w:p>
    <w:p w:rsidRPr="00F70C59" w:rsidR="00720F58" w:rsidP="00C04430" w:rsidRDefault="00720F58" w14:paraId="26958A55" w14:textId="615B062E">
      <w:pPr>
        <w:pStyle w:val="Default"/>
        <w:rPr>
          <w:rFonts w:ascii="Verdana" w:hAnsi="Verdana"/>
          <w:sz w:val="18"/>
          <w:szCs w:val="18"/>
        </w:rPr>
      </w:pPr>
    </w:p>
    <w:p w:rsidRPr="0088177A" w:rsidR="004C4702" w:rsidP="009826A0" w:rsidRDefault="00B603E8" w14:paraId="312EFBBA" w14:textId="77777777">
      <w:pPr>
        <w:rPr>
          <w:sz w:val="18"/>
          <w:szCs w:val="18"/>
          <w:lang w:val="nl-NL"/>
        </w:rPr>
      </w:pPr>
      <w:r w:rsidRPr="0088177A">
        <w:rPr>
          <w:sz w:val="18"/>
          <w:szCs w:val="18"/>
          <w:u w:val="single"/>
          <w:lang w:val="nl-NL"/>
        </w:rPr>
        <w:t xml:space="preserve">Rusland (verdieping van het </w:t>
      </w:r>
      <w:r w:rsidRPr="0088177A">
        <w:rPr>
          <w:i/>
          <w:sz w:val="18"/>
          <w:szCs w:val="18"/>
          <w:u w:val="single"/>
          <w:lang w:val="nl-NL"/>
        </w:rPr>
        <w:t xml:space="preserve">Partnership and Cooperation Agreement </w:t>
      </w:r>
      <w:r w:rsidRPr="0088177A">
        <w:rPr>
          <w:sz w:val="18"/>
          <w:szCs w:val="18"/>
          <w:u w:val="single"/>
          <w:lang w:val="nl-NL"/>
        </w:rPr>
        <w:t>(PCA))</w:t>
      </w:r>
      <w:r w:rsidRPr="0088177A">
        <w:rPr>
          <w:sz w:val="18"/>
          <w:szCs w:val="18"/>
          <w:lang w:val="nl-NL"/>
        </w:rPr>
        <w:t>:</w:t>
      </w:r>
    </w:p>
    <w:p w:rsidRPr="00F70C59" w:rsidR="004C4702" w:rsidP="009826A0" w:rsidRDefault="00B603E8" w14:paraId="727BE2B6" w14:textId="12DA952E">
      <w:pPr>
        <w:pStyle w:val="BodyText"/>
        <w:rPr>
          <w:lang w:val="nl-NL"/>
        </w:rPr>
      </w:pPr>
      <w:r w:rsidRPr="00F70C59">
        <w:rPr>
          <w:lang w:val="nl-NL"/>
        </w:rPr>
        <w:t xml:space="preserve">De huidige relatie tussen de EU en Rusland is gebaseerd op een </w:t>
      </w:r>
      <w:r w:rsidRPr="00F70C59">
        <w:rPr>
          <w:i/>
          <w:lang w:val="nl-NL"/>
        </w:rPr>
        <w:t xml:space="preserve">Partnership and Cooperation Agreement </w:t>
      </w:r>
      <w:r w:rsidRPr="00F70C59" w:rsidR="002A552A">
        <w:rPr>
          <w:lang w:val="nl-NL"/>
        </w:rPr>
        <w:t>(PCA)</w:t>
      </w:r>
      <w:r w:rsidRPr="00F70C59" w:rsidR="002A552A">
        <w:rPr>
          <w:i/>
          <w:lang w:val="nl-NL"/>
        </w:rPr>
        <w:t xml:space="preserve"> </w:t>
      </w:r>
      <w:r w:rsidRPr="00F70C59">
        <w:rPr>
          <w:lang w:val="nl-NL"/>
        </w:rPr>
        <w:t>uit 1994, dat in 1997 in werking is getreden. In 2008 zijn onderhandelingen begonnen over modernisering en uitbreiding van het PCA op basis van een mandaat van de Raad. Vanaf 2010 wordt er vooral over handel en investeringen onderhandeld. In maart 2014 heeft de Raad besloten om de onderhandelingen te schorsen. De reden hiervoor was de ann</w:t>
      </w:r>
      <w:r w:rsidRPr="00F70C59" w:rsidR="00011C3B">
        <w:rPr>
          <w:lang w:val="nl-NL"/>
        </w:rPr>
        <w:t xml:space="preserve">exatie van de Krim door Rusland, alsook </w:t>
      </w:r>
      <w:r w:rsidRPr="00F70C59">
        <w:rPr>
          <w:lang w:val="nl-NL"/>
        </w:rPr>
        <w:t>het conflict in</w:t>
      </w:r>
      <w:r w:rsidRPr="00F70C59">
        <w:rPr>
          <w:spacing w:val="-20"/>
          <w:lang w:val="nl-NL"/>
        </w:rPr>
        <w:t xml:space="preserve"> </w:t>
      </w:r>
      <w:r w:rsidRPr="00F70C59">
        <w:rPr>
          <w:lang w:val="nl-NL"/>
        </w:rPr>
        <w:t>Oost-Oekraïne.</w:t>
      </w:r>
    </w:p>
    <w:p w:rsidRPr="00F70C59" w:rsidR="004C4702" w:rsidP="009826A0" w:rsidRDefault="004C4702" w14:paraId="15B55FA6" w14:textId="77777777">
      <w:pPr>
        <w:pStyle w:val="BodyText"/>
        <w:rPr>
          <w:lang w:val="nl-NL"/>
        </w:rPr>
      </w:pPr>
    </w:p>
    <w:p w:rsidRPr="00F70C59" w:rsidR="004C4702" w:rsidP="009826A0" w:rsidRDefault="00B603E8" w14:paraId="6A231CC6" w14:textId="77777777">
      <w:pPr>
        <w:rPr>
          <w:sz w:val="18"/>
          <w:szCs w:val="18"/>
          <w:lang w:val="nl-NL"/>
        </w:rPr>
      </w:pPr>
      <w:r w:rsidRPr="00F70C59">
        <w:rPr>
          <w:sz w:val="18"/>
          <w:szCs w:val="18"/>
          <w:u w:val="single"/>
          <w:lang w:val="nl-NL"/>
        </w:rPr>
        <w:t>Turkije (</w:t>
      </w:r>
      <w:r w:rsidRPr="00F70C59">
        <w:rPr>
          <w:i/>
          <w:sz w:val="18"/>
          <w:szCs w:val="18"/>
          <w:u w:val="single"/>
          <w:lang w:val="nl-NL"/>
        </w:rPr>
        <w:t>Modernised Customs Union</w:t>
      </w:r>
      <w:r w:rsidRPr="00F70C59">
        <w:rPr>
          <w:sz w:val="18"/>
          <w:szCs w:val="18"/>
          <w:u w:val="single"/>
          <w:lang w:val="nl-NL"/>
        </w:rPr>
        <w:t>):</w:t>
      </w:r>
    </w:p>
    <w:p w:rsidRPr="00F70C59" w:rsidR="004C4702" w:rsidP="009826A0" w:rsidRDefault="00B603E8" w14:paraId="6013BDFB" w14:textId="3DEE4D56">
      <w:pPr>
        <w:pStyle w:val="BodyText"/>
        <w:rPr>
          <w:lang w:val="nl-NL"/>
        </w:rPr>
      </w:pPr>
      <w:r w:rsidRPr="00F70C59">
        <w:rPr>
          <w:lang w:val="nl-NL"/>
        </w:rPr>
        <w:t xml:space="preserve">Sinds 1995 vormen de Europese Unie en Turkije gezamenlijk een douane-unie. Op 23 december 2016 heeft de Europese Commissie een aanbeveling voor een mandaat gedaan aan de Raad om de douane- unie te moderniseren. Tevens wenst de Commissie de douane-unie uit te breiden met afspraken op het gebied van landbouw, handel in diensten en overheidsaanbestedingen. </w:t>
      </w:r>
      <w:r w:rsidRPr="00F70C59" w:rsidR="005037A9">
        <w:rPr>
          <w:lang w:val="nl-NL"/>
        </w:rPr>
        <w:t xml:space="preserve">Het is onwaarschijnlijk dat op korte termijn overeenstemming in de Raad </w:t>
      </w:r>
      <w:r w:rsidRPr="00F70C59" w:rsidR="001938E2">
        <w:rPr>
          <w:lang w:val="nl-NL"/>
        </w:rPr>
        <w:t xml:space="preserve">wordt bereikt </w:t>
      </w:r>
      <w:r w:rsidRPr="00F70C59" w:rsidR="005037A9">
        <w:rPr>
          <w:lang w:val="nl-NL"/>
        </w:rPr>
        <w:t>over vaststelling van het mandaat</w:t>
      </w:r>
      <w:r w:rsidRPr="00F70C59" w:rsidR="002240FC">
        <w:rPr>
          <w:lang w:val="nl-NL"/>
        </w:rPr>
        <w:t>, mede gezien recente ontwikkelingen</w:t>
      </w:r>
      <w:r w:rsidRPr="00F70C59" w:rsidR="005037A9">
        <w:rPr>
          <w:lang w:val="nl-NL"/>
        </w:rPr>
        <w:t>.</w:t>
      </w:r>
      <w:r w:rsidRPr="00F70C59" w:rsidR="00B74215">
        <w:rPr>
          <w:lang w:val="nl-NL"/>
        </w:rPr>
        <w:t xml:space="preserve"> </w:t>
      </w:r>
      <w:r w:rsidRPr="00F70C59" w:rsidR="007844A3">
        <w:rPr>
          <w:lang w:val="nl-NL"/>
        </w:rPr>
        <w:t>Voor Nederland is het van belang dat modernisering van de douane-unie en verbetering van de rechtsstaat in Turkije hand in hand gaan.</w:t>
      </w:r>
      <w:r w:rsidRPr="00F70C59" w:rsidR="001938E2">
        <w:rPr>
          <w:lang w:val="nl-NL"/>
        </w:rPr>
        <w:t xml:space="preserve"> </w:t>
      </w:r>
    </w:p>
    <w:p w:rsidRPr="00F70C59" w:rsidR="00560562" w:rsidP="009826A0" w:rsidRDefault="00560562" w14:paraId="706C2F28" w14:textId="77777777">
      <w:pPr>
        <w:pStyle w:val="BodyText"/>
        <w:rPr>
          <w:lang w:val="nl-NL"/>
        </w:rPr>
      </w:pPr>
    </w:p>
    <w:p w:rsidRPr="00F70C59" w:rsidR="00560562" w:rsidP="009826A0" w:rsidRDefault="00560562" w14:paraId="0159FDBB" w14:textId="3BACFFD7">
      <w:pPr>
        <w:pStyle w:val="BodyText"/>
        <w:rPr>
          <w:u w:val="single"/>
        </w:rPr>
      </w:pPr>
      <w:r w:rsidRPr="00F70C59">
        <w:rPr>
          <w:u w:val="single"/>
        </w:rPr>
        <w:t>Verenigd Koninkrijk (</w:t>
      </w:r>
      <w:r w:rsidRPr="00F70C59">
        <w:rPr>
          <w:i/>
          <w:u w:val="single"/>
        </w:rPr>
        <w:t xml:space="preserve">Free trade agreement as </w:t>
      </w:r>
      <w:r w:rsidR="00811E99">
        <w:rPr>
          <w:i/>
          <w:u w:val="single"/>
        </w:rPr>
        <w:t>well as wider sectoral cooperation</w:t>
      </w:r>
      <w:r w:rsidRPr="00F70C59">
        <w:rPr>
          <w:u w:val="single"/>
        </w:rPr>
        <w:t>)</w:t>
      </w:r>
    </w:p>
    <w:p w:rsidRPr="00F70C59" w:rsidR="007B180E" w:rsidP="0002361A" w:rsidRDefault="007B180E" w14:paraId="1F83A570" w14:textId="4B1A2B66">
      <w:pPr>
        <w:pStyle w:val="BodyText"/>
        <w:rPr>
          <w:lang w:val="nl-NL"/>
        </w:rPr>
      </w:pPr>
      <w:r w:rsidRPr="00F70C59">
        <w:rPr>
          <w:lang w:val="nl-NL"/>
        </w:rPr>
        <w:t xml:space="preserve">Het VK </w:t>
      </w:r>
      <w:r w:rsidR="00331593">
        <w:rPr>
          <w:lang w:val="nl-NL"/>
        </w:rPr>
        <w:t>heeft zich</w:t>
      </w:r>
      <w:r w:rsidRPr="00F70C59" w:rsidR="00331593">
        <w:rPr>
          <w:lang w:val="nl-NL"/>
        </w:rPr>
        <w:t xml:space="preserve"> </w:t>
      </w:r>
      <w:r w:rsidRPr="00F70C59">
        <w:rPr>
          <w:lang w:val="nl-NL"/>
        </w:rPr>
        <w:t xml:space="preserve">op 31 januari jl. uit de Europese Unie </w:t>
      </w:r>
      <w:r w:rsidR="00331593">
        <w:rPr>
          <w:lang w:val="nl-NL"/>
        </w:rPr>
        <w:t>teruggetrokken</w:t>
      </w:r>
      <w:r w:rsidRPr="00F70C59">
        <w:rPr>
          <w:lang w:val="nl-NL"/>
        </w:rPr>
        <w:t xml:space="preserve">. De Europese Commissie heeft op 3 februari een aanbeveling voor een mandaat gedaan om de onderhandelingen met het VK over de toekomstige relatie te openen, waarvan afspraken over handel een onderdeel vormen naast afspraken op andere, uiteenlopende terreinen. </w:t>
      </w:r>
      <w:r w:rsidRPr="00BD7BE3" w:rsidR="00BD7BE3">
        <w:rPr>
          <w:lang w:val="nl-NL"/>
        </w:rPr>
        <w:t xml:space="preserve">De doelstelling is om een breed partnerschap met het VK te sluiten dat waar mogelijk van toepassing is na het einde van de overgangsperiode. </w:t>
      </w:r>
      <w:r w:rsidRPr="00F70C59" w:rsidR="00E10A56">
        <w:rPr>
          <w:lang w:val="nl-NL"/>
        </w:rPr>
        <w:t>De Kamer heeft een appreciatie van de aanbeveling voor een mandaat ontvangen.</w:t>
      </w:r>
      <w:r w:rsidRPr="00F70C59" w:rsidR="00E10A56">
        <w:rPr>
          <w:rStyle w:val="FootnoteReference"/>
          <w:lang w:val="nl-NL"/>
        </w:rPr>
        <w:footnoteReference w:id="16"/>
      </w:r>
      <w:r w:rsidRPr="00F70C59" w:rsidR="00E10A56">
        <w:rPr>
          <w:lang w:val="nl-NL"/>
        </w:rPr>
        <w:t xml:space="preserve"> </w:t>
      </w:r>
      <w:r w:rsidR="00793028">
        <w:rPr>
          <w:lang w:val="nl-NL"/>
        </w:rPr>
        <w:t>H</w:t>
      </w:r>
      <w:r w:rsidRPr="00F70C59" w:rsidR="004A7F06">
        <w:rPr>
          <w:lang w:val="nl-NL"/>
        </w:rPr>
        <w:t xml:space="preserve">et mandaat </w:t>
      </w:r>
      <w:r w:rsidR="00622966">
        <w:rPr>
          <w:lang w:val="nl-NL"/>
        </w:rPr>
        <w:t xml:space="preserve">en </w:t>
      </w:r>
      <w:r w:rsidR="00C268BD">
        <w:rPr>
          <w:lang w:val="nl-NL"/>
        </w:rPr>
        <w:t xml:space="preserve">de </w:t>
      </w:r>
      <w:r w:rsidR="00622966">
        <w:rPr>
          <w:lang w:val="nl-NL"/>
        </w:rPr>
        <w:t>richtsnoeren zijn</w:t>
      </w:r>
      <w:r w:rsidR="00793028">
        <w:rPr>
          <w:lang w:val="nl-NL"/>
        </w:rPr>
        <w:t xml:space="preserve"> </w:t>
      </w:r>
      <w:r w:rsidRPr="00F70C59" w:rsidR="004A7F06">
        <w:rPr>
          <w:lang w:val="nl-NL"/>
        </w:rPr>
        <w:t>vast</w:t>
      </w:r>
      <w:r w:rsidR="00793028">
        <w:rPr>
          <w:lang w:val="nl-NL"/>
        </w:rPr>
        <w:t xml:space="preserve">gesteld </w:t>
      </w:r>
      <w:r w:rsidRPr="00F70C59" w:rsidR="004A7F06">
        <w:rPr>
          <w:lang w:val="nl-NL"/>
        </w:rPr>
        <w:t>tijdens de Raad Algemene Zaken van 25 februari 2020.</w:t>
      </w:r>
    </w:p>
    <w:p w:rsidRPr="00F70C59" w:rsidR="00A436B2" w:rsidP="009826A0" w:rsidRDefault="00A436B2" w14:paraId="0E76018B" w14:textId="2C2469D8">
      <w:pPr>
        <w:pStyle w:val="BodyText"/>
        <w:rPr>
          <w:lang w:val="nl-NL"/>
        </w:rPr>
      </w:pPr>
    </w:p>
    <w:p w:rsidRPr="00F70C59" w:rsidR="004C4702" w:rsidP="009826A0" w:rsidRDefault="00B603E8" w14:paraId="60405B31" w14:textId="04EDED90">
      <w:pPr>
        <w:pStyle w:val="ListParagraph"/>
        <w:numPr>
          <w:ilvl w:val="1"/>
          <w:numId w:val="2"/>
        </w:numPr>
        <w:tabs>
          <w:tab w:val="left" w:pos="490"/>
        </w:tabs>
        <w:ind w:left="0" w:firstLine="0"/>
        <w:rPr>
          <w:sz w:val="18"/>
          <w:szCs w:val="18"/>
          <w:lang w:val="nl-NL"/>
        </w:rPr>
      </w:pPr>
      <w:r w:rsidRPr="00F70C59">
        <w:rPr>
          <w:i/>
          <w:sz w:val="18"/>
          <w:szCs w:val="18"/>
          <w:u w:val="single"/>
          <w:lang w:val="nl-NL"/>
        </w:rPr>
        <w:t>Noord-</w:t>
      </w:r>
      <w:r w:rsidRPr="00F70C59" w:rsidR="0043227F">
        <w:rPr>
          <w:i/>
          <w:sz w:val="18"/>
          <w:szCs w:val="18"/>
          <w:u w:val="single"/>
          <w:lang w:val="nl-NL"/>
        </w:rPr>
        <w:t xml:space="preserve"> en Midden-</w:t>
      </w:r>
      <w:r w:rsidRPr="00F70C59">
        <w:rPr>
          <w:i/>
          <w:sz w:val="18"/>
          <w:szCs w:val="18"/>
          <w:u w:val="single"/>
          <w:lang w:val="nl-NL"/>
        </w:rPr>
        <w:t>Amerika</w:t>
      </w:r>
      <w:r w:rsidRPr="00F70C59">
        <w:rPr>
          <w:sz w:val="18"/>
          <w:szCs w:val="18"/>
          <w:lang w:val="nl-NL"/>
        </w:rPr>
        <w:t>:</w:t>
      </w:r>
    </w:p>
    <w:p w:rsidRPr="00F70C59" w:rsidR="004C4702" w:rsidP="009826A0" w:rsidRDefault="004C4702" w14:paraId="1FF75998" w14:textId="77777777">
      <w:pPr>
        <w:pStyle w:val="BodyText"/>
        <w:rPr>
          <w:lang w:val="nl-NL"/>
        </w:rPr>
      </w:pPr>
    </w:p>
    <w:p w:rsidRPr="00F70C59" w:rsidR="004C4702" w:rsidP="009826A0" w:rsidRDefault="00B603E8" w14:paraId="6F34DA2F" w14:textId="77777777">
      <w:pPr>
        <w:rPr>
          <w:sz w:val="18"/>
          <w:szCs w:val="18"/>
        </w:rPr>
      </w:pPr>
      <w:r w:rsidRPr="00F70C59">
        <w:rPr>
          <w:sz w:val="18"/>
          <w:szCs w:val="18"/>
          <w:u w:val="single"/>
        </w:rPr>
        <w:t>Canada (</w:t>
      </w:r>
      <w:r w:rsidRPr="00F70C59">
        <w:rPr>
          <w:i/>
          <w:sz w:val="18"/>
          <w:szCs w:val="18"/>
          <w:u w:val="single"/>
        </w:rPr>
        <w:t xml:space="preserve">Comprehensive Economic and Trade Agreement </w:t>
      </w:r>
      <w:r w:rsidRPr="00F70C59">
        <w:rPr>
          <w:sz w:val="18"/>
          <w:szCs w:val="18"/>
          <w:u w:val="single"/>
        </w:rPr>
        <w:t>(CETA))</w:t>
      </w:r>
      <w:r w:rsidRPr="00F70C59">
        <w:rPr>
          <w:sz w:val="18"/>
          <w:szCs w:val="18"/>
        </w:rPr>
        <w:t>:</w:t>
      </w:r>
    </w:p>
    <w:p w:rsidRPr="00F70C59" w:rsidR="005B40CD" w:rsidP="009826A0" w:rsidRDefault="002D2EDE" w14:paraId="59A31F3B" w14:textId="7830D814">
      <w:pPr>
        <w:pStyle w:val="BodyText"/>
        <w:rPr>
          <w:lang w:val="nl-NL"/>
        </w:rPr>
      </w:pPr>
      <w:r w:rsidRPr="00F70C59">
        <w:rPr>
          <w:lang w:val="nl-NL"/>
        </w:rPr>
        <w:t>Nederland heeft net als Canada, de EU en de andere EU-lidstaten het EU-</w:t>
      </w:r>
      <w:r w:rsidRPr="00F70C59" w:rsidR="00B603E8">
        <w:rPr>
          <w:lang w:val="nl-NL"/>
        </w:rPr>
        <w:t xml:space="preserve">handelsakkoord met Canada </w:t>
      </w:r>
      <w:r w:rsidRPr="00F70C59" w:rsidR="00A44201">
        <w:rPr>
          <w:lang w:val="nl-NL"/>
        </w:rPr>
        <w:t>(</w:t>
      </w:r>
      <w:r w:rsidRPr="00F70C59" w:rsidR="00B603E8">
        <w:rPr>
          <w:lang w:val="nl-NL"/>
        </w:rPr>
        <w:t>CETA</w:t>
      </w:r>
      <w:r w:rsidRPr="00F70C59" w:rsidR="00A44201">
        <w:rPr>
          <w:lang w:val="nl-NL"/>
        </w:rPr>
        <w:t>)</w:t>
      </w:r>
      <w:r w:rsidRPr="00F70C59" w:rsidR="00B603E8">
        <w:rPr>
          <w:lang w:val="nl-NL"/>
        </w:rPr>
        <w:t xml:space="preserve"> </w:t>
      </w:r>
      <w:r w:rsidRPr="00F70C59">
        <w:rPr>
          <w:lang w:val="nl-NL"/>
        </w:rPr>
        <w:t>in 2016 ondertekend.</w:t>
      </w:r>
      <w:r w:rsidRPr="00F70C59" w:rsidR="00B603E8">
        <w:rPr>
          <w:lang w:val="nl-NL"/>
        </w:rPr>
        <w:t xml:space="preserve"> </w:t>
      </w:r>
      <w:r w:rsidRPr="00F70C59" w:rsidR="001938E2">
        <w:rPr>
          <w:lang w:val="nl-NL"/>
        </w:rPr>
        <w:t xml:space="preserve">Op </w:t>
      </w:r>
      <w:r w:rsidRPr="00F70C59" w:rsidR="00B603E8">
        <w:rPr>
          <w:lang w:val="nl-NL"/>
        </w:rPr>
        <w:t>15 februari 2017 heeft het Europees Parlement het akkoord</w:t>
      </w:r>
      <w:r w:rsidRPr="00F70C59" w:rsidR="00A44201">
        <w:rPr>
          <w:lang w:val="nl-NL"/>
        </w:rPr>
        <w:t xml:space="preserve"> goedgekeurd</w:t>
      </w:r>
      <w:r w:rsidRPr="00F70C59" w:rsidR="00B603E8">
        <w:rPr>
          <w:lang w:val="nl-NL"/>
        </w:rPr>
        <w:t xml:space="preserve">. </w:t>
      </w:r>
      <w:r w:rsidRPr="00F70C59" w:rsidR="00A44201">
        <w:rPr>
          <w:lang w:val="nl-NL"/>
        </w:rPr>
        <w:t>De handelsafspraken in het akkoord worden sinds</w:t>
      </w:r>
      <w:r w:rsidRPr="00F70C59" w:rsidR="006D6259">
        <w:rPr>
          <w:lang w:val="nl-NL"/>
        </w:rPr>
        <w:t xml:space="preserve"> 21 september</w:t>
      </w:r>
      <w:r w:rsidRPr="00F70C59" w:rsidR="0016481C">
        <w:rPr>
          <w:lang w:val="nl-NL"/>
        </w:rPr>
        <w:t xml:space="preserve"> 2017 voorlopig toegepast</w:t>
      </w:r>
      <w:r w:rsidRPr="00F70C59" w:rsidR="006D6259">
        <w:rPr>
          <w:lang w:val="nl-NL"/>
        </w:rPr>
        <w:t>.</w:t>
      </w:r>
      <w:r w:rsidRPr="00F70C59" w:rsidR="00B603E8">
        <w:rPr>
          <w:lang w:val="nl-NL"/>
        </w:rPr>
        <w:t xml:space="preserve"> Daarnaast zijn de goedkeuringsprocessen in de EU-lidstaten opgestart. </w:t>
      </w:r>
      <w:r w:rsidRPr="00F70C59" w:rsidR="00EF7E3F">
        <w:rPr>
          <w:lang w:val="nl-NL"/>
        </w:rPr>
        <w:t>De Nederlandse CETA-goedkeuringswet is</w:t>
      </w:r>
      <w:r w:rsidRPr="00F70C59">
        <w:rPr>
          <w:lang w:val="nl-NL"/>
        </w:rPr>
        <w:t xml:space="preserve"> op</w:t>
      </w:r>
      <w:r w:rsidRPr="00F70C59" w:rsidR="00EF7E3F">
        <w:rPr>
          <w:lang w:val="nl-NL"/>
        </w:rPr>
        <w:t xml:space="preserve"> 5 maart 201</w:t>
      </w:r>
      <w:r w:rsidRPr="00F70C59">
        <w:rPr>
          <w:lang w:val="nl-NL"/>
        </w:rPr>
        <w:t xml:space="preserve">9 naar de Tweede Kamer gestuurd. In de loop van 2019 hebben een schriftelijke vragenronde, twee technische briefings en een rondetafelgesprek over CETA plaatsgevonden. </w:t>
      </w:r>
      <w:r w:rsidRPr="00F70C59" w:rsidR="00E57816">
        <w:rPr>
          <w:lang w:val="nl-NL"/>
        </w:rPr>
        <w:t>De Tweede Kamer heeft op</w:t>
      </w:r>
      <w:r w:rsidRPr="00F70C59">
        <w:rPr>
          <w:lang w:val="nl-NL"/>
        </w:rPr>
        <w:t xml:space="preserve"> 12 en 13 februari </w:t>
      </w:r>
      <w:r w:rsidR="0038401E">
        <w:rPr>
          <w:lang w:val="nl-NL"/>
        </w:rPr>
        <w:t>over CETA gedebatteerd</w:t>
      </w:r>
      <w:r w:rsidRPr="00F70C59">
        <w:rPr>
          <w:lang w:val="nl-NL"/>
        </w:rPr>
        <w:t xml:space="preserve"> </w:t>
      </w:r>
      <w:r w:rsidR="0038401E">
        <w:rPr>
          <w:lang w:val="nl-NL"/>
        </w:rPr>
        <w:t>en voor dit verdrag gestemd</w:t>
      </w:r>
      <w:r w:rsidRPr="00F70C59" w:rsidR="00E57816">
        <w:rPr>
          <w:lang w:val="nl-NL"/>
        </w:rPr>
        <w:t xml:space="preserve">. </w:t>
      </w:r>
      <w:r w:rsidR="0038401E">
        <w:rPr>
          <w:lang w:val="nl-NL"/>
        </w:rPr>
        <w:t>D</w:t>
      </w:r>
      <w:r w:rsidRPr="00F70C59">
        <w:rPr>
          <w:lang w:val="nl-NL"/>
        </w:rPr>
        <w:t xml:space="preserve">e Eerste Kamer </w:t>
      </w:r>
      <w:r w:rsidR="0038401E">
        <w:rPr>
          <w:lang w:val="nl-NL"/>
        </w:rPr>
        <w:t xml:space="preserve">behandelt vervolgens </w:t>
      </w:r>
      <w:r w:rsidRPr="00F70C59">
        <w:rPr>
          <w:lang w:val="nl-NL"/>
        </w:rPr>
        <w:t>de goedkeuringswet</w:t>
      </w:r>
      <w:r w:rsidR="0038401E">
        <w:rPr>
          <w:lang w:val="nl-NL"/>
        </w:rPr>
        <w:t>.</w:t>
      </w:r>
      <w:r w:rsidRPr="00F70C59">
        <w:rPr>
          <w:lang w:val="nl-NL"/>
        </w:rPr>
        <w:t xml:space="preserve"> </w:t>
      </w:r>
      <w:r w:rsidRPr="00F70C59" w:rsidR="00B603E8">
        <w:rPr>
          <w:lang w:val="nl-NL"/>
        </w:rPr>
        <w:t>CETA treedt pas volledig in werking na ratificatie door Canada, de EU en de EU-lidstaten.</w:t>
      </w:r>
    </w:p>
    <w:p w:rsidRPr="00F70C59" w:rsidR="005B40CD" w:rsidP="009826A0" w:rsidRDefault="005B40CD" w14:paraId="61F1F279" w14:textId="7791A8DA">
      <w:pPr>
        <w:pStyle w:val="BodyText"/>
        <w:rPr>
          <w:u w:val="single"/>
          <w:lang w:val="nl-NL"/>
        </w:rPr>
      </w:pPr>
    </w:p>
    <w:p w:rsidRPr="00F70C59" w:rsidR="004C4702" w:rsidP="009826A0" w:rsidRDefault="00B603E8" w14:paraId="19EFF635" w14:textId="77777777">
      <w:pPr>
        <w:pStyle w:val="BodyText"/>
        <w:rPr>
          <w:lang w:val="nl-NL"/>
        </w:rPr>
      </w:pPr>
      <w:r w:rsidRPr="00F70C59">
        <w:rPr>
          <w:u w:val="single"/>
          <w:lang w:val="nl-NL"/>
        </w:rPr>
        <w:t>Economisch Partnerschap met de landen in de Cariben (CARIFORUM-EU EPA)</w:t>
      </w:r>
      <w:r w:rsidRPr="00F70C59">
        <w:rPr>
          <w:lang w:val="nl-NL"/>
        </w:rPr>
        <w:t>:</w:t>
      </w:r>
    </w:p>
    <w:p w:rsidRPr="00F70C59" w:rsidR="0043227F" w:rsidP="0043227F" w:rsidRDefault="00B603E8" w14:paraId="1E22EB73" w14:textId="36B123A4">
      <w:pPr>
        <w:pStyle w:val="BodyText"/>
        <w:rPr>
          <w:lang w:val="nl-NL"/>
        </w:rPr>
      </w:pPr>
      <w:r w:rsidRPr="00F70C59">
        <w:rPr>
          <w:lang w:val="nl-NL"/>
        </w:rPr>
        <w:t>In 2008 zijn de on</w:t>
      </w:r>
      <w:r w:rsidRPr="00F70C59" w:rsidR="00E65E83">
        <w:rPr>
          <w:lang w:val="nl-NL"/>
        </w:rPr>
        <w:t>derhandelingen over de CARIFORUM</w:t>
      </w:r>
      <w:r w:rsidRPr="00F70C59">
        <w:rPr>
          <w:lang w:val="nl-NL"/>
        </w:rPr>
        <w:t>-EU EPA afgerond, waarna de goedkeuringsp</w:t>
      </w:r>
      <w:r w:rsidRPr="33E7DE4B">
        <w:rPr>
          <w:lang w:val="nl-NL"/>
        </w:rPr>
        <w:t>rocedures zijn gestart</w:t>
      </w:r>
      <w:r w:rsidRPr="33E7DE4B" w:rsidR="00F1279B">
        <w:rPr>
          <w:lang w:val="nl-NL"/>
        </w:rPr>
        <w:t xml:space="preserve"> en de E</w:t>
      </w:r>
      <w:r w:rsidRPr="33E7DE4B">
        <w:rPr>
          <w:lang w:val="nl-NL"/>
        </w:rPr>
        <w:t xml:space="preserve">PA </w:t>
      </w:r>
      <w:r w:rsidRPr="33E7DE4B" w:rsidR="00F1279B">
        <w:rPr>
          <w:lang w:val="nl-NL"/>
        </w:rPr>
        <w:t>v</w:t>
      </w:r>
      <w:r w:rsidRPr="33E7DE4B">
        <w:rPr>
          <w:lang w:val="nl-NL"/>
        </w:rPr>
        <w:t xml:space="preserve">oorlopig </w:t>
      </w:r>
      <w:r w:rsidRPr="33E7DE4B" w:rsidR="00F1279B">
        <w:rPr>
          <w:lang w:val="nl-NL"/>
        </w:rPr>
        <w:t xml:space="preserve">wordt </w:t>
      </w:r>
      <w:r w:rsidRPr="33E7DE4B">
        <w:rPr>
          <w:lang w:val="nl-NL"/>
        </w:rPr>
        <w:t>toegepast</w:t>
      </w:r>
      <w:r w:rsidRPr="33E7DE4B" w:rsidR="00F1279B">
        <w:rPr>
          <w:lang w:val="nl-NL"/>
        </w:rPr>
        <w:t xml:space="preserve">. </w:t>
      </w:r>
      <w:r w:rsidRPr="33E7DE4B">
        <w:rPr>
          <w:lang w:val="nl-NL"/>
        </w:rPr>
        <w:t xml:space="preserve">Nederland heeft </w:t>
      </w:r>
      <w:r w:rsidRPr="33E7DE4B" w:rsidR="00F1279B">
        <w:rPr>
          <w:lang w:val="nl-NL"/>
        </w:rPr>
        <w:t>het</w:t>
      </w:r>
      <w:r w:rsidRPr="33E7DE4B">
        <w:rPr>
          <w:lang w:val="nl-NL"/>
        </w:rPr>
        <w:t xml:space="preserve"> akkoord geratificeerd.</w:t>
      </w:r>
      <w:r w:rsidRPr="33E7DE4B" w:rsidR="00DD5FFB">
        <w:rPr>
          <w:lang w:val="nl-NL"/>
        </w:rPr>
        <w:t xml:space="preserve"> De EPA treedt definitief in werking wanneer alle partijen hebben geratificeerd.</w:t>
      </w:r>
      <w:r w:rsidRPr="33E7DE4B" w:rsidR="00494146">
        <w:rPr>
          <w:lang w:val="nl-NL"/>
        </w:rPr>
        <w:t xml:space="preserve"> </w:t>
      </w:r>
      <w:r w:rsidRPr="33E7DE4B" w:rsidR="0043227F">
        <w:rPr>
          <w:color w:val="000000"/>
          <w:lang w:val="nl-NL"/>
        </w:rPr>
        <w:t xml:space="preserve">De Europese Commissie werkt momenteel aan een </w:t>
      </w:r>
      <w:r w:rsidRPr="33E7DE4B" w:rsidR="00F1279B">
        <w:rPr>
          <w:color w:val="000000"/>
          <w:lang w:val="nl-NL"/>
        </w:rPr>
        <w:t xml:space="preserve">tweede vijfjaarlijkse </w:t>
      </w:r>
      <w:r w:rsidRPr="33E7DE4B" w:rsidR="0043227F">
        <w:rPr>
          <w:color w:val="000000"/>
          <w:lang w:val="nl-NL"/>
        </w:rPr>
        <w:t>evaluatie van het functioneren van he</w:t>
      </w:r>
      <w:r w:rsidRPr="33E7DE4B" w:rsidR="00F1279B">
        <w:rPr>
          <w:color w:val="000000"/>
          <w:lang w:val="nl-NL"/>
        </w:rPr>
        <w:t>t akkoord</w:t>
      </w:r>
      <w:r w:rsidRPr="33E7DE4B" w:rsidR="0043227F">
        <w:rPr>
          <w:color w:val="000000"/>
          <w:lang w:val="nl-NL"/>
        </w:rPr>
        <w:t xml:space="preserve">. </w:t>
      </w:r>
      <w:r w:rsidRPr="33E7DE4B" w:rsidR="00CE2C0B">
        <w:rPr>
          <w:lang w:val="nl-NL"/>
        </w:rPr>
        <w:t xml:space="preserve">Aan implementatie van het akkoord wordt gestaag gewerkt. </w:t>
      </w:r>
      <w:r w:rsidRPr="33E7DE4B" w:rsidR="0043227F">
        <w:rPr>
          <w:lang w:val="nl-NL"/>
        </w:rPr>
        <w:t>Voorts zijn o</w:t>
      </w:r>
      <w:r w:rsidRPr="33E7DE4B" w:rsidR="0043227F">
        <w:rPr>
          <w:color w:val="000000"/>
          <w:lang w:val="nl-NL"/>
        </w:rPr>
        <w:t xml:space="preserve">nderhandelingen gaande over de bescherming van geografische aanduidingen. Op 27-28 november </w:t>
      </w:r>
      <w:r w:rsidRPr="33E7DE4B" w:rsidR="0009456B">
        <w:rPr>
          <w:color w:val="000000"/>
          <w:lang w:val="nl-NL"/>
        </w:rPr>
        <w:t xml:space="preserve">2019 </w:t>
      </w:r>
      <w:r w:rsidRPr="33E7DE4B" w:rsidR="0002135C">
        <w:rPr>
          <w:color w:val="000000"/>
          <w:lang w:val="nl-NL"/>
        </w:rPr>
        <w:t>vond</w:t>
      </w:r>
      <w:r w:rsidRPr="33E7DE4B" w:rsidR="0043227F">
        <w:rPr>
          <w:color w:val="000000"/>
          <w:lang w:val="nl-NL"/>
        </w:rPr>
        <w:t xml:space="preserve"> de negende bijeenkomst plaats van het Comité Handel en Ontwikkeling. </w:t>
      </w:r>
      <w:r w:rsidRPr="33E7DE4B" w:rsidR="002F0F78">
        <w:rPr>
          <w:lang w:val="nl-NL"/>
        </w:rPr>
        <w:t xml:space="preserve">De volgende bijeenkomst van de gezamenlijke </w:t>
      </w:r>
      <w:r w:rsidRPr="33E7DE4B" w:rsidR="0019338E">
        <w:rPr>
          <w:lang w:val="nl-NL"/>
        </w:rPr>
        <w:t>CARIFORUM</w:t>
      </w:r>
      <w:r w:rsidRPr="33E7DE4B" w:rsidR="0062327C">
        <w:rPr>
          <w:lang w:val="nl-NL"/>
        </w:rPr>
        <w:t xml:space="preserve">-EU </w:t>
      </w:r>
      <w:r w:rsidRPr="33E7DE4B" w:rsidR="002F0F78">
        <w:rPr>
          <w:lang w:val="nl-NL"/>
        </w:rPr>
        <w:t xml:space="preserve">Raad </w:t>
      </w:r>
      <w:r w:rsidRPr="33E7DE4B" w:rsidR="0043227F">
        <w:rPr>
          <w:color w:val="000000"/>
          <w:lang w:val="nl-NL"/>
        </w:rPr>
        <w:t xml:space="preserve">is voorzien in de eerste helft van 2020. </w:t>
      </w:r>
    </w:p>
    <w:p w:rsidRPr="00F70C59" w:rsidR="00263383" w:rsidP="009826A0" w:rsidRDefault="00263383" w14:paraId="15482C1B" w14:textId="77777777">
      <w:pPr>
        <w:pStyle w:val="BodyText"/>
        <w:rPr>
          <w:lang w:val="nl-NL"/>
        </w:rPr>
      </w:pPr>
    </w:p>
    <w:p w:rsidRPr="00F70C59" w:rsidR="00540DCC" w:rsidP="00540DCC" w:rsidRDefault="00540DCC" w14:paraId="70292BF1" w14:textId="77777777">
      <w:pPr>
        <w:pStyle w:val="BodyText"/>
      </w:pPr>
      <w:r w:rsidRPr="00F70C59">
        <w:rPr>
          <w:u w:val="single"/>
        </w:rPr>
        <w:t>Mexico (</w:t>
      </w:r>
      <w:r w:rsidRPr="00F70C59">
        <w:rPr>
          <w:i/>
          <w:u w:val="single"/>
        </w:rPr>
        <w:t xml:space="preserve">Economic Partnership, Political Coordination and Cooperation </w:t>
      </w:r>
      <w:r w:rsidRPr="00F70C59">
        <w:rPr>
          <w:u w:val="single"/>
        </w:rPr>
        <w:t>(</w:t>
      </w:r>
      <w:r w:rsidRPr="00F70C59">
        <w:rPr>
          <w:i/>
          <w:u w:val="single"/>
        </w:rPr>
        <w:t>Global Agreement</w:t>
      </w:r>
      <w:r w:rsidRPr="00F70C59">
        <w:rPr>
          <w:u w:val="single"/>
        </w:rPr>
        <w:t>))</w:t>
      </w:r>
      <w:r w:rsidRPr="00F70C59">
        <w:t xml:space="preserve">: </w:t>
      </w:r>
    </w:p>
    <w:p w:rsidRPr="00F70C59" w:rsidR="00540DCC" w:rsidP="00540DCC" w:rsidRDefault="00540DCC" w14:paraId="7687A0F4" w14:textId="77B57845">
      <w:pPr>
        <w:pStyle w:val="BodyText"/>
        <w:rPr>
          <w:lang w:val="nl-NL"/>
        </w:rPr>
      </w:pPr>
      <w:r w:rsidRPr="00F70C59">
        <w:rPr>
          <w:lang w:val="nl-NL"/>
        </w:rPr>
        <w:t xml:space="preserve">Op 23 mei 2016 heeft de Raad het onderhandelingsmandaat ten behoeve van de modernisering van het bestaande </w:t>
      </w:r>
      <w:r w:rsidRPr="00F70C59">
        <w:rPr>
          <w:i/>
          <w:lang w:val="nl-NL"/>
        </w:rPr>
        <w:t>EU-Mexico Global Agreement</w:t>
      </w:r>
      <w:r w:rsidRPr="00F70C59">
        <w:rPr>
          <w:lang w:val="nl-NL"/>
        </w:rPr>
        <w:t xml:space="preserve"> uit 1997, dat sinds 2000 in werking is, goedgekeurd. Op 21 april 2018 is er een politiek akkoord bereikt tussen de Commissie en Mexico. Er wordt nu over de laatste openstaande punten</w:t>
      </w:r>
      <w:r w:rsidRPr="00F70C59" w:rsidR="00BC4C0C">
        <w:rPr>
          <w:lang w:val="nl-NL"/>
        </w:rPr>
        <w:t xml:space="preserve"> gesproken</w:t>
      </w:r>
      <w:r w:rsidRPr="00F70C59" w:rsidR="00D021A3">
        <w:rPr>
          <w:lang w:val="nl-NL"/>
        </w:rPr>
        <w:t>,</w:t>
      </w:r>
      <w:r w:rsidRPr="00F70C59">
        <w:rPr>
          <w:lang w:val="nl-NL"/>
        </w:rPr>
        <w:t xml:space="preserve"> o.a. over subc</w:t>
      </w:r>
      <w:r w:rsidRPr="00F70C59" w:rsidR="00BC4C0C">
        <w:rPr>
          <w:lang w:val="nl-NL"/>
        </w:rPr>
        <w:t>entrale aanbestedingsprocedures en</w:t>
      </w:r>
      <w:r w:rsidRPr="00F70C59">
        <w:rPr>
          <w:lang w:val="nl-NL"/>
        </w:rPr>
        <w:t xml:space="preserve"> intellectuele eigendomsrechten. Tevens vindt de juridische revisie van de tekst plaats. </w:t>
      </w:r>
      <w:r w:rsidRPr="00F70C59" w:rsidR="00FA0DC6">
        <w:rPr>
          <w:lang w:val="nl-NL"/>
        </w:rPr>
        <w:t>Het definitieve akkoord heeft vertraging opgelopen</w:t>
      </w:r>
      <w:r w:rsidRPr="00F70C59" w:rsidR="00D021A3">
        <w:rPr>
          <w:lang w:val="nl-NL"/>
        </w:rPr>
        <w:t>,</w:t>
      </w:r>
      <w:r w:rsidRPr="00F70C59" w:rsidR="00FA0DC6">
        <w:rPr>
          <w:lang w:val="nl-NL"/>
        </w:rPr>
        <w:t xml:space="preserve"> omdat Mexico </w:t>
      </w:r>
      <w:r w:rsidRPr="00F70C59" w:rsidR="007A49F0">
        <w:rPr>
          <w:lang w:val="nl-NL"/>
        </w:rPr>
        <w:t xml:space="preserve">moeite heeft </w:t>
      </w:r>
      <w:r w:rsidRPr="00F70C59" w:rsidR="00FA0DC6">
        <w:rPr>
          <w:lang w:val="nl-NL"/>
        </w:rPr>
        <w:t xml:space="preserve">de toegang voor de subcentrale aanbestedingsprocedures rond te krijgen. </w:t>
      </w:r>
      <w:r w:rsidRPr="00F70C59">
        <w:rPr>
          <w:lang w:val="nl-NL"/>
        </w:rPr>
        <w:t xml:space="preserve">De verwachting is </w:t>
      </w:r>
      <w:r w:rsidRPr="00F70C59" w:rsidR="00FA0DC6">
        <w:rPr>
          <w:lang w:val="nl-NL"/>
        </w:rPr>
        <w:t xml:space="preserve">nu </w:t>
      </w:r>
      <w:r w:rsidRPr="00F70C59" w:rsidR="00BC03D3">
        <w:rPr>
          <w:lang w:val="nl-NL"/>
        </w:rPr>
        <w:t xml:space="preserve">dat komende zomer </w:t>
      </w:r>
      <w:r w:rsidRPr="00F70C59">
        <w:rPr>
          <w:lang w:val="nl-NL"/>
        </w:rPr>
        <w:t xml:space="preserve">een finaal akkoord kan worden gesloten tussen de Commissie en Mexico. Het betreft een </w:t>
      </w:r>
      <w:r w:rsidRPr="00F70C59" w:rsidR="0002135C">
        <w:rPr>
          <w:lang w:val="nl-NL"/>
        </w:rPr>
        <w:t>zgn.</w:t>
      </w:r>
      <w:r w:rsidRPr="00F70C59">
        <w:rPr>
          <w:lang w:val="nl-NL"/>
        </w:rPr>
        <w:t xml:space="preserve"> ‘gemengd akkoord’. Het akkoord zal daarom worden voorgelegd aan de EU-lidstaten ter ratificatie. </w:t>
      </w:r>
    </w:p>
    <w:p w:rsidRPr="00F70C59" w:rsidR="00540DCC" w:rsidP="00540DCC" w:rsidRDefault="00540DCC" w14:paraId="4C3699C4" w14:textId="466FA519">
      <w:pPr>
        <w:pStyle w:val="BodyText"/>
        <w:rPr>
          <w:lang w:val="nl-NL"/>
        </w:rPr>
      </w:pPr>
      <w:r w:rsidRPr="00F70C59">
        <w:rPr>
          <w:lang w:val="nl-NL"/>
        </w:rPr>
        <w:t xml:space="preserve">Het handels- en investeringsdeel van de </w:t>
      </w:r>
      <w:r w:rsidRPr="00F70C59">
        <w:rPr>
          <w:i/>
          <w:lang w:val="nl-NL"/>
        </w:rPr>
        <w:t>Global Agreement</w:t>
      </w:r>
      <w:r w:rsidRPr="00F70C59">
        <w:rPr>
          <w:lang w:val="nl-NL"/>
        </w:rPr>
        <w:t xml:space="preserve"> zet in op 98% liberalisering van de handel in goederen. Voor Nederland is met name de tariefliberalisering van belang voor landbouwproducten</w:t>
      </w:r>
      <w:r w:rsidRPr="00F70C59" w:rsidR="00D021A3">
        <w:rPr>
          <w:lang w:val="nl-NL"/>
        </w:rPr>
        <w:t>,</w:t>
      </w:r>
      <w:r w:rsidRPr="00F70C59">
        <w:rPr>
          <w:lang w:val="nl-NL"/>
        </w:rPr>
        <w:t xml:space="preserve"> zoals zuivel, pluimvee, eierproducten, bloembollen en granen. Ook richt het akkoord zich op het wegnemen van onnodige belemmeringen</w:t>
      </w:r>
      <w:r w:rsidRPr="00F70C59" w:rsidR="00D021A3">
        <w:rPr>
          <w:lang w:val="nl-NL"/>
        </w:rPr>
        <w:t>,</w:t>
      </w:r>
      <w:r w:rsidRPr="00F70C59">
        <w:rPr>
          <w:lang w:val="nl-NL"/>
        </w:rPr>
        <w:t xml:space="preserve"> zoals niet-tarifaire obstakels. Voor geschillenbeslechting is Mexico akkoord gegaan met het voorstel van de E</w:t>
      </w:r>
      <w:r w:rsidRPr="00F70C59" w:rsidR="009A2380">
        <w:rPr>
          <w:lang w:val="nl-NL"/>
        </w:rPr>
        <w:t xml:space="preserve">U </w:t>
      </w:r>
      <w:r w:rsidRPr="00F70C59">
        <w:rPr>
          <w:lang w:val="nl-NL"/>
        </w:rPr>
        <w:t xml:space="preserve">voor de oprichting van het </w:t>
      </w:r>
      <w:r w:rsidRPr="00F70C59">
        <w:rPr>
          <w:i/>
          <w:lang w:val="nl-NL"/>
        </w:rPr>
        <w:t>Investment Court System</w:t>
      </w:r>
      <w:r w:rsidRPr="00F70C59">
        <w:rPr>
          <w:lang w:val="nl-NL"/>
        </w:rPr>
        <w:t xml:space="preserve">. Ten opzichte van de bestaande EU-Mexico overeenkomst zijn nu ook anti-corruptiebepalingen en een hoofdstuk over duurzame ontwikkeling opgenomen. Ook zal voor het eerst het maatschappelijk middenveld een rol krijgen in de monitoring van het akkoord. </w:t>
      </w:r>
    </w:p>
    <w:p w:rsidRPr="00F70C59" w:rsidR="00540DCC" w:rsidP="009826A0" w:rsidRDefault="00540DCC" w14:paraId="3FD55375" w14:textId="77777777">
      <w:pPr>
        <w:pStyle w:val="BodyText"/>
        <w:rPr>
          <w:u w:val="single"/>
          <w:lang w:val="nl-NL"/>
        </w:rPr>
      </w:pPr>
    </w:p>
    <w:p w:rsidRPr="00F70C59" w:rsidR="004C4702" w:rsidP="009826A0" w:rsidRDefault="0008757D" w14:paraId="4AF0E94D" w14:textId="698C645E">
      <w:pPr>
        <w:rPr>
          <w:sz w:val="18"/>
          <w:szCs w:val="18"/>
          <w:lang w:val="nl-NL"/>
        </w:rPr>
      </w:pPr>
      <w:r w:rsidRPr="00F70C59">
        <w:rPr>
          <w:sz w:val="18"/>
          <w:szCs w:val="18"/>
          <w:u w:val="single"/>
          <w:lang w:val="nl-NL"/>
        </w:rPr>
        <w:t>Verenigde Staten</w:t>
      </w:r>
      <w:r w:rsidRPr="00F70C59">
        <w:rPr>
          <w:sz w:val="18"/>
          <w:szCs w:val="18"/>
          <w:lang w:val="nl-NL"/>
        </w:rPr>
        <w:t>:</w:t>
      </w:r>
    </w:p>
    <w:p w:rsidRPr="00F70C59" w:rsidR="004C4702" w:rsidP="009826A0" w:rsidRDefault="00B603E8" w14:paraId="1732FF73" w14:textId="1A2D097A">
      <w:pPr>
        <w:pStyle w:val="BodyText"/>
        <w:rPr>
          <w:lang w:val="nl-NL"/>
        </w:rPr>
      </w:pPr>
      <w:r w:rsidRPr="00F70C59">
        <w:rPr>
          <w:lang w:val="nl-NL"/>
        </w:rPr>
        <w:t>De EU en de Verenigde Staten</w:t>
      </w:r>
      <w:r w:rsidRPr="00F70C59" w:rsidR="00877BC2">
        <w:rPr>
          <w:lang w:val="nl-NL"/>
        </w:rPr>
        <w:t xml:space="preserve"> </w:t>
      </w:r>
      <w:r w:rsidRPr="00F70C59">
        <w:rPr>
          <w:lang w:val="nl-NL"/>
        </w:rPr>
        <w:t xml:space="preserve">zijn </w:t>
      </w:r>
      <w:r w:rsidRPr="00F70C59" w:rsidR="001938E2">
        <w:rPr>
          <w:lang w:val="nl-NL"/>
        </w:rPr>
        <w:t xml:space="preserve">in juli 2013 de </w:t>
      </w:r>
      <w:r w:rsidRPr="00F70C59" w:rsidR="0008757D">
        <w:rPr>
          <w:lang w:val="nl-NL"/>
        </w:rPr>
        <w:t xml:space="preserve">onderhandelingen over het </w:t>
      </w:r>
      <w:r w:rsidRPr="00F70C59" w:rsidR="0008757D">
        <w:rPr>
          <w:i/>
          <w:lang w:val="nl-NL"/>
        </w:rPr>
        <w:t xml:space="preserve">Transatlantic Trade and Investment Partnership </w:t>
      </w:r>
      <w:r w:rsidRPr="00F70C59" w:rsidR="0008757D">
        <w:rPr>
          <w:lang w:val="nl-NL"/>
        </w:rPr>
        <w:t>(TTIP) gestart.</w:t>
      </w:r>
      <w:r w:rsidRPr="00F70C59">
        <w:rPr>
          <w:lang w:val="nl-NL"/>
        </w:rPr>
        <w:t xml:space="preserve"> Op 17 januari 2017 hebben de Europese Commissie en de </w:t>
      </w:r>
      <w:r w:rsidRPr="00F70C59">
        <w:rPr>
          <w:i/>
          <w:lang w:val="nl-NL"/>
        </w:rPr>
        <w:t xml:space="preserve">US Trade Representative </w:t>
      </w:r>
      <w:r w:rsidRPr="00F70C59">
        <w:rPr>
          <w:lang w:val="nl-NL"/>
        </w:rPr>
        <w:t xml:space="preserve">een gezamenlijk rapport opgesteld waarin beschreven staat welke voortgang </w:t>
      </w:r>
      <w:r w:rsidRPr="00F70C59" w:rsidR="00A7001F">
        <w:rPr>
          <w:lang w:val="nl-NL"/>
        </w:rPr>
        <w:t>er in de onderhandelingen</w:t>
      </w:r>
      <w:r w:rsidRPr="00F70C59">
        <w:rPr>
          <w:lang w:val="nl-NL"/>
        </w:rPr>
        <w:t xml:space="preserve"> is</w:t>
      </w:r>
      <w:r w:rsidRPr="00F70C59" w:rsidR="00A7001F">
        <w:rPr>
          <w:lang w:val="nl-NL"/>
        </w:rPr>
        <w:t xml:space="preserve"> geboekt</w:t>
      </w:r>
      <w:r w:rsidRPr="00F70C59">
        <w:rPr>
          <w:lang w:val="nl-NL"/>
        </w:rPr>
        <w:t>.</w:t>
      </w:r>
      <w:r w:rsidRPr="00F70C59" w:rsidR="00E22440">
        <w:rPr>
          <w:rStyle w:val="FootnoteReference"/>
          <w:lang w:val="nl-NL"/>
        </w:rPr>
        <w:footnoteReference w:id="17"/>
      </w:r>
      <w:r w:rsidRPr="00F70C59">
        <w:rPr>
          <w:lang w:val="nl-NL"/>
        </w:rPr>
        <w:t xml:space="preserve"> De </w:t>
      </w:r>
      <w:r w:rsidRPr="00F70C59" w:rsidR="00AD35E1">
        <w:rPr>
          <w:lang w:val="nl-NL"/>
        </w:rPr>
        <w:t>TTIP-</w:t>
      </w:r>
      <w:r w:rsidRPr="00F70C59">
        <w:rPr>
          <w:lang w:val="nl-NL"/>
        </w:rPr>
        <w:t>onderhandelingen liggen</w:t>
      </w:r>
      <w:r w:rsidRPr="00F70C59" w:rsidR="0008757D">
        <w:rPr>
          <w:lang w:val="nl-NL"/>
        </w:rPr>
        <w:t xml:space="preserve"> sinds die tijd</w:t>
      </w:r>
      <w:r w:rsidRPr="00F70C59">
        <w:rPr>
          <w:lang w:val="nl-NL"/>
        </w:rPr>
        <w:t xml:space="preserve"> stil</w:t>
      </w:r>
      <w:r w:rsidRPr="00F70C59" w:rsidR="0008757D">
        <w:rPr>
          <w:lang w:val="nl-NL"/>
        </w:rPr>
        <w:t>.</w:t>
      </w:r>
    </w:p>
    <w:p w:rsidRPr="00F70C59" w:rsidR="0008757D" w:rsidP="009826A0" w:rsidRDefault="0008757D" w14:paraId="61D2C191" w14:textId="0CBADB8C">
      <w:pPr>
        <w:pStyle w:val="BodyText"/>
        <w:rPr>
          <w:lang w:val="nl-NL"/>
        </w:rPr>
      </w:pPr>
    </w:p>
    <w:p w:rsidRPr="00F70C59" w:rsidR="001458EA" w:rsidP="009826A0" w:rsidRDefault="00AD35E1" w14:paraId="053653DB" w14:textId="4896109C">
      <w:pPr>
        <w:pStyle w:val="BodyText"/>
        <w:rPr>
          <w:lang w:val="nl-NL"/>
        </w:rPr>
      </w:pPr>
      <w:r w:rsidRPr="00F70C59">
        <w:rPr>
          <w:lang w:val="nl-NL"/>
        </w:rPr>
        <w:t>Op 15 april 2019 heeft de Raad twee mandaten</w:t>
      </w:r>
      <w:r w:rsidRPr="00F70C59" w:rsidR="008C44C4">
        <w:rPr>
          <w:lang w:val="nl-NL"/>
        </w:rPr>
        <w:t xml:space="preserve"> verleend</w:t>
      </w:r>
      <w:r w:rsidRPr="00F70C59">
        <w:rPr>
          <w:lang w:val="nl-NL"/>
        </w:rPr>
        <w:t xml:space="preserve"> </w:t>
      </w:r>
      <w:r w:rsidRPr="00F70C59" w:rsidR="0009456B">
        <w:rPr>
          <w:lang w:val="nl-NL"/>
        </w:rPr>
        <w:t xml:space="preserve">aan de Europese Commissie </w:t>
      </w:r>
      <w:r w:rsidRPr="00F70C59">
        <w:rPr>
          <w:lang w:val="nl-NL"/>
        </w:rPr>
        <w:t>om met de VS te onderhande</w:t>
      </w:r>
      <w:r w:rsidRPr="00F70C59" w:rsidR="008C44C4">
        <w:rPr>
          <w:lang w:val="nl-NL"/>
        </w:rPr>
        <w:t>len</w:t>
      </w:r>
      <w:r w:rsidRPr="00F70C59">
        <w:rPr>
          <w:lang w:val="nl-NL"/>
        </w:rPr>
        <w:t xml:space="preserve">. </w:t>
      </w:r>
      <w:r w:rsidRPr="00F70C59" w:rsidR="0008757D">
        <w:rPr>
          <w:lang w:val="nl-NL"/>
        </w:rPr>
        <w:t>Het gaat om</w:t>
      </w:r>
      <w:r w:rsidRPr="00F70C59" w:rsidR="00891B41">
        <w:rPr>
          <w:lang w:val="nl-NL"/>
        </w:rPr>
        <w:t xml:space="preserve"> (1) een</w:t>
      </w:r>
      <w:r w:rsidRPr="00F70C59" w:rsidR="0008757D">
        <w:rPr>
          <w:lang w:val="nl-NL"/>
        </w:rPr>
        <w:t xml:space="preserve"> mandaat voor onderhandelingen over een handelsakkoord beperkt tot tariefverlaging voor industriële goederen, inclusief visserij, en </w:t>
      </w:r>
      <w:r w:rsidRPr="00F70C59" w:rsidR="00891B41">
        <w:rPr>
          <w:lang w:val="nl-NL"/>
        </w:rPr>
        <w:t xml:space="preserve">(2) een </w:t>
      </w:r>
      <w:r w:rsidRPr="00F70C59" w:rsidR="0008757D">
        <w:rPr>
          <w:lang w:val="nl-NL"/>
        </w:rPr>
        <w:t xml:space="preserve">mandaat voor onderhandelingen over een akkoord </w:t>
      </w:r>
      <w:r w:rsidRPr="00F70C59" w:rsidR="00877BC2">
        <w:rPr>
          <w:lang w:val="nl-NL"/>
        </w:rPr>
        <w:t>met betrekking tot</w:t>
      </w:r>
      <w:r w:rsidRPr="00F70C59" w:rsidR="0008757D">
        <w:rPr>
          <w:lang w:val="nl-NL"/>
        </w:rPr>
        <w:t xml:space="preserve"> erkenning van elkaars conformiteitsbeoordeling.</w:t>
      </w:r>
      <w:r w:rsidRPr="00F70C59" w:rsidR="0008757D">
        <w:rPr>
          <w:rStyle w:val="FootnoteReference"/>
          <w:lang w:val="nl-NL"/>
        </w:rPr>
        <w:footnoteReference w:id="18"/>
      </w:r>
      <w:r w:rsidRPr="00F70C59" w:rsidR="0008757D">
        <w:rPr>
          <w:lang w:val="nl-NL"/>
        </w:rPr>
        <w:t xml:space="preserve"> Met deze mandaten geeft de </w:t>
      </w:r>
      <w:r w:rsidRPr="00F70C59">
        <w:rPr>
          <w:lang w:val="nl-NL"/>
        </w:rPr>
        <w:t>EU</w:t>
      </w:r>
      <w:r w:rsidRPr="00F70C59" w:rsidR="0008757D">
        <w:rPr>
          <w:lang w:val="nl-NL"/>
        </w:rPr>
        <w:t xml:space="preserve"> vervolg aan de verklaring tussen president </w:t>
      </w:r>
      <w:r w:rsidRPr="00F70C59" w:rsidR="00877BC2">
        <w:rPr>
          <w:lang w:val="nl-NL"/>
        </w:rPr>
        <w:t xml:space="preserve">Donald </w:t>
      </w:r>
      <w:r w:rsidRPr="00F70C59" w:rsidR="0008757D">
        <w:rPr>
          <w:lang w:val="nl-NL"/>
        </w:rPr>
        <w:t xml:space="preserve">Trump en voorzitter van de Europese Commissie </w:t>
      </w:r>
      <w:r w:rsidRPr="00F70C59" w:rsidR="00877BC2">
        <w:rPr>
          <w:lang w:val="nl-NL"/>
        </w:rPr>
        <w:t xml:space="preserve">Jean-Claude </w:t>
      </w:r>
      <w:r w:rsidRPr="00F70C59" w:rsidR="0008757D">
        <w:rPr>
          <w:lang w:val="nl-NL"/>
        </w:rPr>
        <w:t>Juncker van 25 juli 2018.</w:t>
      </w:r>
      <w:r w:rsidRPr="00F70C59" w:rsidR="0008757D">
        <w:rPr>
          <w:rStyle w:val="FootnoteReference"/>
          <w:lang w:val="nl-NL"/>
        </w:rPr>
        <w:footnoteReference w:id="19"/>
      </w:r>
      <w:r w:rsidRPr="00F70C59" w:rsidR="006E757B">
        <w:rPr>
          <w:lang w:val="nl-NL"/>
        </w:rPr>
        <w:t xml:space="preserve"> </w:t>
      </w:r>
      <w:r w:rsidRPr="00F70C59" w:rsidR="0075065A">
        <w:rPr>
          <w:lang w:val="nl-NL"/>
        </w:rPr>
        <w:t>Inmiddels zijn de onderhandelingen over conformiteitsbeoordelingen gestart.</w:t>
      </w:r>
    </w:p>
    <w:p w:rsidRPr="00F70C59" w:rsidR="00DF3CE9" w:rsidP="009826A0" w:rsidRDefault="00DF3CE9" w14:paraId="1CBF9A82" w14:textId="77777777">
      <w:pPr>
        <w:pStyle w:val="BodyText"/>
        <w:rPr>
          <w:lang w:val="nl-NL"/>
        </w:rPr>
      </w:pPr>
    </w:p>
    <w:p w:rsidRPr="00F70C59" w:rsidR="004C4702" w:rsidP="009826A0" w:rsidRDefault="00B603E8" w14:paraId="103BBE52" w14:textId="5FAA86FB">
      <w:pPr>
        <w:pStyle w:val="ListParagraph"/>
        <w:numPr>
          <w:ilvl w:val="1"/>
          <w:numId w:val="2"/>
        </w:numPr>
        <w:tabs>
          <w:tab w:val="left" w:pos="490"/>
        </w:tabs>
        <w:ind w:left="0" w:firstLine="0"/>
        <w:rPr>
          <w:sz w:val="18"/>
          <w:szCs w:val="18"/>
        </w:rPr>
      </w:pPr>
      <w:r w:rsidRPr="00F70C59">
        <w:rPr>
          <w:i/>
          <w:sz w:val="18"/>
          <w:szCs w:val="18"/>
          <w:u w:val="single"/>
        </w:rPr>
        <w:t>Oceanië</w:t>
      </w:r>
      <w:r w:rsidRPr="00F70C59">
        <w:rPr>
          <w:sz w:val="18"/>
          <w:szCs w:val="18"/>
          <w:u w:val="single"/>
        </w:rPr>
        <w:t>:</w:t>
      </w:r>
    </w:p>
    <w:p w:rsidRPr="00F70C59" w:rsidR="004C4702" w:rsidP="009826A0" w:rsidRDefault="0009456B" w14:paraId="5F010762" w14:textId="1AE54CED">
      <w:pPr>
        <w:pStyle w:val="BodyText"/>
      </w:pPr>
      <w:r w:rsidRPr="00F70C59">
        <w:t xml:space="preserve"> </w:t>
      </w:r>
    </w:p>
    <w:p w:rsidRPr="00F70C59" w:rsidR="004C4702" w:rsidP="009826A0" w:rsidRDefault="00B603E8" w14:paraId="45853243" w14:textId="77777777">
      <w:pPr>
        <w:rPr>
          <w:sz w:val="18"/>
          <w:szCs w:val="18"/>
        </w:rPr>
      </w:pPr>
      <w:r w:rsidRPr="00F70C59">
        <w:rPr>
          <w:sz w:val="18"/>
          <w:szCs w:val="18"/>
          <w:u w:val="single"/>
        </w:rPr>
        <w:t>Australië (</w:t>
      </w:r>
      <w:r w:rsidRPr="00F70C59">
        <w:rPr>
          <w:i/>
          <w:sz w:val="18"/>
          <w:szCs w:val="18"/>
          <w:u w:val="single"/>
        </w:rPr>
        <w:t>EU-Australia Free Trade Agreement</w:t>
      </w:r>
      <w:r w:rsidRPr="00F70C59">
        <w:rPr>
          <w:sz w:val="18"/>
          <w:szCs w:val="18"/>
          <w:u w:val="single"/>
        </w:rPr>
        <w:t>)</w:t>
      </w:r>
      <w:r w:rsidRPr="00F70C59">
        <w:rPr>
          <w:sz w:val="18"/>
          <w:szCs w:val="18"/>
        </w:rPr>
        <w:t>:</w:t>
      </w:r>
    </w:p>
    <w:p w:rsidRPr="00F70C59" w:rsidR="006E567C" w:rsidP="006E567C" w:rsidRDefault="0093113C" w14:paraId="3DDD894D" w14:textId="09AD2079">
      <w:pPr>
        <w:rPr>
          <w:lang w:val="nl-NL"/>
        </w:rPr>
      </w:pPr>
      <w:r w:rsidRPr="00F70C59">
        <w:rPr>
          <w:sz w:val="18"/>
          <w:szCs w:val="18"/>
          <w:lang w:val="nl-NL"/>
        </w:rPr>
        <w:t>Het mandaat om te onderhandelen over een handelsakkoord tussen de E</w:t>
      </w:r>
      <w:r w:rsidRPr="00F70C59" w:rsidR="007656D7">
        <w:rPr>
          <w:sz w:val="18"/>
          <w:szCs w:val="18"/>
          <w:lang w:val="nl-NL"/>
        </w:rPr>
        <w:t>U</w:t>
      </w:r>
      <w:r w:rsidRPr="00F70C59">
        <w:rPr>
          <w:sz w:val="18"/>
          <w:szCs w:val="18"/>
          <w:lang w:val="nl-NL"/>
        </w:rPr>
        <w:t xml:space="preserve"> en Australië is op </w:t>
      </w:r>
      <w:r w:rsidRPr="00F70C59" w:rsidR="009020D7">
        <w:rPr>
          <w:sz w:val="18"/>
          <w:szCs w:val="18"/>
          <w:lang w:val="nl-NL"/>
        </w:rPr>
        <w:t>22 mei 2018</w:t>
      </w:r>
      <w:r w:rsidRPr="00F70C59">
        <w:rPr>
          <w:sz w:val="18"/>
          <w:szCs w:val="18"/>
          <w:lang w:val="nl-NL"/>
        </w:rPr>
        <w:t xml:space="preserve"> door de Raad</w:t>
      </w:r>
      <w:r w:rsidRPr="00F70C59" w:rsidR="009020D7">
        <w:rPr>
          <w:sz w:val="18"/>
          <w:szCs w:val="18"/>
          <w:lang w:val="nl-NL"/>
        </w:rPr>
        <w:t xml:space="preserve"> vastgesteld</w:t>
      </w:r>
      <w:r w:rsidRPr="00F70C59">
        <w:rPr>
          <w:sz w:val="18"/>
          <w:szCs w:val="18"/>
          <w:lang w:val="nl-NL"/>
        </w:rPr>
        <w:t>.</w:t>
      </w:r>
      <w:r w:rsidRPr="00F70C59">
        <w:rPr>
          <w:rStyle w:val="FootnoteReference"/>
          <w:sz w:val="18"/>
          <w:szCs w:val="18"/>
        </w:rPr>
        <w:footnoteReference w:id="20"/>
      </w:r>
      <w:r w:rsidRPr="00F70C59">
        <w:rPr>
          <w:sz w:val="18"/>
          <w:szCs w:val="18"/>
          <w:lang w:val="nl-NL"/>
        </w:rPr>
        <w:t xml:space="preserve"> Er wordt onderhandeld over een handelsakkoord binnen de exclusieve competentie van de EU. </w:t>
      </w:r>
      <w:r w:rsidRPr="00F70C59" w:rsidR="00342CE9">
        <w:rPr>
          <w:sz w:val="18"/>
          <w:szCs w:val="18"/>
          <w:lang w:val="nl-NL"/>
        </w:rPr>
        <w:t>D</w:t>
      </w:r>
      <w:r w:rsidRPr="00F70C59" w:rsidR="00B527DB">
        <w:rPr>
          <w:sz w:val="18"/>
          <w:szCs w:val="18"/>
          <w:lang w:val="nl-NL"/>
        </w:rPr>
        <w:t xml:space="preserve">it betekent </w:t>
      </w:r>
      <w:r w:rsidRPr="00F70C59" w:rsidR="00342CE9">
        <w:rPr>
          <w:sz w:val="18"/>
          <w:szCs w:val="18"/>
          <w:lang w:val="nl-NL"/>
        </w:rPr>
        <w:t>dat i</w:t>
      </w:r>
      <w:r w:rsidRPr="00F70C59" w:rsidR="009020D7">
        <w:rPr>
          <w:sz w:val="18"/>
          <w:szCs w:val="18"/>
          <w:lang w:val="nl-NL"/>
        </w:rPr>
        <w:t>nvesteringsbescherming</w:t>
      </w:r>
      <w:r w:rsidRPr="00F70C59" w:rsidR="00342CE9">
        <w:rPr>
          <w:sz w:val="18"/>
          <w:szCs w:val="18"/>
          <w:lang w:val="nl-NL"/>
        </w:rPr>
        <w:t xml:space="preserve"> hiervan is uitgesloten</w:t>
      </w:r>
      <w:r w:rsidRPr="00F70C59" w:rsidR="009020D7">
        <w:rPr>
          <w:sz w:val="18"/>
          <w:szCs w:val="18"/>
          <w:lang w:val="nl-NL"/>
        </w:rPr>
        <w:t>.</w:t>
      </w:r>
      <w:r w:rsidRPr="00F70C59" w:rsidR="006509D8">
        <w:rPr>
          <w:sz w:val="18"/>
          <w:szCs w:val="18"/>
          <w:lang w:val="nl-NL"/>
        </w:rPr>
        <w:t xml:space="preserve"> </w:t>
      </w:r>
      <w:r w:rsidRPr="00F70C59">
        <w:rPr>
          <w:sz w:val="18"/>
          <w:szCs w:val="18"/>
          <w:lang w:val="nl-NL"/>
        </w:rPr>
        <w:t>Op</w:t>
      </w:r>
      <w:r w:rsidRPr="00F70C59" w:rsidR="006E4B31">
        <w:rPr>
          <w:sz w:val="18"/>
          <w:szCs w:val="18"/>
          <w:lang w:val="nl-NL"/>
        </w:rPr>
        <w:t xml:space="preserve"> 18 j</w:t>
      </w:r>
      <w:r w:rsidRPr="00F70C59">
        <w:rPr>
          <w:sz w:val="18"/>
          <w:szCs w:val="18"/>
          <w:lang w:val="nl-NL"/>
        </w:rPr>
        <w:t xml:space="preserve">uni 2018 zijn de onderhandelingen tussen de EU en Australië officieel begonnen. Er hebben tot nu toe </w:t>
      </w:r>
      <w:r w:rsidRPr="00F70C59" w:rsidR="006E567C">
        <w:rPr>
          <w:sz w:val="18"/>
          <w:szCs w:val="18"/>
          <w:lang w:val="nl-NL"/>
        </w:rPr>
        <w:t>zes</w:t>
      </w:r>
      <w:r w:rsidRPr="00F70C59">
        <w:rPr>
          <w:sz w:val="18"/>
          <w:szCs w:val="18"/>
          <w:lang w:val="nl-NL"/>
        </w:rPr>
        <w:t xml:space="preserve"> onderhandelingsrondes plaatsgevonden. De Commissie heeft de verslagen van de besprekingen gepubliceerd op haar website. </w:t>
      </w:r>
      <w:r w:rsidRPr="00F70C59" w:rsidR="006509D8">
        <w:rPr>
          <w:sz w:val="18"/>
          <w:szCs w:val="18"/>
          <w:lang w:val="nl-NL"/>
        </w:rPr>
        <w:t xml:space="preserve">De eerste </w:t>
      </w:r>
      <w:r w:rsidRPr="00F70C59">
        <w:rPr>
          <w:sz w:val="18"/>
          <w:szCs w:val="18"/>
          <w:lang w:val="nl-NL"/>
        </w:rPr>
        <w:t xml:space="preserve">formele </w:t>
      </w:r>
      <w:r w:rsidRPr="00F70C59" w:rsidR="006509D8">
        <w:rPr>
          <w:sz w:val="18"/>
          <w:szCs w:val="18"/>
          <w:lang w:val="nl-NL"/>
        </w:rPr>
        <w:t>onderha</w:t>
      </w:r>
      <w:r w:rsidRPr="00F70C59" w:rsidR="00385D83">
        <w:rPr>
          <w:sz w:val="18"/>
          <w:szCs w:val="18"/>
          <w:lang w:val="nl-NL"/>
        </w:rPr>
        <w:t>ndelingsronde vond plaats van 2</w:t>
      </w:r>
      <w:r w:rsidRPr="00F70C59" w:rsidR="007230E7">
        <w:rPr>
          <w:sz w:val="18"/>
          <w:szCs w:val="18"/>
          <w:lang w:val="nl-NL"/>
        </w:rPr>
        <w:t xml:space="preserve"> tot en met </w:t>
      </w:r>
      <w:r w:rsidRPr="00F70C59" w:rsidR="006509D8">
        <w:rPr>
          <w:sz w:val="18"/>
          <w:szCs w:val="18"/>
          <w:lang w:val="nl-NL"/>
        </w:rPr>
        <w:t>6 juli</w:t>
      </w:r>
      <w:r w:rsidRPr="00F70C59" w:rsidR="001023C5">
        <w:rPr>
          <w:sz w:val="18"/>
          <w:szCs w:val="18"/>
          <w:lang w:val="nl-NL"/>
        </w:rPr>
        <w:t xml:space="preserve"> 2018</w:t>
      </w:r>
      <w:r w:rsidRPr="00F70C59" w:rsidR="006509D8">
        <w:rPr>
          <w:sz w:val="18"/>
          <w:szCs w:val="18"/>
          <w:lang w:val="nl-NL"/>
        </w:rPr>
        <w:t xml:space="preserve"> in Brussel.</w:t>
      </w:r>
      <w:r w:rsidRPr="00F70C59" w:rsidR="00F7799C">
        <w:rPr>
          <w:rStyle w:val="FootnoteReference"/>
          <w:sz w:val="18"/>
          <w:szCs w:val="18"/>
        </w:rPr>
        <w:footnoteReference w:id="21"/>
      </w:r>
      <w:r w:rsidRPr="00F70C59" w:rsidR="00F7799C">
        <w:rPr>
          <w:sz w:val="18"/>
          <w:szCs w:val="18"/>
          <w:lang w:val="nl-NL"/>
        </w:rPr>
        <w:t xml:space="preserve"> </w:t>
      </w:r>
      <w:r w:rsidRPr="00F70C59" w:rsidR="009020D7">
        <w:rPr>
          <w:sz w:val="18"/>
          <w:szCs w:val="18"/>
          <w:lang w:val="nl-NL"/>
        </w:rPr>
        <w:t xml:space="preserve">De tweede onderhandelingsronde vond </w:t>
      </w:r>
      <w:r w:rsidRPr="00F70C59" w:rsidR="005B4217">
        <w:rPr>
          <w:sz w:val="18"/>
          <w:szCs w:val="18"/>
          <w:lang w:val="nl-NL"/>
        </w:rPr>
        <w:t xml:space="preserve">plaats </w:t>
      </w:r>
      <w:r w:rsidRPr="00F70C59" w:rsidR="007E187D">
        <w:rPr>
          <w:sz w:val="18"/>
          <w:szCs w:val="18"/>
          <w:lang w:val="nl-NL"/>
        </w:rPr>
        <w:t xml:space="preserve">van 19 tot en met </w:t>
      </w:r>
      <w:r w:rsidRPr="00F70C59" w:rsidR="000537EC">
        <w:rPr>
          <w:sz w:val="18"/>
          <w:szCs w:val="18"/>
          <w:lang w:val="nl-NL"/>
        </w:rPr>
        <w:t>23 november 2018 in Canberra</w:t>
      </w:r>
      <w:r w:rsidRPr="00F70C59">
        <w:rPr>
          <w:rStyle w:val="FootnoteReference"/>
          <w:sz w:val="18"/>
          <w:szCs w:val="18"/>
        </w:rPr>
        <w:footnoteReference w:id="22"/>
      </w:r>
      <w:r w:rsidRPr="00F70C59">
        <w:rPr>
          <w:sz w:val="18"/>
          <w:szCs w:val="18"/>
          <w:lang w:val="nl-NL"/>
        </w:rPr>
        <w:t xml:space="preserve">. </w:t>
      </w:r>
      <w:r w:rsidRPr="00F70C59" w:rsidR="00F7799C">
        <w:rPr>
          <w:sz w:val="18"/>
          <w:szCs w:val="18"/>
          <w:lang w:val="nl-NL"/>
        </w:rPr>
        <w:t>Ook d</w:t>
      </w:r>
      <w:r w:rsidRPr="00F70C59">
        <w:rPr>
          <w:sz w:val="18"/>
          <w:szCs w:val="18"/>
          <w:lang w:val="nl-NL"/>
        </w:rPr>
        <w:t>e derde</w:t>
      </w:r>
      <w:r w:rsidRPr="00F70C59" w:rsidR="006509D8">
        <w:rPr>
          <w:sz w:val="18"/>
          <w:szCs w:val="18"/>
          <w:lang w:val="nl-NL"/>
        </w:rPr>
        <w:t xml:space="preserve"> onderhandelingsronde </w:t>
      </w:r>
      <w:r w:rsidRPr="00F70C59">
        <w:rPr>
          <w:sz w:val="18"/>
          <w:szCs w:val="18"/>
          <w:lang w:val="nl-NL"/>
        </w:rPr>
        <w:t xml:space="preserve">vond plaats </w:t>
      </w:r>
      <w:r w:rsidRPr="00F70C59" w:rsidR="00B527DB">
        <w:rPr>
          <w:sz w:val="18"/>
          <w:szCs w:val="18"/>
          <w:lang w:val="nl-NL"/>
        </w:rPr>
        <w:t xml:space="preserve">in </w:t>
      </w:r>
      <w:r w:rsidRPr="00F70C59" w:rsidR="00EE2B06">
        <w:rPr>
          <w:sz w:val="18"/>
          <w:szCs w:val="18"/>
          <w:lang w:val="nl-NL"/>
        </w:rPr>
        <w:t>Canberra</w:t>
      </w:r>
      <w:r w:rsidRPr="00F70C59" w:rsidR="00F7799C">
        <w:rPr>
          <w:sz w:val="18"/>
          <w:szCs w:val="18"/>
          <w:lang w:val="nl-NL"/>
        </w:rPr>
        <w:t>,</w:t>
      </w:r>
      <w:r w:rsidRPr="00F70C59" w:rsidR="00EE2B06">
        <w:rPr>
          <w:sz w:val="18"/>
          <w:szCs w:val="18"/>
          <w:lang w:val="nl-NL"/>
        </w:rPr>
        <w:t xml:space="preserve"> </w:t>
      </w:r>
      <w:r w:rsidRPr="00F70C59" w:rsidR="00B527DB">
        <w:rPr>
          <w:sz w:val="18"/>
          <w:szCs w:val="18"/>
          <w:lang w:val="nl-NL"/>
        </w:rPr>
        <w:t>van 25</w:t>
      </w:r>
      <w:r w:rsidRPr="00F70C59" w:rsidR="007230E7">
        <w:rPr>
          <w:sz w:val="18"/>
          <w:szCs w:val="18"/>
          <w:lang w:val="nl-NL"/>
        </w:rPr>
        <w:t xml:space="preserve"> tot en met </w:t>
      </w:r>
      <w:r w:rsidRPr="00F70C59" w:rsidR="00EE2B06">
        <w:rPr>
          <w:sz w:val="18"/>
          <w:szCs w:val="18"/>
          <w:lang w:val="nl-NL"/>
        </w:rPr>
        <w:t>29</w:t>
      </w:r>
      <w:r w:rsidRPr="00F70C59" w:rsidR="00B527DB">
        <w:rPr>
          <w:sz w:val="18"/>
          <w:szCs w:val="18"/>
          <w:lang w:val="nl-NL"/>
        </w:rPr>
        <w:t xml:space="preserve"> maart 2019.</w:t>
      </w:r>
      <w:r w:rsidRPr="00F70C59" w:rsidR="00EE2B06">
        <w:rPr>
          <w:rStyle w:val="FootnoteReference"/>
          <w:sz w:val="18"/>
          <w:szCs w:val="18"/>
        </w:rPr>
        <w:footnoteReference w:id="23"/>
      </w:r>
      <w:r w:rsidRPr="00F70C59" w:rsidR="00B527DB">
        <w:rPr>
          <w:sz w:val="18"/>
          <w:szCs w:val="18"/>
          <w:lang w:val="nl-NL"/>
        </w:rPr>
        <w:t xml:space="preserve"> </w:t>
      </w:r>
      <w:r w:rsidRPr="00F70C59">
        <w:rPr>
          <w:sz w:val="18"/>
          <w:szCs w:val="18"/>
          <w:lang w:val="nl-NL"/>
        </w:rPr>
        <w:t xml:space="preserve">De vierde </w:t>
      </w:r>
      <w:r w:rsidRPr="00F70C59" w:rsidR="00476575">
        <w:rPr>
          <w:sz w:val="18"/>
          <w:szCs w:val="18"/>
          <w:lang w:val="nl-NL"/>
        </w:rPr>
        <w:t>onderhandelings</w:t>
      </w:r>
      <w:r w:rsidRPr="00F70C59">
        <w:rPr>
          <w:sz w:val="18"/>
          <w:szCs w:val="18"/>
          <w:lang w:val="nl-NL"/>
        </w:rPr>
        <w:t xml:space="preserve">ronde </w:t>
      </w:r>
      <w:r w:rsidRPr="00F70C59" w:rsidR="007230E7">
        <w:rPr>
          <w:sz w:val="18"/>
          <w:szCs w:val="18"/>
          <w:lang w:val="nl-NL"/>
        </w:rPr>
        <w:t xml:space="preserve">vond plaats van </w:t>
      </w:r>
      <w:r w:rsidRPr="00F70C59" w:rsidR="00476575">
        <w:rPr>
          <w:sz w:val="18"/>
          <w:szCs w:val="18"/>
          <w:lang w:val="nl-NL"/>
        </w:rPr>
        <w:t>1 tot en met 5 juli 2019 in Brussel.</w:t>
      </w:r>
      <w:r w:rsidRPr="00F70C59" w:rsidR="00476575">
        <w:rPr>
          <w:rStyle w:val="FootnoteReference"/>
          <w:sz w:val="18"/>
          <w:szCs w:val="18"/>
        </w:rPr>
        <w:footnoteReference w:id="24"/>
      </w:r>
      <w:r w:rsidRPr="00F70C59" w:rsidR="00476575">
        <w:rPr>
          <w:sz w:val="18"/>
          <w:szCs w:val="18"/>
          <w:lang w:val="nl-NL"/>
        </w:rPr>
        <w:t xml:space="preserve"> De vijfde onderhandelingsronde vond plaats van 14 tot en met 18 oktober 2019 in Canberra.</w:t>
      </w:r>
      <w:r w:rsidRPr="00F70C59" w:rsidR="00476575">
        <w:rPr>
          <w:rStyle w:val="FootnoteReference"/>
          <w:sz w:val="18"/>
          <w:szCs w:val="18"/>
        </w:rPr>
        <w:footnoteReference w:id="25"/>
      </w:r>
      <w:r w:rsidRPr="00F70C59" w:rsidR="00476575">
        <w:rPr>
          <w:sz w:val="18"/>
          <w:szCs w:val="18"/>
          <w:lang w:val="nl-NL"/>
        </w:rPr>
        <w:t xml:space="preserve"> </w:t>
      </w:r>
      <w:r w:rsidRPr="00F70C59" w:rsidR="00AE68B2">
        <w:rPr>
          <w:sz w:val="18"/>
          <w:szCs w:val="18"/>
          <w:lang w:val="nl-NL"/>
        </w:rPr>
        <w:t>Ook d</w:t>
      </w:r>
      <w:r w:rsidRPr="00F70C59" w:rsidR="006E567C">
        <w:rPr>
          <w:sz w:val="18"/>
          <w:szCs w:val="18"/>
          <w:lang w:val="nl-NL"/>
        </w:rPr>
        <w:t xml:space="preserve">e </w:t>
      </w:r>
      <w:r w:rsidRPr="00F70C59" w:rsidR="006E567C">
        <w:rPr>
          <w:bCs/>
          <w:sz w:val="18"/>
          <w:szCs w:val="18"/>
          <w:lang w:val="nl-NL"/>
        </w:rPr>
        <w:t>zesde onderhandelingsronde</w:t>
      </w:r>
      <w:r w:rsidRPr="00F70C59" w:rsidR="006E567C">
        <w:rPr>
          <w:sz w:val="18"/>
          <w:szCs w:val="18"/>
          <w:lang w:val="nl-NL"/>
        </w:rPr>
        <w:t xml:space="preserve"> vond plaats </w:t>
      </w:r>
      <w:r w:rsidRPr="00F70C59" w:rsidR="00AE68B2">
        <w:rPr>
          <w:sz w:val="18"/>
          <w:szCs w:val="18"/>
          <w:lang w:val="nl-NL"/>
        </w:rPr>
        <w:t xml:space="preserve">in Canberra, </w:t>
      </w:r>
      <w:r w:rsidRPr="00F70C59" w:rsidR="006E567C">
        <w:rPr>
          <w:sz w:val="18"/>
          <w:szCs w:val="18"/>
          <w:lang w:val="nl-NL"/>
        </w:rPr>
        <w:t xml:space="preserve">van 10 tot en met 14 februari 2020. Er is nog geen geschreven rapport van deze laatste ronde beschikbaar. </w:t>
      </w:r>
      <w:r w:rsidRPr="00F70C59" w:rsidR="00B3288F">
        <w:rPr>
          <w:sz w:val="18"/>
          <w:szCs w:val="18"/>
          <w:lang w:val="nl-NL"/>
        </w:rPr>
        <w:t xml:space="preserve">De zevende onderhandelingsronde zal waarschijnlijk plaatsvinden in mei 2020 in Brussel. </w:t>
      </w:r>
      <w:r w:rsidRPr="00F70C59" w:rsidR="006E567C">
        <w:rPr>
          <w:sz w:val="18"/>
          <w:szCs w:val="18"/>
          <w:lang w:val="nl-NL"/>
        </w:rPr>
        <w:t xml:space="preserve"> </w:t>
      </w:r>
    </w:p>
    <w:p w:rsidRPr="00F70C59" w:rsidR="004C4702" w:rsidP="00180CDE" w:rsidRDefault="004C4702" w14:paraId="21E61141" w14:textId="2449CCDE">
      <w:pPr>
        <w:pStyle w:val="Default"/>
        <w:rPr>
          <w:rFonts w:ascii="Verdana" w:hAnsi="Verdana"/>
          <w:sz w:val="18"/>
          <w:szCs w:val="18"/>
        </w:rPr>
      </w:pPr>
    </w:p>
    <w:p w:rsidRPr="00F70C59" w:rsidR="00EE2E35" w:rsidP="009826A0" w:rsidRDefault="00EE2E35" w14:paraId="195CE275" w14:textId="77777777">
      <w:pPr>
        <w:rPr>
          <w:sz w:val="18"/>
          <w:szCs w:val="18"/>
        </w:rPr>
      </w:pPr>
      <w:r w:rsidRPr="00F70C59">
        <w:rPr>
          <w:sz w:val="18"/>
          <w:szCs w:val="18"/>
          <w:u w:val="single"/>
        </w:rPr>
        <w:t>Nieuw-Zeeland (</w:t>
      </w:r>
      <w:r w:rsidRPr="00F70C59">
        <w:rPr>
          <w:i/>
          <w:sz w:val="18"/>
          <w:szCs w:val="18"/>
          <w:u w:val="single"/>
        </w:rPr>
        <w:t>EU-New Zealand Free Trade Agreement</w:t>
      </w:r>
      <w:r w:rsidRPr="00F70C59">
        <w:rPr>
          <w:sz w:val="18"/>
          <w:szCs w:val="18"/>
          <w:u w:val="single"/>
        </w:rPr>
        <w:t>)</w:t>
      </w:r>
      <w:r w:rsidRPr="00F70C59">
        <w:rPr>
          <w:sz w:val="18"/>
          <w:szCs w:val="18"/>
        </w:rPr>
        <w:t>:</w:t>
      </w:r>
    </w:p>
    <w:p w:rsidRPr="00F70C59" w:rsidR="00F7799C" w:rsidP="00F7799C" w:rsidRDefault="0093113C" w14:paraId="3E2BA767" w14:textId="05A59D1A">
      <w:pPr>
        <w:pStyle w:val="Default"/>
        <w:rPr>
          <w:rFonts w:ascii="Verdana" w:hAnsi="Verdana"/>
          <w:sz w:val="18"/>
          <w:szCs w:val="18"/>
        </w:rPr>
      </w:pPr>
      <w:r w:rsidRPr="00F70C59">
        <w:rPr>
          <w:rFonts w:ascii="Verdana" w:hAnsi="Verdana"/>
          <w:sz w:val="18"/>
          <w:szCs w:val="18"/>
        </w:rPr>
        <w:t>Het mandaat om te onderhandelen over een handelsakkoord tussen de E</w:t>
      </w:r>
      <w:r w:rsidRPr="00F70C59" w:rsidR="00543601">
        <w:rPr>
          <w:rFonts w:ascii="Verdana" w:hAnsi="Verdana"/>
          <w:sz w:val="18"/>
          <w:szCs w:val="18"/>
        </w:rPr>
        <w:t>U e</w:t>
      </w:r>
      <w:r w:rsidRPr="00F70C59">
        <w:rPr>
          <w:rFonts w:ascii="Verdana" w:hAnsi="Verdana"/>
          <w:sz w:val="18"/>
          <w:szCs w:val="18"/>
        </w:rPr>
        <w:t xml:space="preserve">n </w:t>
      </w:r>
      <w:r w:rsidRPr="00F70C59" w:rsidR="00F7799C">
        <w:rPr>
          <w:rFonts w:ascii="Verdana" w:hAnsi="Verdana"/>
          <w:sz w:val="18"/>
          <w:szCs w:val="18"/>
        </w:rPr>
        <w:t>Nieuw-Zeeland</w:t>
      </w:r>
      <w:r w:rsidRPr="00F70C59">
        <w:rPr>
          <w:rFonts w:ascii="Verdana" w:hAnsi="Verdana"/>
          <w:sz w:val="18"/>
          <w:szCs w:val="18"/>
        </w:rPr>
        <w:t xml:space="preserve"> is op 22 mei 2018 door de Raad vastgesteld.</w:t>
      </w:r>
      <w:r w:rsidRPr="00F70C59">
        <w:rPr>
          <w:rStyle w:val="FootnoteReference"/>
          <w:rFonts w:ascii="Verdana" w:hAnsi="Verdana"/>
          <w:sz w:val="18"/>
          <w:szCs w:val="18"/>
        </w:rPr>
        <w:footnoteReference w:id="26"/>
      </w:r>
      <w:r w:rsidRPr="00F70C59" w:rsidR="00764DD6">
        <w:rPr>
          <w:rFonts w:ascii="Verdana" w:hAnsi="Verdana"/>
          <w:sz w:val="18"/>
          <w:szCs w:val="18"/>
        </w:rPr>
        <w:t xml:space="preserve"> Op 21 juni 2018 zijn de onderhandelingen tussen de EU en Nieuw-Zeeland officieel begonnen</w:t>
      </w:r>
      <w:r w:rsidRPr="00F70C59" w:rsidR="00365533">
        <w:rPr>
          <w:rFonts w:ascii="Verdana" w:hAnsi="Verdana"/>
          <w:sz w:val="18"/>
          <w:szCs w:val="18"/>
        </w:rPr>
        <w:t>.</w:t>
      </w:r>
      <w:r w:rsidRPr="00F70C59">
        <w:rPr>
          <w:rFonts w:ascii="Verdana" w:hAnsi="Verdana"/>
          <w:sz w:val="18"/>
          <w:szCs w:val="18"/>
        </w:rPr>
        <w:t xml:space="preserve"> Er wordt onderhandeld over een handelsakkoord binnen de exclusieve competentie van de EU. Dit betekent dat investeringsbescherming hiervan is uitgesloten.</w:t>
      </w:r>
      <w:r w:rsidRPr="00F70C59" w:rsidR="00EE2E35">
        <w:rPr>
          <w:rFonts w:ascii="Verdana" w:hAnsi="Verdana"/>
          <w:sz w:val="18"/>
          <w:szCs w:val="18"/>
        </w:rPr>
        <w:t xml:space="preserve"> </w:t>
      </w:r>
      <w:r w:rsidRPr="00F70C59" w:rsidR="00764DD6">
        <w:rPr>
          <w:rFonts w:ascii="Verdana" w:hAnsi="Verdana"/>
          <w:sz w:val="18"/>
          <w:szCs w:val="18"/>
        </w:rPr>
        <w:t xml:space="preserve">Er hebben tot nu toe </w:t>
      </w:r>
      <w:r w:rsidRPr="00F70C59" w:rsidR="00B3288F">
        <w:rPr>
          <w:rFonts w:ascii="Verdana" w:hAnsi="Verdana"/>
          <w:sz w:val="18"/>
          <w:szCs w:val="18"/>
        </w:rPr>
        <w:t>zes</w:t>
      </w:r>
      <w:r w:rsidRPr="00F70C59" w:rsidR="00764DD6">
        <w:rPr>
          <w:rFonts w:ascii="Verdana" w:hAnsi="Verdana"/>
          <w:sz w:val="18"/>
          <w:szCs w:val="18"/>
        </w:rPr>
        <w:t xml:space="preserve"> onderhandelingsrondes plaatsgevonden. De Commissie heeft de verslagen van de onderhandelingen gepubliceerd op haar website. </w:t>
      </w:r>
      <w:r w:rsidRPr="00F70C59" w:rsidR="006509D8">
        <w:rPr>
          <w:rFonts w:ascii="Verdana" w:hAnsi="Verdana"/>
          <w:sz w:val="18"/>
          <w:szCs w:val="18"/>
        </w:rPr>
        <w:t>De eerste onderhandelingsronde vond plaa</w:t>
      </w:r>
      <w:r w:rsidRPr="00F70C59" w:rsidR="008F072E">
        <w:rPr>
          <w:rFonts w:ascii="Verdana" w:hAnsi="Verdana"/>
          <w:sz w:val="18"/>
          <w:szCs w:val="18"/>
        </w:rPr>
        <w:t>ts van 16 tot en met 20 juli 2018</w:t>
      </w:r>
      <w:r w:rsidRPr="00F70C59" w:rsidR="00001DFA">
        <w:rPr>
          <w:rFonts w:ascii="Verdana" w:hAnsi="Verdana"/>
          <w:sz w:val="18"/>
          <w:szCs w:val="18"/>
        </w:rPr>
        <w:t xml:space="preserve"> in Brussel</w:t>
      </w:r>
      <w:r w:rsidRPr="00F70C59" w:rsidR="003D15C3">
        <w:rPr>
          <w:rFonts w:ascii="Verdana" w:hAnsi="Verdana"/>
          <w:sz w:val="18"/>
          <w:szCs w:val="18"/>
        </w:rPr>
        <w:t>.</w:t>
      </w:r>
      <w:r w:rsidRPr="00F70C59" w:rsidR="006509D8">
        <w:rPr>
          <w:rStyle w:val="FootnoteReference"/>
          <w:rFonts w:ascii="Verdana" w:hAnsi="Verdana"/>
          <w:sz w:val="18"/>
          <w:szCs w:val="18"/>
        </w:rPr>
        <w:footnoteReference w:id="27"/>
      </w:r>
      <w:r w:rsidRPr="00F70C59" w:rsidR="006509D8">
        <w:rPr>
          <w:rFonts w:ascii="Verdana" w:hAnsi="Verdana"/>
          <w:sz w:val="18"/>
          <w:szCs w:val="18"/>
        </w:rPr>
        <w:t xml:space="preserve"> De </w:t>
      </w:r>
      <w:r w:rsidRPr="00F70C59" w:rsidR="00CC68F3">
        <w:rPr>
          <w:rFonts w:ascii="Verdana" w:hAnsi="Verdana"/>
          <w:sz w:val="18"/>
          <w:szCs w:val="18"/>
        </w:rPr>
        <w:t xml:space="preserve">tweede onderhandelingsronde vond </w:t>
      </w:r>
      <w:r w:rsidRPr="00F70C59" w:rsidR="00E019F0">
        <w:rPr>
          <w:rFonts w:ascii="Verdana" w:hAnsi="Verdana"/>
          <w:sz w:val="18"/>
          <w:szCs w:val="18"/>
        </w:rPr>
        <w:t xml:space="preserve">plaats </w:t>
      </w:r>
      <w:r w:rsidRPr="00F70C59" w:rsidR="00CC68F3">
        <w:rPr>
          <w:rFonts w:ascii="Verdana" w:hAnsi="Verdana"/>
          <w:sz w:val="18"/>
          <w:szCs w:val="18"/>
        </w:rPr>
        <w:t>van 8 tot</w:t>
      </w:r>
      <w:r w:rsidRPr="00F70C59" w:rsidR="00F76A48">
        <w:rPr>
          <w:rFonts w:ascii="Verdana" w:hAnsi="Verdana"/>
          <w:sz w:val="18"/>
          <w:szCs w:val="18"/>
        </w:rPr>
        <w:t xml:space="preserve"> en met</w:t>
      </w:r>
      <w:r w:rsidRPr="00F70C59" w:rsidR="00CC68F3">
        <w:rPr>
          <w:rFonts w:ascii="Verdana" w:hAnsi="Verdana"/>
          <w:sz w:val="18"/>
          <w:szCs w:val="18"/>
        </w:rPr>
        <w:t xml:space="preserve"> 12 oktober</w:t>
      </w:r>
      <w:r w:rsidRPr="00F70C59" w:rsidR="009B0012">
        <w:rPr>
          <w:rFonts w:ascii="Verdana" w:hAnsi="Verdana"/>
          <w:sz w:val="18"/>
          <w:szCs w:val="18"/>
        </w:rPr>
        <w:t xml:space="preserve"> 2018</w:t>
      </w:r>
      <w:r w:rsidRPr="00F70C59" w:rsidR="00CC68F3">
        <w:rPr>
          <w:rFonts w:ascii="Verdana" w:hAnsi="Verdana"/>
          <w:sz w:val="18"/>
          <w:szCs w:val="18"/>
        </w:rPr>
        <w:t xml:space="preserve"> in Wellington</w:t>
      </w:r>
      <w:r w:rsidRPr="00F70C59" w:rsidR="00342CE9">
        <w:rPr>
          <w:rFonts w:ascii="Verdana" w:hAnsi="Verdana"/>
          <w:sz w:val="18"/>
          <w:szCs w:val="18"/>
        </w:rPr>
        <w:t>.</w:t>
      </w:r>
      <w:r w:rsidRPr="00F70C59" w:rsidR="00342CE9">
        <w:rPr>
          <w:rStyle w:val="FootnoteReference"/>
          <w:rFonts w:ascii="Verdana" w:hAnsi="Verdana"/>
          <w:sz w:val="18"/>
          <w:szCs w:val="18"/>
        </w:rPr>
        <w:footnoteReference w:id="28"/>
      </w:r>
      <w:r w:rsidRPr="00F70C59" w:rsidR="00342CE9">
        <w:rPr>
          <w:rFonts w:ascii="Verdana" w:hAnsi="Verdana"/>
          <w:sz w:val="18"/>
          <w:szCs w:val="18"/>
        </w:rPr>
        <w:t xml:space="preserve"> De </w:t>
      </w:r>
      <w:r w:rsidRPr="00F70C59" w:rsidR="00F7799C">
        <w:rPr>
          <w:rFonts w:ascii="Verdana" w:hAnsi="Verdana"/>
          <w:sz w:val="18"/>
          <w:szCs w:val="18"/>
        </w:rPr>
        <w:t xml:space="preserve">derde onderhandelingsronde vond plaats </w:t>
      </w:r>
      <w:r w:rsidRPr="00F70C59" w:rsidR="00D11948">
        <w:rPr>
          <w:rFonts w:ascii="Verdana" w:hAnsi="Verdana"/>
          <w:sz w:val="18"/>
          <w:szCs w:val="18"/>
        </w:rPr>
        <w:t xml:space="preserve">van </w:t>
      </w:r>
      <w:r w:rsidRPr="00F70C59" w:rsidR="00F7799C">
        <w:rPr>
          <w:rFonts w:ascii="Verdana" w:hAnsi="Verdana"/>
          <w:sz w:val="18"/>
          <w:szCs w:val="18"/>
        </w:rPr>
        <w:t>18</w:t>
      </w:r>
      <w:r w:rsidRPr="00F70C59" w:rsidR="00D11948">
        <w:rPr>
          <w:rFonts w:ascii="Verdana" w:hAnsi="Verdana"/>
          <w:sz w:val="18"/>
          <w:szCs w:val="18"/>
        </w:rPr>
        <w:t xml:space="preserve"> tot en met 22 </w:t>
      </w:r>
      <w:r w:rsidRPr="00F70C59" w:rsidR="00F7799C">
        <w:rPr>
          <w:rFonts w:ascii="Verdana" w:hAnsi="Verdana"/>
          <w:sz w:val="18"/>
          <w:szCs w:val="18"/>
        </w:rPr>
        <w:t xml:space="preserve"> februari 2019 in Brussel.</w:t>
      </w:r>
      <w:r w:rsidRPr="00F70C59" w:rsidR="00B16F12">
        <w:rPr>
          <w:rStyle w:val="FootnoteReference"/>
          <w:rFonts w:ascii="Verdana" w:hAnsi="Verdana"/>
          <w:sz w:val="18"/>
          <w:szCs w:val="18"/>
        </w:rPr>
        <w:footnoteReference w:id="29"/>
      </w:r>
      <w:r w:rsidRPr="00F70C59" w:rsidR="00F7799C">
        <w:rPr>
          <w:rFonts w:ascii="Verdana" w:hAnsi="Verdana"/>
          <w:sz w:val="18"/>
          <w:szCs w:val="18"/>
        </w:rPr>
        <w:t xml:space="preserve"> De vierde onderhandelingsronde </w:t>
      </w:r>
      <w:r w:rsidRPr="00F70C59" w:rsidR="00D11948">
        <w:rPr>
          <w:rFonts w:ascii="Verdana" w:hAnsi="Verdana"/>
          <w:sz w:val="18"/>
          <w:szCs w:val="18"/>
        </w:rPr>
        <w:t>vond plaats van 13 tot en met 17 mei 2019 in Wellington</w:t>
      </w:r>
      <w:r w:rsidRPr="00F70C59" w:rsidR="00F60FFD">
        <w:rPr>
          <w:rFonts w:ascii="Verdana" w:hAnsi="Verdana"/>
          <w:sz w:val="18"/>
          <w:szCs w:val="18"/>
        </w:rPr>
        <w:t>.</w:t>
      </w:r>
      <w:r w:rsidRPr="00F70C59" w:rsidR="00001DFA">
        <w:rPr>
          <w:rStyle w:val="FootnoteReference"/>
          <w:rFonts w:ascii="Verdana" w:hAnsi="Verdana"/>
          <w:sz w:val="18"/>
          <w:szCs w:val="18"/>
        </w:rPr>
        <w:footnoteReference w:id="30"/>
      </w:r>
      <w:r w:rsidRPr="00F70C59" w:rsidR="00F7799C">
        <w:rPr>
          <w:rFonts w:ascii="Verdana" w:hAnsi="Verdana"/>
          <w:sz w:val="18"/>
          <w:szCs w:val="18"/>
        </w:rPr>
        <w:t xml:space="preserve"> </w:t>
      </w:r>
      <w:r w:rsidRPr="00F70C59" w:rsidR="00D11948">
        <w:rPr>
          <w:rStyle w:val="normaltextrun"/>
          <w:rFonts w:ascii="Verdana" w:hAnsi="Verdana" w:cs="Segoe UI"/>
          <w:sz w:val="18"/>
          <w:szCs w:val="18"/>
        </w:rPr>
        <w:t>De vijfde onderhandelingsronde vond plaats van 8</w:t>
      </w:r>
      <w:r w:rsidRPr="00F70C59" w:rsidR="0009456B">
        <w:rPr>
          <w:rStyle w:val="normaltextrun"/>
          <w:rFonts w:ascii="Verdana" w:hAnsi="Verdana" w:cs="Segoe UI"/>
          <w:sz w:val="18"/>
          <w:szCs w:val="18"/>
        </w:rPr>
        <w:t xml:space="preserve"> tot en met </w:t>
      </w:r>
      <w:r w:rsidRPr="00F70C59" w:rsidR="00D11948">
        <w:rPr>
          <w:rStyle w:val="normaltextrun"/>
          <w:rFonts w:ascii="Verdana" w:hAnsi="Verdana" w:cs="Segoe UI"/>
          <w:sz w:val="18"/>
          <w:szCs w:val="18"/>
        </w:rPr>
        <w:t>12 juli 2019 in Brussel</w:t>
      </w:r>
      <w:r w:rsidRPr="00F70C59" w:rsidR="00001DFA">
        <w:rPr>
          <w:rStyle w:val="normaltextrun"/>
          <w:rFonts w:ascii="Verdana" w:hAnsi="Verdana" w:cs="Segoe UI"/>
          <w:sz w:val="18"/>
          <w:szCs w:val="18"/>
        </w:rPr>
        <w:t>.</w:t>
      </w:r>
      <w:r w:rsidRPr="00F70C59" w:rsidR="00001DFA">
        <w:rPr>
          <w:rStyle w:val="FootnoteReference"/>
          <w:rFonts w:ascii="Verdana" w:hAnsi="Verdana" w:cs="Segoe UI"/>
          <w:sz w:val="18"/>
          <w:szCs w:val="18"/>
        </w:rPr>
        <w:footnoteReference w:id="31"/>
      </w:r>
      <w:r w:rsidRPr="00F70C59" w:rsidR="00B3288F">
        <w:rPr>
          <w:rStyle w:val="normaltextrun"/>
          <w:rFonts w:ascii="Verdana" w:hAnsi="Verdana" w:cs="Segoe UI"/>
          <w:sz w:val="18"/>
          <w:szCs w:val="18"/>
        </w:rPr>
        <w:t xml:space="preserve"> </w:t>
      </w:r>
      <w:r w:rsidRPr="00F70C59" w:rsidR="00B3288F">
        <w:rPr>
          <w:rFonts w:ascii="Verdana" w:hAnsi="Verdana" w:eastAsia="Verdana" w:cs="Verdana"/>
          <w:sz w:val="18"/>
          <w:szCs w:val="18"/>
        </w:rPr>
        <w:t>De zesde onderhandelingsronde vond plaats van 10 tot en met 13 december 2019 in Wellington.</w:t>
      </w:r>
      <w:r w:rsidRPr="00F70C59" w:rsidR="00B3288F">
        <w:rPr>
          <w:rStyle w:val="FootnoteReference"/>
          <w:rFonts w:ascii="Verdana" w:hAnsi="Verdana" w:eastAsia="Verdana" w:cs="Verdana"/>
          <w:sz w:val="18"/>
          <w:szCs w:val="18"/>
        </w:rPr>
        <w:footnoteReference w:id="32"/>
      </w:r>
      <w:r w:rsidRPr="00F70C59" w:rsidR="00B3288F">
        <w:rPr>
          <w:rFonts w:ascii="Verdana" w:hAnsi="Verdana" w:eastAsia="Verdana" w:cs="Verdana"/>
          <w:sz w:val="18"/>
          <w:szCs w:val="18"/>
        </w:rPr>
        <w:t xml:space="preserve"> De zevende onderhandelingsronde zal plaatsvinden in maart 2020 in Brussel. </w:t>
      </w:r>
    </w:p>
    <w:p w:rsidRPr="00F70C59" w:rsidR="00EE2E35" w:rsidP="009826A0" w:rsidRDefault="00EE2E35" w14:paraId="4930246F" w14:textId="77777777">
      <w:pPr>
        <w:pStyle w:val="BodyText"/>
        <w:rPr>
          <w:lang w:val="nl-NL"/>
        </w:rPr>
      </w:pPr>
    </w:p>
    <w:p w:rsidRPr="00F70C59" w:rsidR="004C4702" w:rsidP="009826A0" w:rsidRDefault="00B603E8" w14:paraId="56F29389" w14:textId="77777777">
      <w:pPr>
        <w:pStyle w:val="BodyText"/>
        <w:rPr>
          <w:lang w:val="nl-NL"/>
        </w:rPr>
      </w:pPr>
      <w:r w:rsidRPr="00F70C59">
        <w:rPr>
          <w:u w:val="single"/>
          <w:lang w:val="nl-NL"/>
        </w:rPr>
        <w:t>Economisch Partnerschap met de landen in de Stille Oceaan (</w:t>
      </w:r>
      <w:r w:rsidRPr="00F70C59">
        <w:rPr>
          <w:i/>
          <w:u w:val="single"/>
          <w:lang w:val="nl-NL"/>
        </w:rPr>
        <w:t>Pacific-EU EPA</w:t>
      </w:r>
      <w:r w:rsidRPr="00F70C59">
        <w:rPr>
          <w:u w:val="single"/>
          <w:lang w:val="nl-NL"/>
        </w:rPr>
        <w:t>):</w:t>
      </w:r>
    </w:p>
    <w:p w:rsidRPr="00F70C59" w:rsidR="009A5224" w:rsidP="00DF6305" w:rsidRDefault="00A654B5" w14:paraId="6094A38B" w14:textId="51A3DA81">
      <w:pPr>
        <w:widowControl/>
        <w:adjustRightInd w:val="0"/>
        <w:rPr>
          <w:rFonts w:eastAsiaTheme="minorHAnsi" w:cstheme="minorHAnsi"/>
          <w:color w:val="000000"/>
          <w:sz w:val="18"/>
          <w:szCs w:val="18"/>
          <w:lang w:val="nl-NL"/>
        </w:rPr>
      </w:pPr>
      <w:r w:rsidRPr="00F70C59">
        <w:rPr>
          <w:sz w:val="18"/>
          <w:szCs w:val="18"/>
          <w:lang w:val="nl-NL"/>
        </w:rPr>
        <w:t>D</w:t>
      </w:r>
      <w:r w:rsidRPr="00F70C59" w:rsidR="00B603E8">
        <w:rPr>
          <w:sz w:val="18"/>
          <w:szCs w:val="18"/>
          <w:lang w:val="nl-NL"/>
        </w:rPr>
        <w:t xml:space="preserve">e onderhandelingen met de gehele </w:t>
      </w:r>
      <w:r w:rsidRPr="00F70C59">
        <w:rPr>
          <w:sz w:val="18"/>
          <w:szCs w:val="18"/>
          <w:lang w:val="nl-NL"/>
        </w:rPr>
        <w:t xml:space="preserve">Stille Oceaan regio </w:t>
      </w:r>
      <w:r w:rsidRPr="00F70C59" w:rsidR="00B603E8">
        <w:rPr>
          <w:sz w:val="18"/>
          <w:szCs w:val="18"/>
          <w:lang w:val="nl-NL"/>
        </w:rPr>
        <w:t xml:space="preserve">over een </w:t>
      </w:r>
      <w:r w:rsidRPr="00F70C59" w:rsidR="002207E3">
        <w:rPr>
          <w:sz w:val="18"/>
          <w:szCs w:val="18"/>
          <w:lang w:val="nl-NL"/>
        </w:rPr>
        <w:t xml:space="preserve">regionale </w:t>
      </w:r>
      <w:r w:rsidRPr="00F70C59" w:rsidR="00B603E8">
        <w:rPr>
          <w:sz w:val="18"/>
          <w:szCs w:val="18"/>
          <w:lang w:val="nl-NL"/>
        </w:rPr>
        <w:t xml:space="preserve">EPA </w:t>
      </w:r>
      <w:r w:rsidRPr="00F70C59">
        <w:rPr>
          <w:sz w:val="18"/>
          <w:szCs w:val="18"/>
          <w:lang w:val="nl-NL"/>
        </w:rPr>
        <w:t xml:space="preserve">zijn </w:t>
      </w:r>
      <w:r w:rsidRPr="00F70C59" w:rsidR="00B603E8">
        <w:rPr>
          <w:sz w:val="18"/>
          <w:szCs w:val="18"/>
          <w:lang w:val="nl-NL"/>
        </w:rPr>
        <w:t xml:space="preserve">nog altijd </w:t>
      </w:r>
      <w:r w:rsidRPr="00F70C59">
        <w:rPr>
          <w:sz w:val="18"/>
          <w:szCs w:val="18"/>
          <w:lang w:val="nl-NL"/>
        </w:rPr>
        <w:t>gaande</w:t>
      </w:r>
      <w:r w:rsidRPr="00F70C59" w:rsidR="00B603E8">
        <w:rPr>
          <w:sz w:val="18"/>
          <w:szCs w:val="18"/>
          <w:lang w:val="nl-NL"/>
        </w:rPr>
        <w:t>. Voor Papoea-Nieuw-Guinea</w:t>
      </w:r>
      <w:r w:rsidRPr="00F70C59" w:rsidR="00C041A6">
        <w:rPr>
          <w:sz w:val="18"/>
          <w:szCs w:val="18"/>
          <w:lang w:val="nl-NL"/>
        </w:rPr>
        <w:t>,</w:t>
      </w:r>
      <w:r w:rsidRPr="00F70C59" w:rsidR="00B603E8">
        <w:rPr>
          <w:sz w:val="18"/>
          <w:szCs w:val="18"/>
          <w:lang w:val="nl-NL"/>
        </w:rPr>
        <w:t xml:space="preserve"> Fiji </w:t>
      </w:r>
      <w:r w:rsidRPr="00F70C59" w:rsidR="00C041A6">
        <w:rPr>
          <w:sz w:val="18"/>
          <w:szCs w:val="18"/>
          <w:lang w:val="nl-NL"/>
        </w:rPr>
        <w:t xml:space="preserve">en Samoa </w:t>
      </w:r>
      <w:r w:rsidRPr="33E7DE4B" w:rsidR="00B603E8">
        <w:rPr>
          <w:sz w:val="18"/>
          <w:szCs w:val="18"/>
          <w:lang w:val="nl-NL"/>
        </w:rPr>
        <w:t>is een interim-EPA van kracht.</w:t>
      </w:r>
      <w:r w:rsidRPr="33E7DE4B" w:rsidR="005427B8">
        <w:rPr>
          <w:sz w:val="18"/>
          <w:szCs w:val="18"/>
          <w:lang w:val="nl-NL"/>
        </w:rPr>
        <w:t xml:space="preserve"> </w:t>
      </w:r>
      <w:r w:rsidRPr="33E7DE4B" w:rsidR="00B03617">
        <w:rPr>
          <w:color w:val="000000"/>
          <w:sz w:val="18"/>
          <w:szCs w:val="18"/>
          <w:lang w:val="nl-NL"/>
        </w:rPr>
        <w:t xml:space="preserve">Medio 2019 vond de 7e </w:t>
      </w:r>
      <w:r w:rsidRPr="33E7DE4B" w:rsidR="00B03617">
        <w:rPr>
          <w:i/>
          <w:iCs/>
          <w:color w:val="000000"/>
          <w:sz w:val="18"/>
          <w:szCs w:val="18"/>
          <w:lang w:val="nl-NL"/>
        </w:rPr>
        <w:t>EU-Pacific EPA Trade Committee</w:t>
      </w:r>
      <w:r w:rsidRPr="33E7DE4B" w:rsidR="00B03617">
        <w:rPr>
          <w:color w:val="000000"/>
          <w:sz w:val="18"/>
          <w:szCs w:val="18"/>
          <w:lang w:val="nl-NL"/>
        </w:rPr>
        <w:t xml:space="preserve"> bijeenkomst plaats. </w:t>
      </w:r>
      <w:r w:rsidRPr="33E7DE4B">
        <w:rPr>
          <w:sz w:val="18"/>
          <w:szCs w:val="18"/>
          <w:lang w:val="nl-NL" w:eastAsia="nl-NL"/>
        </w:rPr>
        <w:t>Samoa</w:t>
      </w:r>
      <w:r w:rsidRPr="33E7DE4B" w:rsidR="00B03617">
        <w:rPr>
          <w:sz w:val="18"/>
          <w:szCs w:val="18"/>
          <w:lang w:val="nl-NL" w:eastAsia="nl-NL"/>
        </w:rPr>
        <w:t xml:space="preserve">, dat </w:t>
      </w:r>
      <w:r w:rsidRPr="33E7DE4B" w:rsidR="00C041A6">
        <w:rPr>
          <w:sz w:val="18"/>
          <w:szCs w:val="18"/>
          <w:lang w:val="nl-NL" w:eastAsia="nl-NL"/>
        </w:rPr>
        <w:t xml:space="preserve">eind 2018 </w:t>
      </w:r>
      <w:r w:rsidRPr="33E7DE4B" w:rsidR="00B03617">
        <w:rPr>
          <w:sz w:val="18"/>
          <w:szCs w:val="18"/>
          <w:lang w:val="nl-NL" w:eastAsia="nl-NL"/>
        </w:rPr>
        <w:t xml:space="preserve">de status </w:t>
      </w:r>
      <w:r w:rsidRPr="33E7DE4B" w:rsidR="00C041A6">
        <w:rPr>
          <w:sz w:val="18"/>
          <w:szCs w:val="18"/>
          <w:lang w:val="nl-NL" w:eastAsia="nl-NL"/>
        </w:rPr>
        <w:t>“minst ontwikkeld land”</w:t>
      </w:r>
      <w:r w:rsidRPr="33E7DE4B" w:rsidR="00B03617">
        <w:rPr>
          <w:sz w:val="18"/>
          <w:szCs w:val="18"/>
          <w:lang w:val="nl-NL" w:eastAsia="nl-NL"/>
        </w:rPr>
        <w:t xml:space="preserve"> kwijtraakte, </w:t>
      </w:r>
      <w:r w:rsidRPr="33E7DE4B" w:rsidR="00C041A6">
        <w:rPr>
          <w:sz w:val="18"/>
          <w:szCs w:val="18"/>
          <w:lang w:val="nl-NL" w:eastAsia="nl-NL"/>
        </w:rPr>
        <w:t>trad per</w:t>
      </w:r>
      <w:r w:rsidRPr="33E7DE4B">
        <w:rPr>
          <w:sz w:val="18"/>
          <w:szCs w:val="18"/>
          <w:lang w:val="nl-NL" w:eastAsia="nl-NL"/>
        </w:rPr>
        <w:t xml:space="preserve"> </w:t>
      </w:r>
      <w:r w:rsidRPr="33E7DE4B">
        <w:rPr>
          <w:sz w:val="18"/>
          <w:szCs w:val="18"/>
          <w:lang w:val="nl-NL"/>
        </w:rPr>
        <w:t xml:space="preserve">1 januari 2019 tot </w:t>
      </w:r>
      <w:r w:rsidRPr="33E7DE4B" w:rsidR="00B03617">
        <w:rPr>
          <w:sz w:val="18"/>
          <w:szCs w:val="18"/>
          <w:lang w:val="nl-NL"/>
        </w:rPr>
        <w:t xml:space="preserve">het akkoord </w:t>
      </w:r>
      <w:r w:rsidRPr="33E7DE4B" w:rsidR="00C041A6">
        <w:rPr>
          <w:sz w:val="18"/>
          <w:szCs w:val="18"/>
          <w:lang w:val="nl-NL"/>
        </w:rPr>
        <w:t xml:space="preserve">toe. </w:t>
      </w:r>
      <w:r w:rsidRPr="33E7DE4B" w:rsidR="00B03617">
        <w:rPr>
          <w:sz w:val="18"/>
          <w:szCs w:val="18"/>
          <w:lang w:val="nl-NL"/>
        </w:rPr>
        <w:t xml:space="preserve">Het toetredingsproces voor de </w:t>
      </w:r>
      <w:r w:rsidRPr="33E7DE4B" w:rsidR="00C041A6">
        <w:rPr>
          <w:sz w:val="18"/>
          <w:szCs w:val="18"/>
          <w:lang w:val="nl-NL" w:eastAsia="nl-NL"/>
        </w:rPr>
        <w:t>Solomon</w:t>
      </w:r>
      <w:r w:rsidRPr="33E7DE4B" w:rsidR="00887C8A">
        <w:rPr>
          <w:sz w:val="18"/>
          <w:szCs w:val="18"/>
          <w:lang w:val="nl-NL" w:eastAsia="nl-NL"/>
        </w:rPr>
        <w:t>-e</w:t>
      </w:r>
      <w:r w:rsidRPr="33E7DE4B" w:rsidR="00C041A6">
        <w:rPr>
          <w:sz w:val="18"/>
          <w:szCs w:val="18"/>
          <w:lang w:val="nl-NL" w:eastAsia="nl-NL"/>
        </w:rPr>
        <w:t xml:space="preserve">ilanden </w:t>
      </w:r>
      <w:r w:rsidRPr="33E7DE4B" w:rsidR="00B03617">
        <w:rPr>
          <w:sz w:val="18"/>
          <w:szCs w:val="18"/>
          <w:lang w:val="nl-NL" w:eastAsia="nl-NL"/>
        </w:rPr>
        <w:t xml:space="preserve">wordt naar verwachting begin 2020 afgesloten. </w:t>
      </w:r>
      <w:r w:rsidRPr="33E7DE4B" w:rsidR="002207E3">
        <w:rPr>
          <w:color w:val="000000"/>
          <w:sz w:val="18"/>
          <w:szCs w:val="18"/>
          <w:lang w:val="nl-NL"/>
        </w:rPr>
        <w:t xml:space="preserve">Inmiddels </w:t>
      </w:r>
      <w:r w:rsidRPr="33E7DE4B" w:rsidR="00B03617">
        <w:rPr>
          <w:color w:val="000000"/>
          <w:sz w:val="18"/>
          <w:szCs w:val="18"/>
          <w:lang w:val="nl-NL"/>
        </w:rPr>
        <w:t xml:space="preserve">is </w:t>
      </w:r>
      <w:r w:rsidRPr="33E7DE4B" w:rsidR="002207E3">
        <w:rPr>
          <w:color w:val="000000"/>
          <w:sz w:val="18"/>
          <w:szCs w:val="18"/>
          <w:lang w:val="nl-NL"/>
        </w:rPr>
        <w:t xml:space="preserve">ook </w:t>
      </w:r>
      <w:r w:rsidRPr="33E7DE4B" w:rsidR="00B5448A">
        <w:rPr>
          <w:color w:val="000000"/>
          <w:sz w:val="18"/>
          <w:szCs w:val="18"/>
          <w:lang w:val="nl-NL"/>
        </w:rPr>
        <w:t>de procedure</w:t>
      </w:r>
      <w:r w:rsidRPr="33E7DE4B" w:rsidR="000352CE">
        <w:rPr>
          <w:color w:val="000000"/>
          <w:sz w:val="18"/>
          <w:szCs w:val="18"/>
          <w:lang w:val="nl-NL"/>
        </w:rPr>
        <w:t xml:space="preserve"> </w:t>
      </w:r>
      <w:r w:rsidRPr="33E7DE4B" w:rsidR="00B5448A">
        <w:rPr>
          <w:color w:val="000000"/>
          <w:sz w:val="18"/>
          <w:szCs w:val="18"/>
          <w:lang w:val="nl-NL"/>
        </w:rPr>
        <w:t>gestart voor toetreding van Tonga tot deze</w:t>
      </w:r>
      <w:r w:rsidRPr="33E7DE4B" w:rsidR="002207E3">
        <w:rPr>
          <w:color w:val="000000"/>
          <w:sz w:val="18"/>
          <w:szCs w:val="18"/>
          <w:lang w:val="nl-NL"/>
        </w:rPr>
        <w:t xml:space="preserve"> interim-</w:t>
      </w:r>
      <w:r w:rsidRPr="33E7DE4B" w:rsidR="00B5448A">
        <w:rPr>
          <w:color w:val="000000"/>
          <w:sz w:val="18"/>
          <w:szCs w:val="18"/>
          <w:lang w:val="nl-NL"/>
        </w:rPr>
        <w:t xml:space="preserve">EPA. </w:t>
      </w:r>
    </w:p>
    <w:p w:rsidRPr="00F70C59" w:rsidR="00B03617" w:rsidP="00DF6305" w:rsidRDefault="00B03617" w14:paraId="152FEB7D" w14:textId="77777777">
      <w:pPr>
        <w:widowControl/>
        <w:adjustRightInd w:val="0"/>
        <w:rPr>
          <w:rFonts w:eastAsiaTheme="minorHAnsi" w:cstheme="minorHAnsi"/>
          <w:color w:val="000000"/>
          <w:sz w:val="18"/>
          <w:szCs w:val="18"/>
          <w:lang w:val="nl-NL"/>
        </w:rPr>
      </w:pPr>
    </w:p>
    <w:p w:rsidRPr="00F70C59" w:rsidR="004C4702" w:rsidP="00180CDE" w:rsidRDefault="00B603E8" w14:paraId="01185E80" w14:textId="7FD77A8B">
      <w:pPr>
        <w:pStyle w:val="ListParagraph"/>
        <w:numPr>
          <w:ilvl w:val="1"/>
          <w:numId w:val="2"/>
        </w:numPr>
        <w:tabs>
          <w:tab w:val="left" w:pos="490"/>
        </w:tabs>
        <w:ind w:left="0" w:firstLine="0"/>
        <w:rPr>
          <w:i/>
          <w:sz w:val="18"/>
          <w:szCs w:val="18"/>
          <w:u w:val="single"/>
        </w:rPr>
      </w:pPr>
      <w:r w:rsidRPr="00F70C59">
        <w:rPr>
          <w:i/>
          <w:sz w:val="18"/>
          <w:szCs w:val="18"/>
          <w:u w:val="single"/>
        </w:rPr>
        <w:t>Zuid-Amerika:</w:t>
      </w:r>
    </w:p>
    <w:p w:rsidRPr="00F70C59" w:rsidR="004C4702" w:rsidP="009826A0" w:rsidRDefault="004C4702" w14:paraId="68E2C2AA" w14:textId="7900D755">
      <w:pPr>
        <w:pStyle w:val="BodyText"/>
        <w:rPr>
          <w:lang w:val="nl-NL"/>
        </w:rPr>
      </w:pPr>
    </w:p>
    <w:p w:rsidRPr="00F70C59" w:rsidR="004C4702" w:rsidP="009826A0" w:rsidRDefault="00B603E8" w14:paraId="5E52E68C" w14:textId="77777777">
      <w:pPr>
        <w:pStyle w:val="BodyText"/>
        <w:rPr>
          <w:lang w:val="nl-NL"/>
        </w:rPr>
      </w:pPr>
      <w:r w:rsidRPr="00F70C59">
        <w:rPr>
          <w:u w:val="single"/>
          <w:lang w:val="nl-NL"/>
        </w:rPr>
        <w:t xml:space="preserve">Chili (modernisering </w:t>
      </w:r>
      <w:r w:rsidRPr="00F70C59" w:rsidR="00EE2E35">
        <w:rPr>
          <w:u w:val="single"/>
          <w:lang w:val="nl-NL"/>
        </w:rPr>
        <w:t>a</w:t>
      </w:r>
      <w:r w:rsidRPr="00F70C59">
        <w:rPr>
          <w:u w:val="single"/>
          <w:lang w:val="nl-NL"/>
        </w:rPr>
        <w:t>ssociatieakkoord)</w:t>
      </w:r>
      <w:r w:rsidRPr="00F70C59">
        <w:rPr>
          <w:lang w:val="nl-NL"/>
        </w:rPr>
        <w:t>:</w:t>
      </w:r>
    </w:p>
    <w:p w:rsidRPr="00F70C59" w:rsidR="004C4702" w:rsidP="009826A0" w:rsidRDefault="00B603E8" w14:paraId="2D636D31" w14:textId="71A1283F">
      <w:pPr>
        <w:pStyle w:val="BodyText"/>
        <w:rPr>
          <w:lang w:val="nl-NL"/>
        </w:rPr>
      </w:pPr>
      <w:r w:rsidRPr="00F70C59">
        <w:rPr>
          <w:lang w:val="nl-NL"/>
        </w:rPr>
        <w:t>Het associatieakkoord tussen de EU en Chili kwam in 2002 tot stand en is in 2005 in werking getreden. De EU en Chili besloten in 2013 de mogelijkheden te verkennen om het handelsgedeelte van het bestaande associatieakkoord te moderniseren. Om de toegevoegde waarde, de omvang en de ambitie te verkennen</w:t>
      </w:r>
      <w:r w:rsidRPr="00F70C59" w:rsidR="0009456B">
        <w:rPr>
          <w:lang w:val="nl-NL"/>
        </w:rPr>
        <w:t>,</w:t>
      </w:r>
      <w:r w:rsidRPr="00F70C59">
        <w:rPr>
          <w:lang w:val="nl-NL"/>
        </w:rPr>
        <w:t xml:space="preserve"> werd in 2014 een gezamenlijke werkgroep opgericht. De Europese Commissie heeft in 20</w:t>
      </w:r>
      <w:r w:rsidRPr="00F70C59" w:rsidR="00AF08EF">
        <w:rPr>
          <w:lang w:val="nl-NL"/>
        </w:rPr>
        <w:t>16</w:t>
      </w:r>
      <w:r w:rsidRPr="00F70C59" w:rsidR="008B2932">
        <w:rPr>
          <w:lang w:val="nl-NL"/>
        </w:rPr>
        <w:t xml:space="preserve"> de</w:t>
      </w:r>
      <w:r w:rsidRPr="00F70C59" w:rsidR="00AF08EF">
        <w:rPr>
          <w:lang w:val="nl-NL"/>
        </w:rPr>
        <w:t xml:space="preserve"> stakeholders </w:t>
      </w:r>
      <w:r w:rsidRPr="00F70C59" w:rsidR="00CA0B25">
        <w:rPr>
          <w:lang w:val="nl-NL"/>
        </w:rPr>
        <w:t xml:space="preserve">consultatie </w:t>
      </w:r>
      <w:r w:rsidRPr="00F70C59" w:rsidR="00AF08EF">
        <w:rPr>
          <w:lang w:val="nl-NL"/>
        </w:rPr>
        <w:t>en</w:t>
      </w:r>
      <w:r w:rsidRPr="00F70C59" w:rsidR="00DB3C1C">
        <w:rPr>
          <w:lang w:val="nl-NL"/>
        </w:rPr>
        <w:t xml:space="preserve"> </w:t>
      </w:r>
      <w:r w:rsidRPr="00F70C59">
        <w:rPr>
          <w:lang w:val="nl-NL"/>
        </w:rPr>
        <w:t xml:space="preserve">het </w:t>
      </w:r>
      <w:r w:rsidRPr="00F70C59">
        <w:rPr>
          <w:i/>
          <w:lang w:val="nl-NL"/>
        </w:rPr>
        <w:t xml:space="preserve">scoping paper </w:t>
      </w:r>
      <w:r w:rsidRPr="00F70C59">
        <w:rPr>
          <w:lang w:val="nl-NL"/>
        </w:rPr>
        <w:t xml:space="preserve">afgerond. </w:t>
      </w:r>
      <w:r w:rsidRPr="00F70C59" w:rsidR="0044490E">
        <w:rPr>
          <w:lang w:val="nl-NL"/>
        </w:rPr>
        <w:t>O</w:t>
      </w:r>
      <w:r w:rsidRPr="00F70C59" w:rsidR="00F356D5">
        <w:rPr>
          <w:lang w:val="nl-NL"/>
        </w:rPr>
        <w:t xml:space="preserve">p 13 november </w:t>
      </w:r>
      <w:r w:rsidRPr="00F70C59" w:rsidR="00E7139D">
        <w:rPr>
          <w:lang w:val="nl-NL"/>
        </w:rPr>
        <w:t xml:space="preserve">2017 </w:t>
      </w:r>
      <w:r w:rsidRPr="00F70C59" w:rsidR="00F356D5">
        <w:rPr>
          <w:lang w:val="nl-NL"/>
        </w:rPr>
        <w:t xml:space="preserve">werd het onderhandelingsmandaat door </w:t>
      </w:r>
      <w:r w:rsidRPr="00F70C59" w:rsidR="008B2932">
        <w:rPr>
          <w:lang w:val="nl-NL"/>
        </w:rPr>
        <w:t xml:space="preserve">de </w:t>
      </w:r>
      <w:r w:rsidRPr="00F70C59" w:rsidR="00F356D5">
        <w:rPr>
          <w:lang w:val="nl-NL"/>
        </w:rPr>
        <w:t>Raad goedgekeurd</w:t>
      </w:r>
      <w:r w:rsidRPr="00F70C59" w:rsidR="00EC7981">
        <w:rPr>
          <w:lang w:val="nl-NL"/>
        </w:rPr>
        <w:t>. Het mandaat is openbaar</w:t>
      </w:r>
      <w:r w:rsidRPr="00F70C59" w:rsidR="00F356D5">
        <w:rPr>
          <w:lang w:val="nl-NL"/>
        </w:rPr>
        <w:t>.</w:t>
      </w:r>
      <w:r w:rsidRPr="00F70C59" w:rsidR="00D6383E">
        <w:rPr>
          <w:rStyle w:val="FootnoteReference"/>
          <w:lang w:val="nl-NL"/>
        </w:rPr>
        <w:footnoteReference w:id="33"/>
      </w:r>
      <w:r w:rsidRPr="00F70C59" w:rsidR="00812352">
        <w:rPr>
          <w:lang w:val="nl-NL"/>
        </w:rPr>
        <w:t xml:space="preserve"> </w:t>
      </w:r>
      <w:r w:rsidRPr="00F70C59" w:rsidR="00393322">
        <w:rPr>
          <w:lang w:val="nl-NL"/>
        </w:rPr>
        <w:t xml:space="preserve">De </w:t>
      </w:r>
      <w:r w:rsidRPr="00F70C59" w:rsidR="00F83D5D">
        <w:rPr>
          <w:lang w:val="nl-NL"/>
        </w:rPr>
        <w:t>zesde</w:t>
      </w:r>
      <w:r w:rsidRPr="00F70C59" w:rsidR="00393322">
        <w:rPr>
          <w:lang w:val="nl-NL"/>
        </w:rPr>
        <w:t xml:space="preserve"> onderhandelingsronde vond plaats in Santiago van </w:t>
      </w:r>
      <w:r w:rsidRPr="00F70C59" w:rsidR="00F83D5D">
        <w:rPr>
          <w:lang w:val="nl-NL"/>
        </w:rPr>
        <w:t>25-29 november 2019</w:t>
      </w:r>
      <w:r w:rsidRPr="00F70C59" w:rsidR="00393322">
        <w:rPr>
          <w:lang w:val="nl-NL"/>
        </w:rPr>
        <w:t>.</w:t>
      </w:r>
    </w:p>
    <w:p w:rsidRPr="00F70C59" w:rsidR="004C4702" w:rsidP="009826A0" w:rsidRDefault="004C4702" w14:paraId="697EDD7B" w14:textId="77777777">
      <w:pPr>
        <w:pStyle w:val="BodyText"/>
        <w:rPr>
          <w:lang w:val="nl-NL"/>
        </w:rPr>
      </w:pPr>
    </w:p>
    <w:p w:rsidRPr="0088177A" w:rsidR="004C4702" w:rsidP="009826A0" w:rsidRDefault="00B603E8" w14:paraId="4303AF7E" w14:textId="77777777">
      <w:pPr>
        <w:rPr>
          <w:sz w:val="18"/>
          <w:szCs w:val="18"/>
          <w:lang w:val="nl-NL"/>
        </w:rPr>
      </w:pPr>
      <w:r w:rsidRPr="0088177A">
        <w:rPr>
          <w:sz w:val="18"/>
          <w:szCs w:val="18"/>
          <w:u w:val="single"/>
          <w:lang w:val="nl-NL"/>
        </w:rPr>
        <w:t>Colombia, Peru en Ecuador (</w:t>
      </w:r>
      <w:r w:rsidRPr="0088177A">
        <w:rPr>
          <w:i/>
          <w:sz w:val="18"/>
          <w:szCs w:val="18"/>
          <w:u w:val="single"/>
          <w:lang w:val="nl-NL"/>
        </w:rPr>
        <w:t>EU-Colombia</w:t>
      </w:r>
      <w:r w:rsidRPr="0088177A">
        <w:rPr>
          <w:sz w:val="18"/>
          <w:szCs w:val="18"/>
          <w:u w:val="single"/>
          <w:lang w:val="nl-NL"/>
        </w:rPr>
        <w:t>/</w:t>
      </w:r>
      <w:r w:rsidRPr="0088177A">
        <w:rPr>
          <w:i/>
          <w:sz w:val="18"/>
          <w:szCs w:val="18"/>
          <w:u w:val="single"/>
          <w:lang w:val="nl-NL"/>
        </w:rPr>
        <w:t>Peru/Ecuador Free Trade Agreement</w:t>
      </w:r>
      <w:r w:rsidRPr="0088177A">
        <w:rPr>
          <w:sz w:val="18"/>
          <w:szCs w:val="18"/>
          <w:lang w:val="nl-NL"/>
        </w:rPr>
        <w:t>):</w:t>
      </w:r>
    </w:p>
    <w:p w:rsidRPr="00F70C59" w:rsidR="004C4702" w:rsidP="009826A0" w:rsidRDefault="00B603E8" w14:paraId="4F9F1466" w14:textId="38633DBA">
      <w:pPr>
        <w:pStyle w:val="BodyText"/>
        <w:rPr>
          <w:lang w:val="nl-NL"/>
        </w:rPr>
      </w:pPr>
      <w:r w:rsidRPr="00F70C59">
        <w:rPr>
          <w:lang w:val="nl-NL"/>
        </w:rPr>
        <w:t>De onderhandelingen tussen de EU en de Andesgemeenschap (Bolivia, Colom</w:t>
      </w:r>
      <w:r w:rsidRPr="00F70C59" w:rsidR="009D794D">
        <w:rPr>
          <w:lang w:val="nl-NL"/>
        </w:rPr>
        <w:t xml:space="preserve">bia, Ecuador en Peru) over een </w:t>
      </w:r>
      <w:r w:rsidRPr="00F70C59" w:rsidR="007E5FF0">
        <w:rPr>
          <w:lang w:val="nl-NL"/>
        </w:rPr>
        <w:t>a</w:t>
      </w:r>
      <w:r w:rsidRPr="00F70C59">
        <w:rPr>
          <w:lang w:val="nl-NL"/>
        </w:rPr>
        <w:t>ssociatieovereenkomst zijn in juni 2007 van start gegaan op basis van een mandaat uit april 2007. Deze onderhandelingen zijn in juni 2008 stilgelegd. In januari 2009 werden, op basis van een nieuw mandaat, onderhandelingen over een meerpartijen</w:t>
      </w:r>
      <w:r w:rsidRPr="00F70C59" w:rsidR="009D794D">
        <w:rPr>
          <w:lang w:val="nl-NL"/>
        </w:rPr>
        <w:t>-</w:t>
      </w:r>
      <w:r w:rsidRPr="00F70C59">
        <w:rPr>
          <w:lang w:val="nl-NL"/>
        </w:rPr>
        <w:t>overeenkomst hervat met Colombia, Ecuador en Peru. Na vier rondes schorste Ecuador zijn deelname aan de besprekingen. De onderhandelingen werden met Colombia en Peru in mei 2010 succesvol afgesloten. Voorlopige toepassing geldt met Peru per maart 2013 en met Colombia per augustus 2013.</w:t>
      </w:r>
      <w:r w:rsidRPr="00F70C59" w:rsidR="006B21B5">
        <w:rPr>
          <w:lang w:val="nl-NL"/>
        </w:rPr>
        <w:t xml:space="preserve"> </w:t>
      </w:r>
      <w:r w:rsidRPr="00F70C59" w:rsidR="00853CEE">
        <w:rPr>
          <w:lang w:val="nl-NL"/>
        </w:rPr>
        <w:t>Vanaf 2014 vonden tussen de E</w:t>
      </w:r>
      <w:r w:rsidRPr="00F70C59" w:rsidR="009D794D">
        <w:rPr>
          <w:lang w:val="nl-NL"/>
        </w:rPr>
        <w:t>U</w:t>
      </w:r>
      <w:r w:rsidRPr="00F70C59" w:rsidR="00853CEE">
        <w:rPr>
          <w:lang w:val="nl-NL"/>
        </w:rPr>
        <w:t xml:space="preserve"> en Ecuador onderhandelingen plaats over een protocol van toetreding. De </w:t>
      </w:r>
      <w:r w:rsidRPr="00F70C59">
        <w:rPr>
          <w:lang w:val="nl-NL"/>
        </w:rPr>
        <w:t xml:space="preserve">onderhandelingen zijn </w:t>
      </w:r>
      <w:r w:rsidRPr="00F70C59" w:rsidR="00853CEE">
        <w:rPr>
          <w:lang w:val="nl-NL"/>
        </w:rPr>
        <w:t xml:space="preserve">op </w:t>
      </w:r>
      <w:r w:rsidRPr="00F70C59" w:rsidR="00E106FB">
        <w:rPr>
          <w:lang w:val="nl-NL"/>
        </w:rPr>
        <w:t>17</w:t>
      </w:r>
      <w:r w:rsidRPr="00F70C59" w:rsidR="00853CEE">
        <w:rPr>
          <w:lang w:val="nl-NL"/>
        </w:rPr>
        <w:t xml:space="preserve"> juli</w:t>
      </w:r>
      <w:r w:rsidRPr="00F70C59">
        <w:rPr>
          <w:lang w:val="nl-NL"/>
        </w:rPr>
        <w:t xml:space="preserve"> 2014 afgerond. Per 1 januari 2017 wordt dit akkoord met Ecuador voorlopig toegepast.</w:t>
      </w:r>
      <w:r w:rsidRPr="00F70C59" w:rsidR="006B21B5">
        <w:rPr>
          <w:lang w:val="nl-NL"/>
        </w:rPr>
        <w:t xml:space="preserve"> </w:t>
      </w:r>
      <w:r w:rsidRPr="00F70C59" w:rsidR="00E106FB">
        <w:rPr>
          <w:lang w:val="nl-NL"/>
        </w:rPr>
        <w:t xml:space="preserve">Op 14 </w:t>
      </w:r>
      <w:r w:rsidRPr="00F70C59" w:rsidR="009D794D">
        <w:rPr>
          <w:lang w:val="nl-NL"/>
        </w:rPr>
        <w:t>december 2018 heeft de Ministerraad</w:t>
      </w:r>
      <w:r w:rsidRPr="00F70C59" w:rsidR="00E106FB">
        <w:rPr>
          <w:lang w:val="nl-NL"/>
        </w:rPr>
        <w:t xml:space="preserve"> ingestemd met het opstarten van de stilzwijgende goedkeuringsprocedure inzake het toetredingsprotocol Ecuador bij de Handelsovereenkomst. </w:t>
      </w:r>
      <w:r w:rsidRPr="00F70C59" w:rsidR="00214FCE">
        <w:rPr>
          <w:lang w:val="nl-NL"/>
        </w:rPr>
        <w:t xml:space="preserve">De Kamer heeft </w:t>
      </w:r>
      <w:r w:rsidRPr="00F70C59" w:rsidR="00A747F7">
        <w:rPr>
          <w:lang w:val="nl-NL"/>
        </w:rPr>
        <w:t xml:space="preserve">op </w:t>
      </w:r>
      <w:r w:rsidRPr="00F70C59" w:rsidR="00214FCE">
        <w:rPr>
          <w:lang w:val="nl-NL"/>
        </w:rPr>
        <w:t>14 juli 2019 ingestemd met het protocol van toetreding tot de Handelsovereenkomst</w:t>
      </w:r>
      <w:r w:rsidRPr="00F70C59" w:rsidR="004162A9">
        <w:rPr>
          <w:lang w:val="nl-NL"/>
        </w:rPr>
        <w:t xml:space="preserve">; het Koninkrijk der Nederlanden heeft het toetredingsprotocol vervolgens op 27 juli 2019 (voor het Europese deel van het Koninkrijk) geratificeerd. Het </w:t>
      </w:r>
      <w:r w:rsidRPr="00F70C59" w:rsidR="00A747F7">
        <w:rPr>
          <w:lang w:val="nl-NL"/>
        </w:rPr>
        <w:t>p</w:t>
      </w:r>
      <w:r w:rsidRPr="00F70C59" w:rsidR="004162A9">
        <w:rPr>
          <w:lang w:val="nl-NL"/>
        </w:rPr>
        <w:t>rotocol treedt pas in werking als alle partijen geratificeerd hebben.</w:t>
      </w:r>
    </w:p>
    <w:p w:rsidRPr="00F70C59" w:rsidR="004C4702" w:rsidP="009826A0" w:rsidRDefault="004C4702" w14:paraId="03AB0A88" w14:textId="77777777">
      <w:pPr>
        <w:pStyle w:val="BodyText"/>
        <w:rPr>
          <w:lang w:val="nl-NL"/>
        </w:rPr>
      </w:pPr>
    </w:p>
    <w:p w:rsidRPr="00F70C59" w:rsidR="00607D53" w:rsidP="00607D53" w:rsidRDefault="00607D53" w14:paraId="59C3FA19" w14:textId="64E8DC26">
      <w:pPr>
        <w:pStyle w:val="BodyText"/>
      </w:pPr>
      <w:r w:rsidRPr="00F70C59">
        <w:rPr>
          <w:u w:val="single"/>
        </w:rPr>
        <w:t>Mercosur (</w:t>
      </w:r>
      <w:r w:rsidRPr="00F70C59">
        <w:rPr>
          <w:i/>
          <w:u w:val="single"/>
        </w:rPr>
        <w:t xml:space="preserve">Comprehensive Free Trade Agreement </w:t>
      </w:r>
      <w:r w:rsidRPr="00F70C59">
        <w:rPr>
          <w:u w:val="single"/>
        </w:rPr>
        <w:t>als onderdeel van</w:t>
      </w:r>
      <w:r w:rsidRPr="00F70C59">
        <w:rPr>
          <w:i/>
          <w:u w:val="single"/>
        </w:rPr>
        <w:t xml:space="preserve"> Association Agreement</w:t>
      </w:r>
      <w:r w:rsidRPr="00F70C59">
        <w:rPr>
          <w:u w:val="single"/>
        </w:rPr>
        <w:t>)</w:t>
      </w:r>
      <w:r w:rsidRPr="00F70C59">
        <w:t>:</w:t>
      </w:r>
    </w:p>
    <w:p w:rsidRPr="00F70C59" w:rsidR="00607D53" w:rsidP="00607D53" w:rsidRDefault="00607D53" w14:paraId="16D9D5AD" w14:textId="4A4008BD">
      <w:pPr>
        <w:pStyle w:val="BodyText"/>
        <w:rPr>
          <w:lang w:val="nl-NL"/>
        </w:rPr>
      </w:pPr>
      <w:r w:rsidRPr="00F70C59">
        <w:rPr>
          <w:lang w:val="nl-NL"/>
        </w:rPr>
        <w:t>In 2000 zijn de EU en Mercosur gestart met onderhandelingen over een associatieakkoord met als onderdeel daarvan een handelsakkoord.</w:t>
      </w:r>
      <w:r w:rsidRPr="00F70C59">
        <w:rPr>
          <w:rStyle w:val="FootnoteReference"/>
          <w:lang w:val="nl-NL"/>
        </w:rPr>
        <w:footnoteReference w:id="34"/>
      </w:r>
      <w:r w:rsidRPr="00F70C59">
        <w:rPr>
          <w:lang w:val="nl-NL"/>
        </w:rPr>
        <w:t xml:space="preserve"> In 2004 werden de onderhandelingen stilgelegd en in 2010 zijn deze hervat. Tussen 2012 en 2015 lagen de onderhandelingen wederom stil. Op 11 mei 2016 hebben de EU en Mercosur markttoegangsaanbiedingen uitgewisseld en sindsdien hebben meerdere onderhandelingsrondes plaatsgevonden, waaronder in juni, juli en september 2018.</w:t>
      </w:r>
      <w:r w:rsidRPr="00F70C59" w:rsidR="00F436B0">
        <w:rPr>
          <w:lang w:val="nl-NL"/>
        </w:rPr>
        <w:t xml:space="preserve"> </w:t>
      </w:r>
      <w:r w:rsidRPr="00F70C59">
        <w:rPr>
          <w:lang w:val="nl-NL"/>
        </w:rPr>
        <w:t xml:space="preserve">Sinds het aantreden van de nieuwe Braziliaanse president Bolsonaro benadrukt de Europese Commissie </w:t>
      </w:r>
      <w:r w:rsidR="0035276C">
        <w:rPr>
          <w:lang w:val="nl-NL"/>
        </w:rPr>
        <w:t xml:space="preserve">nog </w:t>
      </w:r>
      <w:r w:rsidRPr="00F70C59">
        <w:rPr>
          <w:lang w:val="nl-NL"/>
        </w:rPr>
        <w:t xml:space="preserve">meer dan voorheen het belang van goede afspraken op het gebied van milieu. </w:t>
      </w:r>
      <w:r w:rsidRPr="00F70C59" w:rsidR="002240FC">
        <w:rPr>
          <w:lang w:val="nl-NL"/>
        </w:rPr>
        <w:t xml:space="preserve">Op 29 juni 2019 </w:t>
      </w:r>
      <w:r w:rsidRPr="00F70C59" w:rsidR="00826E10">
        <w:rPr>
          <w:lang w:val="nl-NL"/>
        </w:rPr>
        <w:t xml:space="preserve">zijn de onderhandelaars tot een </w:t>
      </w:r>
      <w:r w:rsidRPr="00F70C59" w:rsidR="00F436B0">
        <w:rPr>
          <w:lang w:val="nl-NL"/>
        </w:rPr>
        <w:t xml:space="preserve">politiek </w:t>
      </w:r>
      <w:r w:rsidRPr="00F70C59" w:rsidR="00826E10">
        <w:rPr>
          <w:lang w:val="nl-NL"/>
        </w:rPr>
        <w:t xml:space="preserve">akkoord gekomen, waarbij </w:t>
      </w:r>
      <w:r w:rsidRPr="00F70C59" w:rsidR="007B180E">
        <w:rPr>
          <w:lang w:val="nl-NL"/>
        </w:rPr>
        <w:t xml:space="preserve">een aantal </w:t>
      </w:r>
      <w:r w:rsidRPr="00F70C59" w:rsidR="00826E10">
        <w:rPr>
          <w:lang w:val="nl-NL"/>
        </w:rPr>
        <w:t xml:space="preserve">voorlopige teksten door de Europese Commissie </w:t>
      </w:r>
      <w:r w:rsidRPr="00F70C59" w:rsidR="00A747F7">
        <w:rPr>
          <w:lang w:val="nl-NL"/>
        </w:rPr>
        <w:t xml:space="preserve">zijn </w:t>
      </w:r>
      <w:r w:rsidRPr="00F70C59" w:rsidR="00826E10">
        <w:rPr>
          <w:lang w:val="nl-NL"/>
        </w:rPr>
        <w:t xml:space="preserve">gepubliceerd. </w:t>
      </w:r>
      <w:r w:rsidR="0038401E">
        <w:rPr>
          <w:lang w:val="nl-NL"/>
        </w:rPr>
        <w:t>De Commissie hecht nu de laatste resterende tarieflijnen af en verwacht de d</w:t>
      </w:r>
      <w:r w:rsidRPr="00F70C59" w:rsidR="00826E10">
        <w:rPr>
          <w:lang w:val="nl-NL"/>
        </w:rPr>
        <w:t xml:space="preserve">efinitieve vertaalde en juridisch geschoonde teksten </w:t>
      </w:r>
      <w:r w:rsidR="00E268F2">
        <w:rPr>
          <w:lang w:val="nl-NL"/>
        </w:rPr>
        <w:t>op zijn vroegst</w:t>
      </w:r>
      <w:r w:rsidRPr="00F70C59" w:rsidR="00E10A56">
        <w:rPr>
          <w:lang w:val="nl-NL"/>
        </w:rPr>
        <w:t xml:space="preserve"> de</w:t>
      </w:r>
      <w:r w:rsidR="00E268F2">
        <w:rPr>
          <w:lang w:val="nl-NL"/>
        </w:rPr>
        <w:t>ze</w:t>
      </w:r>
      <w:r w:rsidRPr="00F70C59" w:rsidR="00E10A56">
        <w:rPr>
          <w:lang w:val="nl-NL"/>
        </w:rPr>
        <w:t xml:space="preserve"> zomer </w:t>
      </w:r>
      <w:r w:rsidR="0031652E">
        <w:rPr>
          <w:lang w:val="nl-NL"/>
        </w:rPr>
        <w:t xml:space="preserve">formeel af te ronden. </w:t>
      </w:r>
      <w:r w:rsidR="004526C6">
        <w:rPr>
          <w:lang w:val="nl-NL"/>
        </w:rPr>
        <w:t xml:space="preserve">De Commissie verwacht de Sustainability Impact Assessment, waarover nu het maatschappelijk middenveld is geraadpleegd, deze zomer af te kunnen ronden. </w:t>
      </w:r>
      <w:r w:rsidR="0031652E">
        <w:rPr>
          <w:lang w:val="nl-NL"/>
        </w:rPr>
        <w:t>Het kabinet zal zijn positie bepalen als het de daartoe benodigde stukken voorhanden heeft.</w:t>
      </w:r>
      <w:r w:rsidRPr="00F70C59" w:rsidR="00826E10">
        <w:rPr>
          <w:rStyle w:val="FootnoteReference"/>
          <w:lang w:val="nl-NL"/>
        </w:rPr>
        <w:footnoteReference w:id="35"/>
      </w:r>
      <w:r w:rsidRPr="00F70C59" w:rsidR="00826E10">
        <w:rPr>
          <w:lang w:val="nl-NL"/>
        </w:rPr>
        <w:t xml:space="preserve">   </w:t>
      </w:r>
    </w:p>
    <w:p w:rsidRPr="00F70C59" w:rsidR="0016790E" w:rsidP="00607D53" w:rsidRDefault="0016790E" w14:paraId="713D727B" w14:textId="1EE6CE8D">
      <w:pPr>
        <w:pStyle w:val="BodyText"/>
        <w:rPr>
          <w:u w:val="single"/>
          <w:lang w:val="nl-NL"/>
        </w:rPr>
      </w:pPr>
    </w:p>
    <w:p w:rsidRPr="00F70C59" w:rsidR="000E6579" w:rsidP="00A747F7" w:rsidRDefault="00AF2A66" w14:paraId="1536E109" w14:textId="1449162C">
      <w:pPr>
        <w:pStyle w:val="BodyText"/>
        <w:numPr>
          <w:ilvl w:val="0"/>
          <w:numId w:val="2"/>
        </w:numPr>
        <w:rPr>
          <w:u w:val="single"/>
          <w:lang w:val="nl-NL"/>
        </w:rPr>
      </w:pPr>
      <w:r w:rsidRPr="00F70C59">
        <w:rPr>
          <w:u w:val="single"/>
          <w:lang w:val="nl-NL"/>
        </w:rPr>
        <w:t>I</w:t>
      </w:r>
      <w:r w:rsidRPr="00F70C59" w:rsidR="000E6579">
        <w:rPr>
          <w:u w:val="single"/>
          <w:lang w:val="nl-NL"/>
        </w:rPr>
        <w:t>nvesteringsakkoorden</w:t>
      </w:r>
      <w:r w:rsidRPr="00F70C59" w:rsidR="00321827">
        <w:rPr>
          <w:u w:val="single"/>
          <w:lang w:val="nl-NL"/>
        </w:rPr>
        <w:br/>
      </w:r>
    </w:p>
    <w:p w:rsidRPr="00F70C59" w:rsidR="00EC070D" w:rsidP="00A747F7" w:rsidRDefault="007B2C0D" w14:paraId="061913A7" w14:textId="287320E4">
      <w:pPr>
        <w:pStyle w:val="BodyText"/>
        <w:rPr>
          <w:u w:val="single"/>
          <w:lang w:val="nl-NL"/>
        </w:rPr>
      </w:pPr>
      <w:r w:rsidRPr="00F70C59">
        <w:rPr>
          <w:u w:val="single"/>
          <w:lang w:val="nl-NL"/>
        </w:rPr>
        <w:t>Ecuador</w:t>
      </w:r>
    </w:p>
    <w:p w:rsidRPr="00F70C59" w:rsidR="00800F30" w:rsidP="00A747F7" w:rsidRDefault="007B2C0D" w14:paraId="7EE8DDEC" w14:textId="1F2C711D">
      <w:pPr>
        <w:widowControl/>
        <w:autoSpaceDE/>
        <w:autoSpaceDN/>
        <w:spacing w:after="160"/>
        <w:contextualSpacing/>
        <w:rPr>
          <w:sz w:val="18"/>
          <w:szCs w:val="18"/>
          <w:lang w:val="nl-NL"/>
        </w:rPr>
      </w:pPr>
      <w:r w:rsidRPr="00F70C59">
        <w:rPr>
          <w:sz w:val="18"/>
          <w:szCs w:val="18"/>
          <w:lang w:val="nl-NL"/>
        </w:rPr>
        <w:t>Op 29 en 30 april 2019 zijn e</w:t>
      </w:r>
      <w:r w:rsidRPr="00F70C59" w:rsidR="00EC070D">
        <w:rPr>
          <w:sz w:val="18"/>
          <w:szCs w:val="18"/>
          <w:lang w:val="nl-NL"/>
        </w:rPr>
        <w:t>erste gesprekken gevoerd met Ecuador</w:t>
      </w:r>
      <w:r w:rsidRPr="00F70C59">
        <w:rPr>
          <w:sz w:val="18"/>
          <w:szCs w:val="18"/>
          <w:lang w:val="nl-NL"/>
        </w:rPr>
        <w:t xml:space="preserve">. De gesprekken verliepen in een positieve en constructieve sfeer. </w:t>
      </w:r>
      <w:r w:rsidRPr="00F70C59" w:rsidR="00800F30">
        <w:rPr>
          <w:sz w:val="18"/>
          <w:szCs w:val="18"/>
          <w:lang w:val="nl-NL"/>
        </w:rPr>
        <w:t xml:space="preserve">Nederland heeft daarbij de nieuwe Nederlandse inzet gepresenteerd en toegelicht. </w:t>
      </w:r>
      <w:r w:rsidRPr="00F70C59">
        <w:rPr>
          <w:sz w:val="18"/>
          <w:szCs w:val="18"/>
          <w:lang w:val="nl-NL"/>
        </w:rPr>
        <w:t>Ecuador gaf aan open te staan voor een heronderhandeling van het bestaande investeringsakkoord op basis van de Nederlandse modeltekst</w:t>
      </w:r>
      <w:r w:rsidRPr="00F70C59" w:rsidR="00800F30">
        <w:rPr>
          <w:sz w:val="18"/>
          <w:szCs w:val="18"/>
          <w:lang w:val="nl-NL"/>
        </w:rPr>
        <w:t xml:space="preserve">. </w:t>
      </w:r>
    </w:p>
    <w:p w:rsidRPr="00F70C59" w:rsidR="00800F30" w:rsidP="00A747F7" w:rsidRDefault="00800F30" w14:paraId="65023B95" w14:textId="77777777">
      <w:pPr>
        <w:widowControl/>
        <w:autoSpaceDE/>
        <w:autoSpaceDN/>
        <w:spacing w:after="160"/>
        <w:contextualSpacing/>
        <w:rPr>
          <w:sz w:val="18"/>
          <w:szCs w:val="18"/>
          <w:lang w:val="nl-NL"/>
        </w:rPr>
      </w:pPr>
    </w:p>
    <w:p w:rsidRPr="00F70C59" w:rsidR="00800F30" w:rsidP="00A747F7" w:rsidRDefault="00EC070D" w14:paraId="6338FEF6" w14:textId="77777777">
      <w:pPr>
        <w:widowControl/>
        <w:autoSpaceDE/>
        <w:autoSpaceDN/>
        <w:spacing w:after="160"/>
        <w:contextualSpacing/>
        <w:rPr>
          <w:sz w:val="18"/>
          <w:szCs w:val="18"/>
          <w:lang w:val="nl-NL"/>
        </w:rPr>
      </w:pPr>
      <w:r w:rsidRPr="00F70C59">
        <w:rPr>
          <w:sz w:val="18"/>
          <w:szCs w:val="18"/>
          <w:u w:val="single"/>
          <w:lang w:val="nl-NL"/>
        </w:rPr>
        <w:t>Argentinië</w:t>
      </w:r>
      <w:r w:rsidRPr="00F70C59">
        <w:rPr>
          <w:sz w:val="18"/>
          <w:szCs w:val="18"/>
          <w:lang w:val="nl-NL"/>
        </w:rPr>
        <w:t xml:space="preserve"> </w:t>
      </w:r>
    </w:p>
    <w:p w:rsidRPr="00F70C59" w:rsidR="00800F30" w:rsidP="00A747F7" w:rsidRDefault="00800F30" w14:paraId="59156AA4" w14:textId="555EAAFD">
      <w:pPr>
        <w:widowControl/>
        <w:autoSpaceDE/>
        <w:autoSpaceDN/>
        <w:spacing w:after="160"/>
        <w:contextualSpacing/>
        <w:rPr>
          <w:sz w:val="18"/>
          <w:szCs w:val="18"/>
          <w:lang w:val="nl-NL"/>
        </w:rPr>
      </w:pPr>
      <w:r w:rsidRPr="00F70C59">
        <w:rPr>
          <w:sz w:val="18"/>
          <w:szCs w:val="18"/>
          <w:lang w:val="nl-NL"/>
        </w:rPr>
        <w:t xml:space="preserve">Op </w:t>
      </w:r>
      <w:r w:rsidRPr="00F70C59" w:rsidR="00EC070D">
        <w:rPr>
          <w:sz w:val="18"/>
          <w:szCs w:val="18"/>
          <w:lang w:val="nl-NL"/>
        </w:rPr>
        <w:t>2 en 3 mei</w:t>
      </w:r>
      <w:r w:rsidRPr="00F70C59" w:rsidR="004706AA">
        <w:rPr>
          <w:sz w:val="18"/>
          <w:szCs w:val="18"/>
          <w:lang w:val="nl-NL"/>
        </w:rPr>
        <w:t xml:space="preserve"> 2019</w:t>
      </w:r>
      <w:r w:rsidRPr="00F70C59" w:rsidR="00EC070D">
        <w:rPr>
          <w:sz w:val="18"/>
          <w:szCs w:val="18"/>
          <w:lang w:val="nl-NL"/>
        </w:rPr>
        <w:t xml:space="preserve"> </w:t>
      </w:r>
      <w:r w:rsidRPr="00F70C59">
        <w:rPr>
          <w:sz w:val="18"/>
          <w:szCs w:val="18"/>
          <w:lang w:val="nl-NL"/>
        </w:rPr>
        <w:t>zijn eerste gesprekken gevoerd met Argentinië</w:t>
      </w:r>
      <w:r w:rsidRPr="00F70C59" w:rsidR="00EC070D">
        <w:rPr>
          <w:sz w:val="18"/>
          <w:szCs w:val="18"/>
          <w:lang w:val="nl-NL"/>
        </w:rPr>
        <w:t>. De gesprekken verliepen in pos</w:t>
      </w:r>
      <w:r w:rsidRPr="00F70C59">
        <w:rPr>
          <w:sz w:val="18"/>
          <w:szCs w:val="18"/>
          <w:lang w:val="nl-NL"/>
        </w:rPr>
        <w:t>itieve en constructieve sfeer.</w:t>
      </w:r>
      <w:r w:rsidRPr="00F70C59" w:rsidR="00EC070D">
        <w:rPr>
          <w:sz w:val="18"/>
          <w:szCs w:val="18"/>
          <w:lang w:val="nl-NL"/>
        </w:rPr>
        <w:t xml:space="preserve"> Argentinië </w:t>
      </w:r>
      <w:r w:rsidRPr="00F70C59">
        <w:rPr>
          <w:sz w:val="18"/>
          <w:szCs w:val="18"/>
          <w:lang w:val="nl-NL"/>
        </w:rPr>
        <w:t xml:space="preserve">gaf aan </w:t>
      </w:r>
      <w:r w:rsidRPr="00F70C59" w:rsidR="00EC070D">
        <w:rPr>
          <w:sz w:val="18"/>
          <w:szCs w:val="18"/>
          <w:lang w:val="nl-NL"/>
        </w:rPr>
        <w:t xml:space="preserve">open </w:t>
      </w:r>
      <w:r w:rsidRPr="00F70C59">
        <w:rPr>
          <w:sz w:val="18"/>
          <w:szCs w:val="18"/>
          <w:lang w:val="nl-NL"/>
        </w:rPr>
        <w:t xml:space="preserve">te staan </w:t>
      </w:r>
      <w:r w:rsidRPr="00F70C59" w:rsidR="00EC070D">
        <w:rPr>
          <w:sz w:val="18"/>
          <w:szCs w:val="18"/>
          <w:lang w:val="nl-NL"/>
        </w:rPr>
        <w:t xml:space="preserve">voor een heronderhandeling van het bestaande investeringsakkoord op basis van de Nederlandse modeltekst. </w:t>
      </w:r>
    </w:p>
    <w:p w:rsidRPr="00F70C59" w:rsidR="00800F30" w:rsidP="00A747F7" w:rsidRDefault="00800F30" w14:paraId="636FA316" w14:textId="63160098">
      <w:pPr>
        <w:widowControl/>
        <w:autoSpaceDE/>
        <w:autoSpaceDN/>
        <w:spacing w:after="160"/>
        <w:contextualSpacing/>
        <w:rPr>
          <w:sz w:val="18"/>
          <w:szCs w:val="18"/>
          <w:lang w:val="nl-NL"/>
        </w:rPr>
      </w:pPr>
    </w:p>
    <w:p w:rsidRPr="00F70C59" w:rsidR="00800F30" w:rsidP="00A747F7" w:rsidRDefault="00800F30" w14:paraId="5E21B609" w14:textId="18D2704F">
      <w:pPr>
        <w:widowControl/>
        <w:autoSpaceDE/>
        <w:autoSpaceDN/>
        <w:spacing w:after="160"/>
        <w:contextualSpacing/>
        <w:rPr>
          <w:sz w:val="18"/>
          <w:szCs w:val="18"/>
          <w:lang w:val="nl-NL"/>
        </w:rPr>
      </w:pPr>
      <w:r w:rsidRPr="00F70C59">
        <w:rPr>
          <w:sz w:val="18"/>
          <w:szCs w:val="18"/>
          <w:u w:val="single"/>
          <w:lang w:val="nl-NL"/>
        </w:rPr>
        <w:t>Burkina Faso</w:t>
      </w:r>
      <w:r w:rsidRPr="00F70C59">
        <w:rPr>
          <w:sz w:val="18"/>
          <w:szCs w:val="18"/>
          <w:lang w:val="nl-NL"/>
        </w:rPr>
        <w:t xml:space="preserve"> </w:t>
      </w:r>
    </w:p>
    <w:p w:rsidRPr="00F70C59" w:rsidR="00321827" w:rsidP="00A747F7" w:rsidRDefault="00EC070D" w14:paraId="0F8BBD7A" w14:textId="5FDF3811">
      <w:pPr>
        <w:widowControl/>
        <w:autoSpaceDE/>
        <w:autoSpaceDN/>
        <w:spacing w:after="160"/>
        <w:contextualSpacing/>
        <w:rPr>
          <w:sz w:val="18"/>
          <w:szCs w:val="18"/>
          <w:lang w:val="nl-NL"/>
        </w:rPr>
      </w:pPr>
      <w:r w:rsidRPr="00F70C59">
        <w:rPr>
          <w:sz w:val="18"/>
          <w:szCs w:val="18"/>
          <w:lang w:val="nl-NL"/>
        </w:rPr>
        <w:t>Het oude investeringsakkoord met Burkina Faso is beëindigd per 1 januari 2019. Burkina Faso en Nederland hebben de wens uitgesproken om een nieuw modern investeringsakkoord te sluiten.</w:t>
      </w:r>
      <w:r w:rsidRPr="00F70C59" w:rsidR="00800F30">
        <w:rPr>
          <w:sz w:val="18"/>
          <w:szCs w:val="18"/>
          <w:lang w:val="nl-NL"/>
        </w:rPr>
        <w:t xml:space="preserve"> Op 2 en 3 mei 2019 zijn de eerste gesprekken daartoe gevoerd. Nederland heeft daarbij de nieuwe Nederlandse inzet gepresenteerd en toegelicht. </w:t>
      </w:r>
      <w:r w:rsidRPr="00F70C59">
        <w:rPr>
          <w:sz w:val="18"/>
          <w:szCs w:val="18"/>
          <w:lang w:val="nl-NL"/>
        </w:rPr>
        <w:t xml:space="preserve">Burkina Faso heeft </w:t>
      </w:r>
      <w:r w:rsidRPr="00F70C59" w:rsidR="00201E05">
        <w:rPr>
          <w:sz w:val="18"/>
          <w:szCs w:val="18"/>
          <w:lang w:val="nl-NL"/>
        </w:rPr>
        <w:t>in december 2019</w:t>
      </w:r>
      <w:r w:rsidRPr="00F70C59">
        <w:rPr>
          <w:sz w:val="18"/>
          <w:szCs w:val="18"/>
          <w:lang w:val="nl-NL"/>
        </w:rPr>
        <w:t xml:space="preserve"> een eigen inzet </w:t>
      </w:r>
      <w:r w:rsidRPr="00F70C59" w:rsidR="00201E05">
        <w:rPr>
          <w:sz w:val="18"/>
          <w:szCs w:val="18"/>
          <w:lang w:val="nl-NL"/>
        </w:rPr>
        <w:t>gedeeld</w:t>
      </w:r>
      <w:r w:rsidRPr="00F70C59">
        <w:rPr>
          <w:sz w:val="18"/>
          <w:szCs w:val="18"/>
          <w:lang w:val="nl-NL"/>
        </w:rPr>
        <w:t xml:space="preserve">. </w:t>
      </w:r>
      <w:r w:rsidRPr="00F70C59" w:rsidR="00201E05">
        <w:rPr>
          <w:sz w:val="18"/>
          <w:szCs w:val="18"/>
          <w:lang w:val="nl-NL"/>
        </w:rPr>
        <w:t>Het kabinet bestudeert dit voorstel momenteel</w:t>
      </w:r>
      <w:r w:rsidRPr="00F70C59">
        <w:rPr>
          <w:sz w:val="18"/>
          <w:szCs w:val="18"/>
          <w:lang w:val="nl-NL"/>
        </w:rPr>
        <w:t xml:space="preserve">. </w:t>
      </w:r>
    </w:p>
    <w:p w:rsidRPr="00F70C59" w:rsidR="00201E05" w:rsidP="00A747F7" w:rsidRDefault="00201E05" w14:paraId="66501A58" w14:textId="26ED9FF4">
      <w:pPr>
        <w:widowControl/>
        <w:autoSpaceDE/>
        <w:autoSpaceDN/>
        <w:spacing w:after="160"/>
        <w:contextualSpacing/>
        <w:rPr>
          <w:sz w:val="18"/>
          <w:szCs w:val="18"/>
          <w:u w:val="single"/>
          <w:lang w:val="nl-NL"/>
        </w:rPr>
      </w:pPr>
    </w:p>
    <w:p w:rsidRPr="00F70C59" w:rsidR="00201E05" w:rsidP="00A747F7" w:rsidRDefault="00201E05" w14:paraId="051E082C" w14:textId="1C9FE61D">
      <w:pPr>
        <w:widowControl/>
        <w:autoSpaceDE/>
        <w:autoSpaceDN/>
        <w:spacing w:after="160"/>
        <w:contextualSpacing/>
        <w:rPr>
          <w:sz w:val="18"/>
          <w:szCs w:val="18"/>
          <w:u w:val="single"/>
          <w:lang w:val="nl-NL"/>
        </w:rPr>
      </w:pPr>
      <w:r w:rsidRPr="00F70C59">
        <w:rPr>
          <w:sz w:val="18"/>
          <w:szCs w:val="18"/>
          <w:u w:val="single"/>
          <w:lang w:val="nl-NL"/>
        </w:rPr>
        <w:t xml:space="preserve">Irak </w:t>
      </w:r>
    </w:p>
    <w:p w:rsidRPr="00F70C59" w:rsidR="00201E05" w:rsidP="00A747F7" w:rsidRDefault="00201E05" w14:paraId="3D4BA853" w14:textId="70DC97F0">
      <w:pPr>
        <w:widowControl/>
        <w:autoSpaceDE/>
        <w:autoSpaceDN/>
        <w:spacing w:after="160"/>
        <w:contextualSpacing/>
        <w:rPr>
          <w:sz w:val="18"/>
          <w:szCs w:val="18"/>
          <w:lang w:val="nl-NL"/>
        </w:rPr>
      </w:pPr>
      <w:r w:rsidRPr="2E220BF6">
        <w:rPr>
          <w:sz w:val="18"/>
          <w:szCs w:val="18"/>
          <w:lang w:val="nl-NL"/>
        </w:rPr>
        <w:t xml:space="preserve">Op 21 november 2019 is een voorstel van Irak binnengekomen om te onderhandelen over een investeringsakkoord, nadat eerder de Nederlandse modeltekst met de Iraakse autoriteiten was gedeeld. Het kabinet bestudeert het voorstel momenteel. Er is nog geen datum voor een eerste gesprek bekend. </w:t>
      </w:r>
    </w:p>
    <w:p w:rsidRPr="00F70C59" w:rsidR="00800F30" w:rsidP="00A747F7" w:rsidRDefault="00800F30" w14:paraId="6739EA6F" w14:textId="77777777">
      <w:pPr>
        <w:widowControl/>
        <w:autoSpaceDE/>
        <w:autoSpaceDN/>
        <w:spacing w:after="160"/>
        <w:contextualSpacing/>
        <w:rPr>
          <w:sz w:val="18"/>
          <w:szCs w:val="18"/>
          <w:lang w:val="nl-NL"/>
        </w:rPr>
      </w:pPr>
    </w:p>
    <w:p w:rsidRPr="00F70C59" w:rsidR="006A6B97" w:rsidP="00A747F7" w:rsidRDefault="007B2C0D" w14:paraId="7887025C" w14:textId="10416B82">
      <w:pPr>
        <w:contextualSpacing/>
        <w:rPr>
          <w:rFonts w:cstheme="minorHAnsi"/>
          <w:sz w:val="18"/>
          <w:szCs w:val="18"/>
          <w:lang w:val="nl-NL"/>
        </w:rPr>
      </w:pPr>
      <w:r w:rsidRPr="224E4834">
        <w:rPr>
          <w:sz w:val="18"/>
          <w:szCs w:val="18"/>
          <w:u w:val="single"/>
          <w:lang w:val="nl-NL"/>
        </w:rPr>
        <w:t xml:space="preserve">Verdrag tot </w:t>
      </w:r>
      <w:r w:rsidRPr="224E4834" w:rsidR="006A6B97">
        <w:rPr>
          <w:sz w:val="18"/>
          <w:szCs w:val="18"/>
          <w:u w:val="single"/>
          <w:lang w:val="nl-NL"/>
        </w:rPr>
        <w:t>beëindiging van de intra-EU investeringsakkoorden</w:t>
      </w:r>
      <w:r w:rsidRPr="00F70C59" w:rsidR="006A6B97">
        <w:rPr>
          <w:rFonts w:cstheme="minorHAnsi"/>
          <w:sz w:val="18"/>
          <w:szCs w:val="18"/>
          <w:lang w:val="nl-NL"/>
        </w:rPr>
        <w:br/>
      </w:r>
      <w:r w:rsidRPr="224E4834" w:rsidR="006A6B97">
        <w:rPr>
          <w:sz w:val="18"/>
          <w:szCs w:val="18"/>
          <w:lang w:val="nl-NL"/>
        </w:rPr>
        <w:t>In 2018 begonnen de onderhandelingen over het beëindigen</w:t>
      </w:r>
      <w:r w:rsidRPr="224E4834" w:rsidR="00795B30">
        <w:rPr>
          <w:sz w:val="18"/>
          <w:szCs w:val="18"/>
          <w:lang w:val="nl-NL"/>
        </w:rPr>
        <w:t>, middels een plurilateraal verdrag,</w:t>
      </w:r>
      <w:r w:rsidRPr="224E4834" w:rsidR="006A6B97">
        <w:rPr>
          <w:sz w:val="18"/>
          <w:szCs w:val="18"/>
          <w:lang w:val="nl-NL"/>
        </w:rPr>
        <w:t xml:space="preserve"> van alle </w:t>
      </w:r>
      <w:r w:rsidRPr="224E4834" w:rsidR="00795B30">
        <w:rPr>
          <w:sz w:val="18"/>
          <w:szCs w:val="18"/>
          <w:lang w:val="nl-NL"/>
        </w:rPr>
        <w:t>intra-EU investeringsakkoorden</w:t>
      </w:r>
      <w:r w:rsidRPr="224E4834" w:rsidR="006A6B97">
        <w:rPr>
          <w:sz w:val="18"/>
          <w:szCs w:val="18"/>
          <w:lang w:val="nl-NL"/>
        </w:rPr>
        <w:t xml:space="preserve">. De aanleiding voor het beëindigen van alle investeringsakkoorden tussen </w:t>
      </w:r>
      <w:r w:rsidRPr="224E4834" w:rsidR="00903EF4">
        <w:rPr>
          <w:sz w:val="18"/>
          <w:szCs w:val="18"/>
          <w:lang w:val="nl-NL"/>
        </w:rPr>
        <w:t>EU-lidstaten</w:t>
      </w:r>
      <w:r w:rsidRPr="224E4834" w:rsidR="006A6B97">
        <w:rPr>
          <w:sz w:val="18"/>
          <w:szCs w:val="18"/>
          <w:lang w:val="nl-NL"/>
        </w:rPr>
        <w:t xml:space="preserve"> is te vinden in de uitspraak van het Hof van Justitie van de Europese Unie van 6 maart 2018 in de zaak C-284/16 (het </w:t>
      </w:r>
      <w:r w:rsidRPr="224E4834" w:rsidR="006A6B97">
        <w:rPr>
          <w:i/>
          <w:iCs/>
          <w:sz w:val="18"/>
          <w:szCs w:val="18"/>
          <w:lang w:val="nl-NL"/>
        </w:rPr>
        <w:t>Achmea-arrest</w:t>
      </w:r>
      <w:r w:rsidRPr="224E4834" w:rsidR="006A6B97">
        <w:rPr>
          <w:sz w:val="18"/>
          <w:szCs w:val="18"/>
          <w:lang w:val="nl-NL"/>
        </w:rPr>
        <w:t>). In zijn uitspraak oordeelt het Hof dat een arbitrageregeling</w:t>
      </w:r>
      <w:r w:rsidRPr="224E4834" w:rsidR="006E03F4">
        <w:rPr>
          <w:sz w:val="18"/>
          <w:szCs w:val="18"/>
          <w:lang w:val="nl-NL"/>
        </w:rPr>
        <w:t>,</w:t>
      </w:r>
      <w:r w:rsidRPr="224E4834" w:rsidR="006A6B97">
        <w:rPr>
          <w:sz w:val="18"/>
          <w:szCs w:val="18"/>
          <w:lang w:val="nl-NL"/>
        </w:rPr>
        <w:t xml:space="preserve"> zoals opgenomen in het investeringsakkoord</w:t>
      </w:r>
      <w:r w:rsidRPr="224E4834" w:rsidR="006E03F4">
        <w:rPr>
          <w:sz w:val="18"/>
          <w:szCs w:val="18"/>
          <w:lang w:val="nl-NL"/>
        </w:rPr>
        <w:t>,</w:t>
      </w:r>
      <w:r w:rsidRPr="224E4834" w:rsidR="006A6B97">
        <w:rPr>
          <w:sz w:val="18"/>
          <w:szCs w:val="18"/>
          <w:lang w:val="nl-NL"/>
        </w:rPr>
        <w:t xml:space="preserve"> tussen het Koninkrijk en Slowakije in strijd is met het Unierecht. De uitspraak van het Hof van Justitie van de Europese Unie raakt niet enkel het investeringsakkoord tussen het Koninkrijk en Slowakije maar heeft tot gevolg dat alle bilaterale investeringsakkoorden tussen de EU-lidstaten beëindigd moeten worden. </w:t>
      </w:r>
    </w:p>
    <w:p w:rsidRPr="00F70C59" w:rsidR="006A6B97" w:rsidP="006A6B97" w:rsidRDefault="006A6B97" w14:paraId="3B1098C9" w14:textId="4FCA0650">
      <w:pPr>
        <w:contextualSpacing/>
        <w:rPr>
          <w:sz w:val="18"/>
          <w:szCs w:val="18"/>
          <w:lang w:val="nl-NL"/>
        </w:rPr>
      </w:pPr>
      <w:r w:rsidRPr="224E4834">
        <w:rPr>
          <w:sz w:val="18"/>
          <w:szCs w:val="18"/>
          <w:lang w:val="nl-NL"/>
        </w:rPr>
        <w:t>De onderhandelingen</w:t>
      </w:r>
      <w:r w:rsidRPr="224E4834" w:rsidR="006E03F4">
        <w:rPr>
          <w:sz w:val="18"/>
          <w:szCs w:val="18"/>
          <w:lang w:val="nl-NL"/>
        </w:rPr>
        <w:t xml:space="preserve"> over het beëindiging</w:t>
      </w:r>
      <w:r w:rsidRPr="224E4834">
        <w:rPr>
          <w:sz w:val="18"/>
          <w:szCs w:val="18"/>
          <w:lang w:val="nl-NL"/>
        </w:rPr>
        <w:t>sverdag duurden langer dan verwacht. Ten behoeve van het creëren van rechtszekerheid voor arbitragetribunalen en investeerders</w:t>
      </w:r>
      <w:r w:rsidRPr="224E4834" w:rsidR="006E03F4">
        <w:rPr>
          <w:sz w:val="18"/>
          <w:szCs w:val="18"/>
          <w:lang w:val="nl-NL"/>
        </w:rPr>
        <w:t>,</w:t>
      </w:r>
      <w:r w:rsidRPr="224E4834">
        <w:rPr>
          <w:sz w:val="18"/>
          <w:szCs w:val="18"/>
          <w:lang w:val="nl-NL"/>
        </w:rPr>
        <w:t xml:space="preserve"> hebben lidstaten van de Europese Unie daarom op 15 januari 2019 een verklaring over de juridische gevolgen van het </w:t>
      </w:r>
      <w:r w:rsidRPr="224E4834">
        <w:rPr>
          <w:i/>
          <w:iCs/>
          <w:sz w:val="18"/>
          <w:szCs w:val="18"/>
          <w:lang w:val="nl-NL"/>
        </w:rPr>
        <w:t>Achmea-arrest</w:t>
      </w:r>
      <w:r w:rsidRPr="224E4834">
        <w:rPr>
          <w:sz w:val="18"/>
          <w:szCs w:val="18"/>
          <w:lang w:val="nl-NL"/>
        </w:rPr>
        <w:t xml:space="preserve"> ondertekend.</w:t>
      </w:r>
      <w:r w:rsidRPr="00F70C59">
        <w:rPr>
          <w:rStyle w:val="FootnoteReference"/>
          <w:rFonts w:cs="Arial"/>
          <w:sz w:val="18"/>
          <w:szCs w:val="18"/>
          <w:lang w:val="nl-NL"/>
        </w:rPr>
        <w:footnoteReference w:id="36"/>
      </w:r>
      <w:r w:rsidRPr="224E4834">
        <w:rPr>
          <w:sz w:val="18"/>
          <w:szCs w:val="18"/>
          <w:lang w:val="nl-NL"/>
        </w:rPr>
        <w:t xml:space="preserve"> In de verklaring geven de ondertekenende EU-lidstaten </w:t>
      </w:r>
      <w:r w:rsidRPr="224E4834" w:rsidR="00161F03">
        <w:rPr>
          <w:sz w:val="18"/>
          <w:szCs w:val="18"/>
          <w:lang w:val="nl-NL"/>
        </w:rPr>
        <w:t xml:space="preserve">ten eerste aan </w:t>
      </w:r>
      <w:r w:rsidRPr="224E4834">
        <w:rPr>
          <w:sz w:val="18"/>
          <w:szCs w:val="18"/>
          <w:lang w:val="nl-NL"/>
        </w:rPr>
        <w:t>dat ze als gevolg van de uitspraak de intra-EU investeringsverdragen zullen beëindigen. Ten tweede verklaren deze EU-lidstaten de arbitrale vonnissen die reeds voor 6 maart 2018 tenuitvoergelegd zijn</w:t>
      </w:r>
      <w:r w:rsidRPr="224E4834" w:rsidR="00A747F7">
        <w:rPr>
          <w:sz w:val="18"/>
          <w:szCs w:val="18"/>
          <w:lang w:val="nl-NL"/>
        </w:rPr>
        <w:t>,</w:t>
      </w:r>
      <w:r w:rsidRPr="224E4834">
        <w:rPr>
          <w:sz w:val="18"/>
          <w:szCs w:val="18"/>
          <w:lang w:val="nl-NL"/>
        </w:rPr>
        <w:t xml:space="preserve"> niet te zullen betwisten. Ten derde verklaren de lidstaten om effectieve juridische bescherming te bieden tegen maatregelen van de staat die onderwerp zijn van lopende intra-EU investeringsarbitrage zaken. Bovendien wordt in de verklaring nogmaals benadrukt dat lidstaten onder Unierecht verplicht zijn om te verzekeren dat hun gerechten en tribunalen voldoen aan de vereisten van effectieve juridische bescherming.</w:t>
      </w:r>
    </w:p>
    <w:p w:rsidRPr="00F70C59" w:rsidR="006A6B97" w:rsidP="006A6B97" w:rsidRDefault="006A6B97" w14:paraId="06C228EC" w14:textId="77777777">
      <w:pPr>
        <w:contextualSpacing/>
        <w:rPr>
          <w:sz w:val="18"/>
          <w:szCs w:val="18"/>
          <w:lang w:val="nl-NL"/>
        </w:rPr>
      </w:pPr>
    </w:p>
    <w:p w:rsidRPr="00281E6D" w:rsidR="006A6B97" w:rsidP="006A6B97" w:rsidRDefault="006A6B97" w14:paraId="61A8874D" w14:textId="1D731392">
      <w:pPr>
        <w:contextualSpacing/>
        <w:rPr>
          <w:sz w:val="18"/>
          <w:szCs w:val="18"/>
          <w:lang w:val="nl-NL"/>
        </w:rPr>
      </w:pPr>
      <w:r w:rsidRPr="224E4834">
        <w:rPr>
          <w:sz w:val="18"/>
          <w:szCs w:val="18"/>
          <w:lang w:val="nl-NL"/>
        </w:rPr>
        <w:t xml:space="preserve">Inmiddels zijn de onderhandelingen over het beëindigingsverdrag afgerond. </w:t>
      </w:r>
      <w:r w:rsidRPr="224E4834" w:rsidR="00201E05">
        <w:rPr>
          <w:sz w:val="18"/>
          <w:szCs w:val="18"/>
          <w:lang w:val="nl-NL"/>
        </w:rPr>
        <w:t>Op 12 december 2019 heeft de Rijksministerraad ingestemd met de ondertekening van het verdrag</w:t>
      </w:r>
      <w:r w:rsidRPr="224E4834" w:rsidR="008F5093">
        <w:rPr>
          <w:sz w:val="18"/>
          <w:szCs w:val="18"/>
          <w:lang w:val="nl-NL"/>
        </w:rPr>
        <w:t xml:space="preserve">. </w:t>
      </w:r>
      <w:r w:rsidRPr="224E4834" w:rsidR="00B57DEB">
        <w:rPr>
          <w:sz w:val="18"/>
          <w:szCs w:val="18"/>
          <w:lang w:val="nl-NL"/>
        </w:rPr>
        <w:t>Er is</w:t>
      </w:r>
      <w:r w:rsidRPr="224E4834" w:rsidR="00264005">
        <w:rPr>
          <w:sz w:val="18"/>
          <w:szCs w:val="18"/>
          <w:lang w:val="nl-NL"/>
        </w:rPr>
        <w:t xml:space="preserve"> momenteel</w:t>
      </w:r>
      <w:r w:rsidRPr="224E4834" w:rsidR="008F5093">
        <w:rPr>
          <w:sz w:val="18"/>
          <w:szCs w:val="18"/>
          <w:lang w:val="nl-NL"/>
        </w:rPr>
        <w:t xml:space="preserve"> nog geen datum voor </w:t>
      </w:r>
      <w:r w:rsidRPr="224E4834" w:rsidR="00B57DEB">
        <w:rPr>
          <w:sz w:val="18"/>
          <w:szCs w:val="18"/>
          <w:lang w:val="nl-NL"/>
        </w:rPr>
        <w:t xml:space="preserve">de ondertekening </w:t>
      </w:r>
      <w:r w:rsidRPr="224E4834" w:rsidR="008F5093">
        <w:rPr>
          <w:sz w:val="18"/>
          <w:szCs w:val="18"/>
          <w:lang w:val="nl-NL"/>
        </w:rPr>
        <w:t>bekend</w:t>
      </w:r>
      <w:r w:rsidRPr="224E4834" w:rsidR="00B57DEB">
        <w:rPr>
          <w:sz w:val="18"/>
          <w:szCs w:val="18"/>
          <w:lang w:val="nl-NL"/>
        </w:rPr>
        <w:t xml:space="preserve">. </w:t>
      </w:r>
      <w:r w:rsidRPr="224E4834" w:rsidR="00201E05">
        <w:rPr>
          <w:sz w:val="18"/>
          <w:szCs w:val="18"/>
          <w:lang w:val="nl-NL"/>
        </w:rPr>
        <w:t>Na de ondertekening</w:t>
      </w:r>
      <w:r w:rsidRPr="224E4834">
        <w:rPr>
          <w:sz w:val="18"/>
          <w:szCs w:val="18"/>
          <w:lang w:val="nl-NL"/>
        </w:rPr>
        <w:t xml:space="preserve"> wordt het </w:t>
      </w:r>
      <w:r w:rsidRPr="224E4834" w:rsidR="00BA06BB">
        <w:rPr>
          <w:sz w:val="18"/>
          <w:szCs w:val="18"/>
          <w:lang w:val="nl-NL"/>
        </w:rPr>
        <w:t>beëindigingsverdrag</w:t>
      </w:r>
      <w:r w:rsidRPr="224E4834">
        <w:rPr>
          <w:sz w:val="18"/>
          <w:szCs w:val="18"/>
          <w:lang w:val="nl-NL"/>
        </w:rPr>
        <w:t xml:space="preserve">, zo spoedig mogelijk, naar uw </w:t>
      </w:r>
      <w:r w:rsidRPr="224E4834" w:rsidR="00BA18EC">
        <w:rPr>
          <w:sz w:val="18"/>
          <w:szCs w:val="18"/>
          <w:lang w:val="nl-NL"/>
        </w:rPr>
        <w:t>K</w:t>
      </w:r>
      <w:r w:rsidRPr="224E4834">
        <w:rPr>
          <w:sz w:val="18"/>
          <w:szCs w:val="18"/>
          <w:lang w:val="nl-NL"/>
        </w:rPr>
        <w:t xml:space="preserve">amer verzonden ter stilzwijgende goedkeuring. </w:t>
      </w:r>
      <w:r w:rsidRPr="00281E6D">
        <w:rPr>
          <w:rFonts w:cstheme="minorHAnsi"/>
          <w:sz w:val="18"/>
          <w:szCs w:val="18"/>
          <w:lang w:val="nl-NL"/>
        </w:rPr>
        <w:br/>
      </w:r>
      <w:r w:rsidRPr="00281E6D">
        <w:rPr>
          <w:rFonts w:cstheme="minorHAnsi"/>
          <w:sz w:val="18"/>
          <w:szCs w:val="18"/>
          <w:lang w:val="nl-NL"/>
        </w:rPr>
        <w:br/>
        <w:t xml:space="preserve"> </w:t>
      </w:r>
    </w:p>
    <w:p w:rsidRPr="00281E6D" w:rsidR="001338B7" w:rsidP="006A6B97" w:rsidRDefault="001338B7" w14:paraId="0CDAFD96" w14:textId="7C6FA3FD">
      <w:pPr>
        <w:contextualSpacing/>
        <w:rPr>
          <w:sz w:val="18"/>
          <w:szCs w:val="18"/>
          <w:lang w:val="nl-NL"/>
        </w:rPr>
      </w:pPr>
      <w:r w:rsidRPr="00281E6D">
        <w:rPr>
          <w:rFonts w:cstheme="minorHAnsi"/>
          <w:sz w:val="18"/>
          <w:szCs w:val="18"/>
          <w:lang w:val="nl-NL"/>
        </w:rPr>
        <w:br/>
        <w:t xml:space="preserve"> </w:t>
      </w:r>
    </w:p>
    <w:p w:rsidRPr="00281E6D" w:rsidR="00321827" w:rsidP="004C3E8D" w:rsidRDefault="00321827" w14:paraId="4942EC80" w14:textId="4215BA34">
      <w:pPr>
        <w:widowControl/>
        <w:autoSpaceDE/>
        <w:autoSpaceDN/>
        <w:spacing w:after="160" w:line="259" w:lineRule="auto"/>
        <w:contextualSpacing/>
        <w:rPr>
          <w:sz w:val="18"/>
          <w:szCs w:val="18"/>
          <w:lang w:val="nl-NL"/>
        </w:rPr>
      </w:pPr>
    </w:p>
    <w:p w:rsidRPr="00281E6D" w:rsidR="004C3E8D" w:rsidP="004C3E8D" w:rsidRDefault="004C3E8D" w14:paraId="0E15470D" w14:textId="77777777">
      <w:pPr>
        <w:widowControl/>
        <w:autoSpaceDE/>
        <w:autoSpaceDN/>
        <w:spacing w:after="160" w:line="259" w:lineRule="auto"/>
        <w:contextualSpacing/>
        <w:rPr>
          <w:sz w:val="18"/>
          <w:szCs w:val="18"/>
          <w:lang w:val="nl-NL"/>
        </w:rPr>
      </w:pPr>
    </w:p>
    <w:p w:rsidRPr="00281E6D" w:rsidR="00A34ED8" w:rsidP="000E6579" w:rsidRDefault="00A34ED8" w14:paraId="2E17AD88" w14:textId="3AE6FD76">
      <w:pPr>
        <w:pStyle w:val="BodyText"/>
        <w:rPr>
          <w:lang w:val="nl-NL"/>
        </w:rPr>
      </w:pPr>
    </w:p>
    <w:p w:rsidRPr="00281E6D" w:rsidR="00A34ED8" w:rsidP="000E6579" w:rsidRDefault="00A34ED8" w14:paraId="625CFA69" w14:textId="77777777">
      <w:pPr>
        <w:pStyle w:val="BodyText"/>
        <w:rPr>
          <w:lang w:val="nl-NL"/>
        </w:rPr>
      </w:pPr>
    </w:p>
    <w:sectPr w:rsidRPr="00281E6D" w:rsidR="00A34ED8"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9B66" w14:textId="77777777" w:rsidR="00327531" w:rsidRDefault="00327531">
      <w:r>
        <w:separator/>
      </w:r>
    </w:p>
  </w:endnote>
  <w:endnote w:type="continuationSeparator" w:id="0">
    <w:p w14:paraId="154928A0" w14:textId="77777777" w:rsidR="00327531" w:rsidRDefault="00327531">
      <w:r>
        <w:continuationSeparator/>
      </w:r>
    </w:p>
  </w:endnote>
  <w:endnote w:type="continuationNotice" w:id="1">
    <w:p w14:paraId="79F4E86D" w14:textId="77777777" w:rsidR="00327531" w:rsidRDefault="0032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84513"/>
      <w:docPartObj>
        <w:docPartGallery w:val="Page Numbers (Bottom of Page)"/>
        <w:docPartUnique/>
      </w:docPartObj>
    </w:sdtPr>
    <w:sdtEndPr>
      <w:rPr>
        <w:sz w:val="18"/>
        <w:szCs w:val="18"/>
      </w:rPr>
    </w:sdtEndPr>
    <w:sdtContent>
      <w:p w14:paraId="7F6F626B" w14:textId="33C79F37" w:rsidR="00327531" w:rsidRPr="00F16704" w:rsidRDefault="00327531" w:rsidP="00B01380">
        <w:pPr>
          <w:pStyle w:val="Footer"/>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000C497B" w:rsidRPr="000C497B">
          <w:rPr>
            <w:noProof/>
            <w:sz w:val="18"/>
            <w:szCs w:val="18"/>
            <w:lang w:val="nl-NL"/>
          </w:rPr>
          <w:t>1</w:t>
        </w:r>
        <w:r w:rsidRPr="001C5B79">
          <w:rPr>
            <w:sz w:val="18"/>
            <w:szCs w:val="18"/>
          </w:rPr>
          <w:fldChar w:fldCharType="end"/>
        </w:r>
      </w:p>
    </w:sdtContent>
  </w:sdt>
  <w:p w14:paraId="6F1FAE9C" w14:textId="77777777" w:rsidR="00327531" w:rsidRDefault="0032753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5604" w14:textId="77777777" w:rsidR="00327531" w:rsidRDefault="00327531">
      <w:r>
        <w:separator/>
      </w:r>
    </w:p>
  </w:footnote>
  <w:footnote w:type="continuationSeparator" w:id="0">
    <w:p w14:paraId="417E60FA" w14:textId="77777777" w:rsidR="00327531" w:rsidRDefault="00327531">
      <w:r>
        <w:continuationSeparator/>
      </w:r>
    </w:p>
  </w:footnote>
  <w:footnote w:type="continuationNotice" w:id="1">
    <w:p w14:paraId="4F6BFDC9" w14:textId="77777777" w:rsidR="00327531" w:rsidRDefault="00327531"/>
  </w:footnote>
  <w:footnote w:id="2">
    <w:p w14:paraId="27C2B246" w14:textId="77232722" w:rsidR="00327531" w:rsidRPr="00160E83" w:rsidRDefault="00327531">
      <w:pPr>
        <w:pStyle w:val="FootnoteText"/>
        <w:rPr>
          <w:rStyle w:val="Hyperlink"/>
          <w:sz w:val="14"/>
          <w:szCs w:val="14"/>
        </w:rPr>
      </w:pPr>
      <w:r w:rsidRPr="007650CD">
        <w:rPr>
          <w:rStyle w:val="FootnoteReference"/>
          <w:sz w:val="14"/>
        </w:rPr>
        <w:footnoteRef/>
      </w:r>
      <w:r>
        <w:t xml:space="preserve"> </w:t>
      </w:r>
      <w:r w:rsidRPr="00160E83">
        <w:rPr>
          <w:rStyle w:val="Hyperlink"/>
          <w:sz w:val="14"/>
          <w:szCs w:val="14"/>
        </w:rPr>
        <w:t>https://www.rijksoverheid.nl/documenten/kamerstukken/2019/11/26/kamerbrief-inzake-verslag-over-de-onderhandelingen-over-het-milieugoederenakkoord</w:t>
      </w:r>
    </w:p>
  </w:footnote>
  <w:footnote w:id="3">
    <w:p w14:paraId="70CDF708" w14:textId="77777777" w:rsidR="00327531" w:rsidRPr="000906BF" w:rsidRDefault="00327531">
      <w:pPr>
        <w:pStyle w:val="FootnoteText"/>
        <w:rPr>
          <w:sz w:val="14"/>
          <w:szCs w:val="14"/>
        </w:rPr>
      </w:pPr>
      <w:r w:rsidRPr="00AC7A69">
        <w:rPr>
          <w:rStyle w:val="Hyperlink"/>
          <w:sz w:val="14"/>
          <w:vertAlign w:val="superscript"/>
        </w:rPr>
        <w:footnoteRef/>
      </w:r>
      <w:r w:rsidRPr="00AC7A69">
        <w:rPr>
          <w:rStyle w:val="Hyperlink"/>
          <w:sz w:val="14"/>
          <w:vertAlign w:val="superscript"/>
        </w:rPr>
        <w:t xml:space="preserve"> </w:t>
      </w:r>
      <w:hyperlink r:id="rId1" w:history="1">
        <w:r w:rsidRPr="000906BF">
          <w:rPr>
            <w:rStyle w:val="Hyperlink"/>
            <w:sz w:val="14"/>
            <w:szCs w:val="14"/>
          </w:rPr>
          <w:t>http://data.consilium.europa.eu/doc/document/ST-6891-2013-ADD-1-DCL-1/en/pdf</w:t>
        </w:r>
      </w:hyperlink>
      <w:r w:rsidRPr="000906BF">
        <w:rPr>
          <w:sz w:val="14"/>
          <w:szCs w:val="14"/>
        </w:rPr>
        <w:t xml:space="preserve"> </w:t>
      </w:r>
    </w:p>
  </w:footnote>
  <w:footnote w:id="4">
    <w:p w14:paraId="288ADE13" w14:textId="77777777" w:rsidR="00327531" w:rsidRPr="00B50854" w:rsidRDefault="00327531">
      <w:pPr>
        <w:pStyle w:val="FootnoteText"/>
        <w:rPr>
          <w:sz w:val="14"/>
          <w:szCs w:val="14"/>
        </w:rPr>
      </w:pPr>
      <w:r w:rsidRPr="000906BF">
        <w:rPr>
          <w:rStyle w:val="FootnoteReference"/>
          <w:sz w:val="14"/>
          <w:szCs w:val="14"/>
        </w:rPr>
        <w:footnoteRef/>
      </w:r>
      <w:r w:rsidRPr="000906BF">
        <w:rPr>
          <w:sz w:val="14"/>
          <w:szCs w:val="14"/>
        </w:rPr>
        <w:t xml:space="preserve"> </w:t>
      </w:r>
      <w:hyperlink r:id="rId2" w:history="1">
        <w:r w:rsidRPr="000906BF">
          <w:rPr>
            <w:rStyle w:val="Hyperlink"/>
            <w:sz w:val="14"/>
            <w:szCs w:val="14"/>
          </w:rPr>
          <w:t>http://trade.ec.europa.eu/doclib/docs/2016/november/tradoc_155095.pdf</w:t>
        </w:r>
      </w:hyperlink>
      <w:r>
        <w:rPr>
          <w:sz w:val="14"/>
          <w:szCs w:val="14"/>
        </w:rPr>
        <w:t xml:space="preserve"> </w:t>
      </w:r>
    </w:p>
  </w:footnote>
  <w:footnote w:id="5">
    <w:p w14:paraId="21784021" w14:textId="00D907E5" w:rsidR="00327531" w:rsidRPr="002670C8" w:rsidRDefault="00327531">
      <w:pPr>
        <w:pStyle w:val="FootnoteText"/>
        <w:rPr>
          <w:lang w:val="nl-NL"/>
        </w:rPr>
      </w:pPr>
      <w:r w:rsidRPr="002670C8">
        <w:rPr>
          <w:rStyle w:val="FootnoteReference"/>
          <w:sz w:val="14"/>
          <w:szCs w:val="14"/>
        </w:rPr>
        <w:footnoteRef/>
      </w:r>
      <w:r w:rsidRPr="002670C8">
        <w:rPr>
          <w:sz w:val="14"/>
          <w:szCs w:val="14"/>
          <w:lang w:val="nl-NL"/>
        </w:rPr>
        <w:t xml:space="preserve"> Zie </w:t>
      </w:r>
      <w:hyperlink r:id="rId3" w:history="1">
        <w:r w:rsidRPr="002670C8">
          <w:rPr>
            <w:rStyle w:val="Hyperlink"/>
            <w:sz w:val="14"/>
            <w:szCs w:val="14"/>
            <w:lang w:val="nl-NL"/>
          </w:rPr>
          <w:t>https://www.consilium.europa.eu/en/press/press-releases/2019/06/27/joint-declaration-by-the-european-union-and-the-kingdom-of-morocco-for-the-fourteenth-meeting-of-the-association-council/</w:t>
        </w:r>
      </w:hyperlink>
      <w:r>
        <w:rPr>
          <w:lang w:val="nl-NL"/>
        </w:rPr>
        <w:t xml:space="preserve"> </w:t>
      </w:r>
    </w:p>
  </w:footnote>
  <w:footnote w:id="6">
    <w:p w14:paraId="72765597" w14:textId="77777777" w:rsidR="00327531" w:rsidRPr="006E567C" w:rsidRDefault="00327531" w:rsidP="00263383">
      <w:pPr>
        <w:pStyle w:val="FootnoteText"/>
        <w:rPr>
          <w:sz w:val="14"/>
          <w:szCs w:val="14"/>
          <w:lang w:val="nl-NL"/>
        </w:rPr>
      </w:pPr>
      <w:r w:rsidRPr="00263383">
        <w:rPr>
          <w:rStyle w:val="FootnoteReference"/>
          <w:sz w:val="14"/>
          <w:szCs w:val="14"/>
        </w:rPr>
        <w:footnoteRef/>
      </w:r>
      <w:r w:rsidRPr="006E567C">
        <w:rPr>
          <w:sz w:val="14"/>
          <w:szCs w:val="14"/>
          <w:lang w:val="nl-NL"/>
        </w:rPr>
        <w:t xml:space="preserve"> </w:t>
      </w:r>
      <w:hyperlink r:id="rId4" w:history="1">
        <w:r w:rsidRPr="006E567C">
          <w:rPr>
            <w:rStyle w:val="Hyperlink"/>
            <w:sz w:val="14"/>
            <w:szCs w:val="14"/>
            <w:lang w:val="nl-NL"/>
          </w:rPr>
          <w:t>http://trade.ec.europa.eu/doclib/press/index.cfm?id=1490</w:t>
        </w:r>
      </w:hyperlink>
      <w:r w:rsidRPr="006E567C">
        <w:rPr>
          <w:sz w:val="14"/>
          <w:szCs w:val="14"/>
          <w:lang w:val="nl-NL"/>
        </w:rPr>
        <w:t xml:space="preserve"> </w:t>
      </w:r>
    </w:p>
  </w:footnote>
  <w:footnote w:id="7">
    <w:p w14:paraId="7184F0CC" w14:textId="3BC6C278" w:rsidR="00327531" w:rsidRPr="006E567C" w:rsidRDefault="00327531">
      <w:pPr>
        <w:pStyle w:val="FootnoteText"/>
        <w:rPr>
          <w:lang w:val="nl-NL"/>
        </w:rPr>
      </w:pPr>
      <w:r w:rsidRPr="00BF28A9">
        <w:rPr>
          <w:rStyle w:val="FootnoteReference"/>
          <w:sz w:val="14"/>
          <w:szCs w:val="14"/>
        </w:rPr>
        <w:footnoteRef/>
      </w:r>
      <w:r w:rsidRPr="006E567C">
        <w:rPr>
          <w:rStyle w:val="FootnoteReference"/>
          <w:sz w:val="14"/>
          <w:szCs w:val="14"/>
          <w:lang w:val="nl-NL"/>
        </w:rPr>
        <w:t xml:space="preserve"> </w:t>
      </w:r>
      <w:hyperlink r:id="rId5" w:history="1">
        <w:r w:rsidRPr="006E567C">
          <w:rPr>
            <w:rStyle w:val="Hyperlink"/>
            <w:sz w:val="14"/>
            <w:szCs w:val="14"/>
            <w:lang w:val="nl-NL"/>
          </w:rPr>
          <w:t>https://trade.ec.europa.eu/doclib/docs/2019/june/tradoc_157912.pdf</w:t>
        </w:r>
      </w:hyperlink>
    </w:p>
  </w:footnote>
  <w:footnote w:id="8">
    <w:p w14:paraId="09E63ECC" w14:textId="527649B8" w:rsidR="00327531" w:rsidRPr="007B2C0D" w:rsidRDefault="00327531">
      <w:pPr>
        <w:pStyle w:val="FootnoteText"/>
        <w:rPr>
          <w:sz w:val="14"/>
          <w:szCs w:val="14"/>
          <w:lang w:val="nl-NL"/>
        </w:rPr>
      </w:pPr>
      <w:r w:rsidRPr="00077957">
        <w:rPr>
          <w:rStyle w:val="FootnoteReference"/>
          <w:sz w:val="14"/>
          <w:szCs w:val="14"/>
          <w:lang w:val="nl-NL"/>
        </w:rPr>
        <w:footnoteRef/>
      </w:r>
      <w:r w:rsidRPr="007B2C0D">
        <w:rPr>
          <w:sz w:val="14"/>
          <w:szCs w:val="14"/>
          <w:lang w:val="nl-NL"/>
        </w:rPr>
        <w:t xml:space="preserve"> De volgende landen zijn lid van de ASEAN: Brunei Darussalam, Cambodja, Indonesië, Laos, Maleisië, Myanmar/Birma, de Filipijnen, Singapore, Thailand en Vietnam.</w:t>
      </w:r>
    </w:p>
  </w:footnote>
  <w:footnote w:id="9">
    <w:p w14:paraId="2994473A" w14:textId="3246CB65" w:rsidR="00327531" w:rsidRPr="007B2C0D" w:rsidRDefault="00327531" w:rsidP="00263383">
      <w:pPr>
        <w:pStyle w:val="FootnoteText"/>
        <w:rPr>
          <w:sz w:val="14"/>
          <w:szCs w:val="14"/>
          <w:lang w:val="nl-NL"/>
        </w:rPr>
      </w:pPr>
      <w:r w:rsidRPr="00263383">
        <w:rPr>
          <w:rStyle w:val="FootnoteReference"/>
          <w:sz w:val="14"/>
          <w:szCs w:val="14"/>
        </w:rPr>
        <w:footnoteRef/>
      </w:r>
      <w:r>
        <w:rPr>
          <w:sz w:val="14"/>
          <w:szCs w:val="14"/>
          <w:lang w:val="nl-NL"/>
        </w:rPr>
        <w:t xml:space="preserve"> </w:t>
      </w:r>
      <w:hyperlink r:id="rId6" w:history="1">
        <w:r w:rsidRPr="00022FBE">
          <w:rPr>
            <w:rStyle w:val="Hyperlink"/>
            <w:sz w:val="14"/>
            <w:szCs w:val="14"/>
            <w:lang w:val="nl-NL"/>
          </w:rPr>
          <w:t>https://trade.ec.europa.eu/doclib/docs/2020/january/tradoc_158597.pdf</w:t>
        </w:r>
      </w:hyperlink>
    </w:p>
  </w:footnote>
  <w:footnote w:id="10">
    <w:p w14:paraId="6C74AAD5" w14:textId="77777777" w:rsidR="00327531" w:rsidRPr="007B2C0D" w:rsidRDefault="00327531" w:rsidP="00263383">
      <w:pPr>
        <w:pStyle w:val="FootnoteText"/>
        <w:rPr>
          <w:sz w:val="14"/>
          <w:szCs w:val="14"/>
          <w:lang w:val="nl-NL"/>
        </w:rPr>
      </w:pPr>
      <w:r w:rsidRPr="00263383">
        <w:rPr>
          <w:rStyle w:val="FootnoteReference"/>
          <w:sz w:val="14"/>
          <w:szCs w:val="14"/>
        </w:rPr>
        <w:footnoteRef/>
      </w:r>
      <w:r w:rsidRPr="007B2C0D">
        <w:rPr>
          <w:sz w:val="14"/>
          <w:szCs w:val="14"/>
          <w:lang w:val="nl-NL"/>
        </w:rPr>
        <w:t xml:space="preserve"> </w:t>
      </w:r>
      <w:hyperlink r:id="rId7" w:history="1">
        <w:r w:rsidRPr="007B2C0D">
          <w:rPr>
            <w:rStyle w:val="Hyperlink"/>
            <w:sz w:val="14"/>
            <w:szCs w:val="14"/>
            <w:lang w:val="nl-NL"/>
          </w:rPr>
          <w:t>http://trade.ec.europa.eu/doclib/docs/2017/march/tradoc_155435.pdf</w:t>
        </w:r>
      </w:hyperlink>
      <w:r w:rsidRPr="007B2C0D">
        <w:rPr>
          <w:sz w:val="14"/>
          <w:szCs w:val="14"/>
          <w:lang w:val="nl-NL"/>
        </w:rPr>
        <w:t xml:space="preserve"> </w:t>
      </w:r>
    </w:p>
  </w:footnote>
  <w:footnote w:id="11">
    <w:p w14:paraId="6BE90907" w14:textId="4EBF680E" w:rsidR="00327531" w:rsidRPr="007B2C0D" w:rsidRDefault="00327531">
      <w:pPr>
        <w:pStyle w:val="FootnoteText"/>
        <w:rPr>
          <w:sz w:val="14"/>
          <w:szCs w:val="14"/>
          <w:lang w:val="nl-NL"/>
        </w:rPr>
      </w:pPr>
      <w:r w:rsidRPr="00A817B9">
        <w:rPr>
          <w:rStyle w:val="FootnoteReference"/>
          <w:sz w:val="14"/>
          <w:szCs w:val="14"/>
        </w:rPr>
        <w:footnoteRef/>
      </w:r>
      <w:r w:rsidRPr="007B2C0D">
        <w:rPr>
          <w:sz w:val="14"/>
          <w:szCs w:val="14"/>
          <w:lang w:val="nl-NL"/>
        </w:rPr>
        <w:t xml:space="preserve"> </w:t>
      </w:r>
      <w:hyperlink r:id="rId8" w:history="1">
        <w:r w:rsidRPr="007B2C0D">
          <w:rPr>
            <w:rStyle w:val="Hyperlink"/>
            <w:sz w:val="14"/>
            <w:szCs w:val="14"/>
            <w:lang w:val="nl-NL"/>
          </w:rPr>
          <w:t>https://trade.ec.europa.eu/doclib/docs/2019/july/tradoc_158207.pdf</w:t>
        </w:r>
      </w:hyperlink>
      <w:r w:rsidRPr="007B2C0D">
        <w:rPr>
          <w:sz w:val="14"/>
          <w:szCs w:val="14"/>
          <w:lang w:val="nl-NL"/>
        </w:rPr>
        <w:t xml:space="preserve">  </w:t>
      </w:r>
    </w:p>
  </w:footnote>
  <w:footnote w:id="12">
    <w:p w14:paraId="0333ED2F" w14:textId="1405E5B8" w:rsidR="00327531" w:rsidRPr="007B2C0D" w:rsidRDefault="00327531">
      <w:pPr>
        <w:pStyle w:val="FootnoteText"/>
        <w:rPr>
          <w:sz w:val="14"/>
          <w:szCs w:val="14"/>
          <w:lang w:val="nl-NL"/>
        </w:rPr>
      </w:pPr>
      <w:r w:rsidRPr="00345EEC">
        <w:rPr>
          <w:rStyle w:val="FootnoteReference"/>
          <w:sz w:val="14"/>
          <w:szCs w:val="14"/>
        </w:rPr>
        <w:footnoteRef/>
      </w:r>
      <w:r w:rsidRPr="007B2C0D">
        <w:rPr>
          <w:sz w:val="14"/>
          <w:szCs w:val="14"/>
          <w:lang w:val="nl-NL"/>
        </w:rPr>
        <w:t xml:space="preserve"> </w:t>
      </w:r>
      <w:hyperlink r:id="rId9" w:history="1">
        <w:r w:rsidRPr="007B2C0D">
          <w:rPr>
            <w:rStyle w:val="Hyperlink"/>
            <w:sz w:val="14"/>
            <w:szCs w:val="14"/>
            <w:lang w:val="nl-NL"/>
          </w:rPr>
          <w:t>https://eur-lex.europa.eu/legal-content/EN/TXT/?uri=CELEX:32016D0123</w:t>
        </w:r>
      </w:hyperlink>
      <w:r w:rsidRPr="007B2C0D">
        <w:rPr>
          <w:sz w:val="14"/>
          <w:szCs w:val="14"/>
          <w:lang w:val="nl-NL"/>
        </w:rPr>
        <w:t xml:space="preserve"> </w:t>
      </w:r>
    </w:p>
  </w:footnote>
  <w:footnote w:id="13">
    <w:p w14:paraId="3F75B84C" w14:textId="77777777" w:rsidR="00327531" w:rsidRPr="007B2C0D" w:rsidRDefault="00327531">
      <w:pPr>
        <w:pStyle w:val="FootnoteText"/>
        <w:rPr>
          <w:sz w:val="14"/>
          <w:szCs w:val="14"/>
          <w:lang w:val="nl-NL"/>
        </w:rPr>
      </w:pPr>
      <w:r w:rsidRPr="00925937">
        <w:rPr>
          <w:rStyle w:val="FootnoteReference"/>
          <w:sz w:val="14"/>
          <w:szCs w:val="14"/>
        </w:rPr>
        <w:footnoteRef/>
      </w:r>
      <w:r w:rsidRPr="007B2C0D">
        <w:rPr>
          <w:lang w:val="nl-NL"/>
        </w:rPr>
        <w:t xml:space="preserve"> </w:t>
      </w:r>
      <w:hyperlink r:id="rId10" w:history="1">
        <w:r w:rsidRPr="007B2C0D">
          <w:rPr>
            <w:rStyle w:val="Hyperlink"/>
            <w:sz w:val="14"/>
            <w:szCs w:val="14"/>
            <w:lang w:val="nl-NL"/>
          </w:rPr>
          <w:t>http://trade.ec.europa.eu/doclib/docs/2017/april/tradoc_155507.pdf</w:t>
        </w:r>
      </w:hyperlink>
      <w:r w:rsidRPr="007B2C0D">
        <w:rPr>
          <w:sz w:val="14"/>
          <w:szCs w:val="14"/>
          <w:lang w:val="nl-NL"/>
        </w:rPr>
        <w:t xml:space="preserve"> </w:t>
      </w:r>
    </w:p>
  </w:footnote>
  <w:footnote w:id="14">
    <w:p w14:paraId="2C78535E" w14:textId="2EE20469" w:rsidR="00327531" w:rsidRPr="00E10A56" w:rsidRDefault="00327531">
      <w:pPr>
        <w:pStyle w:val="FootnoteText"/>
        <w:rPr>
          <w:lang w:val="nl-NL"/>
        </w:rPr>
      </w:pPr>
      <w:r w:rsidRPr="00E10A56">
        <w:rPr>
          <w:rStyle w:val="FootnoteReference"/>
          <w:sz w:val="14"/>
        </w:rPr>
        <w:footnoteRef/>
      </w:r>
      <w:r w:rsidRPr="00E10A56">
        <w:rPr>
          <w:sz w:val="14"/>
          <w:lang w:val="nl-NL"/>
        </w:rPr>
        <w:t xml:space="preserve"> </w:t>
      </w:r>
      <w:hyperlink r:id="rId11" w:history="1">
        <w:r w:rsidRPr="00D64260">
          <w:rPr>
            <w:rStyle w:val="Hyperlink"/>
            <w:sz w:val="14"/>
            <w:lang w:val="nl-NL"/>
          </w:rPr>
          <w:t>https://www.landbruksdirektoratet.no/no/internasjonal-handel/tollkvoter/om-tollkvoter/ekstraordin%C3%A6r-auksjon-av-kvoter-p%C3%A5-landbruksvarer-etter-ny-avtale-med-eu</w:t>
        </w:r>
      </w:hyperlink>
      <w:r>
        <w:rPr>
          <w:sz w:val="14"/>
          <w:lang w:val="nl-NL"/>
        </w:rPr>
        <w:t xml:space="preserve"> </w:t>
      </w:r>
    </w:p>
  </w:footnote>
  <w:footnote w:id="15">
    <w:p w14:paraId="56859FCC" w14:textId="22FC8BE6" w:rsidR="00327531" w:rsidRPr="00BA18EC" w:rsidRDefault="00327531">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2" w:history="1">
        <w:r w:rsidRPr="00BA18EC">
          <w:rPr>
            <w:rStyle w:val="Hyperlink"/>
            <w:sz w:val="14"/>
            <w:szCs w:val="14"/>
            <w:lang w:val="nl-NL"/>
          </w:rPr>
          <w:t>https://www.consilium.europa.eu/media/37732/st15794-en18.pdf</w:t>
        </w:r>
      </w:hyperlink>
      <w:r w:rsidRPr="00BA18EC">
        <w:rPr>
          <w:sz w:val="14"/>
          <w:szCs w:val="14"/>
          <w:lang w:val="nl-NL"/>
        </w:rPr>
        <w:t xml:space="preserve"> </w:t>
      </w:r>
    </w:p>
  </w:footnote>
  <w:footnote w:id="16">
    <w:p w14:paraId="4ECE867B" w14:textId="13F91C62" w:rsidR="00327531" w:rsidRPr="00E10A56" w:rsidRDefault="00327531">
      <w:pPr>
        <w:pStyle w:val="FootnoteText"/>
        <w:rPr>
          <w:lang w:val="nl-NL"/>
        </w:rPr>
      </w:pPr>
      <w:r w:rsidRPr="00B714A5">
        <w:rPr>
          <w:rStyle w:val="FootnoteReference"/>
          <w:sz w:val="14"/>
        </w:rPr>
        <w:footnoteRef/>
      </w:r>
      <w:r w:rsidRPr="00B714A5">
        <w:rPr>
          <w:sz w:val="14"/>
          <w:lang w:val="nl-NL"/>
        </w:rPr>
        <w:t xml:space="preserve"> Kamerstukken II, vergaderjaar 2019-2020, 35393, nr</w:t>
      </w:r>
      <w:r w:rsidRPr="00B714A5">
        <w:rPr>
          <w:sz w:val="14"/>
          <w:szCs w:val="16"/>
          <w:lang w:val="nl-NL"/>
        </w:rPr>
        <w:t>. 1.</w:t>
      </w:r>
    </w:p>
  </w:footnote>
  <w:footnote w:id="17">
    <w:p w14:paraId="0F795760" w14:textId="7AA65A23" w:rsidR="00327531" w:rsidRPr="00BA18EC" w:rsidRDefault="00327531" w:rsidP="00263383">
      <w:pPr>
        <w:tabs>
          <w:tab w:val="left" w:pos="274"/>
        </w:tabs>
        <w:ind w:hanging="120"/>
        <w:rPr>
          <w:rStyle w:val="Hyperlink"/>
          <w:sz w:val="14"/>
          <w:szCs w:val="14"/>
          <w:lang w:val="nl-NL"/>
        </w:rPr>
      </w:pPr>
      <w:r w:rsidRPr="00BA18EC">
        <w:rPr>
          <w:sz w:val="14"/>
          <w:szCs w:val="14"/>
          <w:lang w:val="nl-NL"/>
        </w:rPr>
        <w:tab/>
      </w:r>
      <w:r w:rsidRPr="00BA18EC">
        <w:rPr>
          <w:rStyle w:val="FootnoteReference"/>
          <w:sz w:val="14"/>
          <w:szCs w:val="14"/>
        </w:rPr>
        <w:footnoteRef/>
      </w:r>
      <w:r w:rsidRPr="00BA18EC">
        <w:rPr>
          <w:rStyle w:val="FootnoteReference"/>
          <w:sz w:val="14"/>
          <w:szCs w:val="14"/>
          <w:lang w:val="nl-NL"/>
        </w:rPr>
        <w:t xml:space="preserve"> </w:t>
      </w:r>
      <w:hyperlink r:id="rId13" w:history="1">
        <w:r w:rsidRPr="00BA18EC">
          <w:rPr>
            <w:rStyle w:val="Hyperlink"/>
            <w:sz w:val="14"/>
            <w:szCs w:val="14"/>
            <w:lang w:val="nl-NL"/>
          </w:rPr>
          <w:t>http://trade.ec.europa.eu/doclib/docs/2017/january/tradoc_155242.pdf</w:t>
        </w:r>
      </w:hyperlink>
      <w:r w:rsidRPr="00BA18EC">
        <w:rPr>
          <w:rStyle w:val="Hyperlink"/>
          <w:sz w:val="14"/>
          <w:szCs w:val="14"/>
          <w:lang w:val="nl-NL"/>
        </w:rPr>
        <w:t xml:space="preserve"> </w:t>
      </w:r>
    </w:p>
  </w:footnote>
  <w:footnote w:id="18">
    <w:p w14:paraId="05ADFC26" w14:textId="126030E1" w:rsidR="00327531" w:rsidRPr="00BA18EC" w:rsidRDefault="00327531" w:rsidP="0008757D">
      <w:pPr>
        <w:pStyle w:val="Default"/>
        <w:rPr>
          <w:sz w:val="14"/>
          <w:szCs w:val="14"/>
        </w:rPr>
      </w:pPr>
      <w:r w:rsidRPr="00BA18EC">
        <w:rPr>
          <w:rStyle w:val="FootnoteReference"/>
          <w:rFonts w:ascii="Verdana" w:eastAsia="Verdana" w:hAnsi="Verdana" w:cs="Verdana"/>
          <w:color w:val="auto"/>
          <w:sz w:val="14"/>
          <w:szCs w:val="14"/>
          <w:lang w:val="en-US"/>
        </w:rPr>
        <w:footnoteRef/>
      </w:r>
      <w:r w:rsidRPr="00BA18EC">
        <w:rPr>
          <w:rStyle w:val="FootnoteReference"/>
          <w:rFonts w:ascii="Verdana" w:eastAsia="Verdana" w:hAnsi="Verdana" w:cs="Verdana"/>
          <w:color w:val="auto"/>
          <w:sz w:val="14"/>
          <w:szCs w:val="14"/>
        </w:rPr>
        <w:t xml:space="preserve">  </w:t>
      </w:r>
      <w:r w:rsidRPr="00BA18EC">
        <w:rPr>
          <w:rStyle w:val="Hyperlink"/>
          <w:rFonts w:ascii="Verdana" w:hAnsi="Verdana"/>
          <w:sz w:val="14"/>
          <w:szCs w:val="14"/>
        </w:rPr>
        <w:t>https://www.consilium.europa.eu/nl/press/press-releases/2019/04/15/trade-with-the-united-states-council-authorises-negotiations-on-elimination-of-tariffs-for-industrial-goods-and-on-conformity-assessment/</w:t>
      </w:r>
    </w:p>
  </w:footnote>
  <w:footnote w:id="19">
    <w:p w14:paraId="5B210B07" w14:textId="57009965" w:rsidR="00327531" w:rsidRPr="00BA18EC" w:rsidRDefault="00327531">
      <w:pPr>
        <w:pStyle w:val="FootnoteText"/>
        <w:rPr>
          <w:sz w:val="14"/>
          <w:szCs w:val="14"/>
          <w:lang w:val="nl-NL"/>
        </w:rPr>
      </w:pPr>
      <w:r w:rsidRPr="00BA18EC">
        <w:rPr>
          <w:rStyle w:val="FootnoteReference"/>
          <w:sz w:val="14"/>
          <w:szCs w:val="14"/>
        </w:rPr>
        <w:footnoteRef/>
      </w:r>
      <w:r w:rsidRPr="00BA18EC">
        <w:rPr>
          <w:rStyle w:val="FootnoteReference"/>
          <w:sz w:val="14"/>
          <w:szCs w:val="14"/>
          <w:lang w:val="nl-NL"/>
        </w:rPr>
        <w:t xml:space="preserve"> </w:t>
      </w:r>
      <w:hyperlink r:id="rId14" w:history="1">
        <w:r w:rsidRPr="00BA18EC">
          <w:rPr>
            <w:rStyle w:val="Hyperlink"/>
            <w:sz w:val="14"/>
            <w:szCs w:val="14"/>
            <w:lang w:val="nl-NL"/>
          </w:rPr>
          <w:t>http://europa.eu/rapid/press-release_STATEMENT-18-4687_en.htm</w:t>
        </w:r>
      </w:hyperlink>
      <w:r w:rsidRPr="00BA18EC">
        <w:rPr>
          <w:sz w:val="14"/>
          <w:szCs w:val="14"/>
          <w:lang w:val="nl-NL"/>
        </w:rPr>
        <w:t xml:space="preserve"> </w:t>
      </w:r>
    </w:p>
  </w:footnote>
  <w:footnote w:id="20">
    <w:p w14:paraId="1A2C5106" w14:textId="77777777" w:rsidR="00327531" w:rsidRPr="007B2C0D" w:rsidRDefault="00327531"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5" w:history="1">
        <w:r w:rsidRPr="00BA18EC">
          <w:rPr>
            <w:rStyle w:val="Hyperlink"/>
            <w:sz w:val="14"/>
            <w:szCs w:val="14"/>
            <w:lang w:val="nl-NL"/>
          </w:rPr>
          <w:t>http://ec.europa.eu/transparency/regdoc/?fuseaction=list&amp;n=10&amp;adv=0&amp;coteId=1&amp;year=2017&amp;number=472</w:t>
        </w:r>
      </w:hyperlink>
      <w:r w:rsidRPr="007B2C0D">
        <w:rPr>
          <w:sz w:val="14"/>
          <w:szCs w:val="14"/>
          <w:lang w:val="nl-NL"/>
        </w:rPr>
        <w:t xml:space="preserve"> </w:t>
      </w:r>
    </w:p>
  </w:footnote>
  <w:footnote w:id="21">
    <w:p w14:paraId="39F231F2" w14:textId="77777777" w:rsidR="00327531" w:rsidRPr="00BA18EC" w:rsidRDefault="00327531" w:rsidP="00F7799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6" w:history="1">
        <w:r w:rsidRPr="00BA18EC">
          <w:rPr>
            <w:rStyle w:val="Hyperlink"/>
            <w:sz w:val="14"/>
            <w:szCs w:val="14"/>
            <w:lang w:val="nl-NL"/>
          </w:rPr>
          <w:t>http://trade.ec.europa.eu/doclib/docs/2018/july/tradoc_157182.pdf</w:t>
        </w:r>
      </w:hyperlink>
    </w:p>
  </w:footnote>
  <w:footnote w:id="22">
    <w:p w14:paraId="40D523BC" w14:textId="7CE3C2CA" w:rsidR="00327531" w:rsidRPr="00BA18EC" w:rsidRDefault="00327531"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7" w:history="1">
        <w:r w:rsidRPr="00BA18EC">
          <w:rPr>
            <w:rStyle w:val="Hyperlink"/>
            <w:rFonts w:cs="Calibri"/>
            <w:sz w:val="14"/>
            <w:szCs w:val="14"/>
            <w:lang w:val="nl-NL"/>
          </w:rPr>
          <w:t>http://trade.ec.europa.eu/doclib/docs/2018/december/tradoc_157565.pdf</w:t>
        </w:r>
      </w:hyperlink>
      <w:r w:rsidRPr="00BA18EC">
        <w:rPr>
          <w:sz w:val="14"/>
          <w:szCs w:val="14"/>
          <w:lang w:val="nl-NL"/>
        </w:rPr>
        <w:t xml:space="preserve"> </w:t>
      </w:r>
    </w:p>
  </w:footnote>
  <w:footnote w:id="23">
    <w:p w14:paraId="262BCA89" w14:textId="4EBB9DF4" w:rsidR="00327531" w:rsidRPr="00BA18EC" w:rsidRDefault="00327531">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8" w:history="1">
        <w:r w:rsidRPr="00BA18EC">
          <w:rPr>
            <w:rStyle w:val="Hyperlink"/>
            <w:sz w:val="14"/>
            <w:szCs w:val="14"/>
            <w:lang w:val="nl-NL"/>
          </w:rPr>
          <w:t>http://trade.ec.europa.eu/doclib/docs/2019/april/tradoc_157864.pdf</w:t>
        </w:r>
      </w:hyperlink>
      <w:r w:rsidRPr="00BA18EC">
        <w:rPr>
          <w:sz w:val="14"/>
          <w:szCs w:val="14"/>
          <w:lang w:val="nl-NL"/>
        </w:rPr>
        <w:t xml:space="preserve"> </w:t>
      </w:r>
    </w:p>
  </w:footnote>
  <w:footnote w:id="24">
    <w:p w14:paraId="1B08DD8F" w14:textId="20CC3ACC"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19" w:history="1">
        <w:r w:rsidRPr="00C028D4">
          <w:rPr>
            <w:rStyle w:val="Hyperlink"/>
            <w:sz w:val="14"/>
            <w:szCs w:val="16"/>
            <w:lang w:val="nl-NL"/>
          </w:rPr>
          <w:t>http://trade.ec.europa.eu/doclib/docs/2019/july/tradoc_158277.pdf</w:t>
        </w:r>
      </w:hyperlink>
      <w:r w:rsidRPr="00C028D4">
        <w:rPr>
          <w:sz w:val="14"/>
          <w:szCs w:val="16"/>
          <w:lang w:val="nl-NL"/>
        </w:rPr>
        <w:t xml:space="preserve"> </w:t>
      </w:r>
    </w:p>
  </w:footnote>
  <w:footnote w:id="25">
    <w:p w14:paraId="30B137C2" w14:textId="517FADEB"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0" w:history="1">
        <w:r w:rsidRPr="00C028D4">
          <w:rPr>
            <w:rStyle w:val="Hyperlink"/>
            <w:sz w:val="14"/>
            <w:szCs w:val="16"/>
            <w:lang w:val="nl-NL"/>
          </w:rPr>
          <w:t>https://trade.ec.europa.eu/doclib/docs/2019/october/tradoc_158413.pdf</w:t>
        </w:r>
      </w:hyperlink>
      <w:r w:rsidRPr="00C028D4">
        <w:rPr>
          <w:sz w:val="14"/>
          <w:szCs w:val="16"/>
          <w:lang w:val="nl-NL"/>
        </w:rPr>
        <w:t xml:space="preserve"> </w:t>
      </w:r>
    </w:p>
  </w:footnote>
  <w:footnote w:id="26">
    <w:p w14:paraId="181DA87B" w14:textId="77777777" w:rsidR="00327531" w:rsidRPr="00C028D4" w:rsidRDefault="00327531" w:rsidP="0093113C">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1" w:history="1">
        <w:r w:rsidRPr="00C028D4">
          <w:rPr>
            <w:rStyle w:val="Hyperlink"/>
            <w:sz w:val="14"/>
            <w:szCs w:val="16"/>
            <w:lang w:val="nl-NL"/>
          </w:rPr>
          <w:t>http://ec.europa.eu/transparency/regdoc/?fuseaction=list&amp;n=10&amp;adv=0&amp;coteId=1&amp;year=2017&amp;number=469</w:t>
        </w:r>
      </w:hyperlink>
      <w:r w:rsidRPr="00C028D4">
        <w:rPr>
          <w:sz w:val="14"/>
          <w:szCs w:val="16"/>
          <w:lang w:val="nl-NL"/>
        </w:rPr>
        <w:t xml:space="preserve"> </w:t>
      </w:r>
    </w:p>
  </w:footnote>
  <w:footnote w:id="27">
    <w:p w14:paraId="23863BED" w14:textId="77777777"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2" w:history="1">
        <w:r w:rsidRPr="00C028D4">
          <w:rPr>
            <w:rStyle w:val="Hyperlink"/>
            <w:sz w:val="14"/>
            <w:szCs w:val="16"/>
            <w:lang w:val="nl-NL"/>
          </w:rPr>
          <w:t>http://trade.ec.europa.eu/doclib/docs/2018/july/tradoc_157183.pdf</w:t>
        </w:r>
      </w:hyperlink>
      <w:r w:rsidRPr="00C028D4">
        <w:rPr>
          <w:sz w:val="14"/>
          <w:szCs w:val="16"/>
          <w:lang w:val="nl-NL"/>
        </w:rPr>
        <w:t xml:space="preserve"> </w:t>
      </w:r>
    </w:p>
  </w:footnote>
  <w:footnote w:id="28">
    <w:p w14:paraId="5A142976" w14:textId="66E76948"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3" w:history="1">
        <w:r w:rsidRPr="00C028D4">
          <w:rPr>
            <w:rStyle w:val="Hyperlink"/>
            <w:sz w:val="14"/>
            <w:szCs w:val="16"/>
            <w:lang w:val="nl-NL"/>
          </w:rPr>
          <w:t>http://trade.ec.europa.eu/doclib/docs/2018/october/tradoc_157478.pdf</w:t>
        </w:r>
      </w:hyperlink>
      <w:r w:rsidRPr="00C028D4">
        <w:rPr>
          <w:sz w:val="14"/>
          <w:szCs w:val="16"/>
          <w:lang w:val="nl-NL"/>
        </w:rPr>
        <w:t xml:space="preserve"> </w:t>
      </w:r>
    </w:p>
  </w:footnote>
  <w:footnote w:id="29">
    <w:p w14:paraId="050A3CD4" w14:textId="06854331"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4" w:history="1">
        <w:r w:rsidRPr="00C028D4">
          <w:rPr>
            <w:rStyle w:val="Hyperlink"/>
            <w:sz w:val="14"/>
            <w:szCs w:val="16"/>
            <w:lang w:val="nl-NL"/>
          </w:rPr>
          <w:t>http://trade.ec.europa.eu/doclib/docs/2019/march/tradoc_157715.pdf</w:t>
        </w:r>
      </w:hyperlink>
      <w:r w:rsidRPr="00C028D4">
        <w:rPr>
          <w:sz w:val="14"/>
          <w:szCs w:val="16"/>
          <w:lang w:val="nl-NL"/>
        </w:rPr>
        <w:t xml:space="preserve"> </w:t>
      </w:r>
    </w:p>
  </w:footnote>
  <w:footnote w:id="30">
    <w:p w14:paraId="5DDCBC2A" w14:textId="6012DF28"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5" w:history="1">
        <w:r w:rsidRPr="00C028D4">
          <w:rPr>
            <w:rStyle w:val="Hyperlink"/>
            <w:sz w:val="14"/>
            <w:szCs w:val="16"/>
            <w:lang w:val="nl-NL"/>
          </w:rPr>
          <w:t>https://trade.ec.europa.eu/doclib/docs/2019/june/tradoc_157918.pdf</w:t>
        </w:r>
      </w:hyperlink>
      <w:r w:rsidRPr="00C028D4">
        <w:rPr>
          <w:sz w:val="14"/>
          <w:szCs w:val="16"/>
          <w:lang w:val="nl-NL"/>
        </w:rPr>
        <w:t xml:space="preserve"> </w:t>
      </w:r>
    </w:p>
  </w:footnote>
  <w:footnote w:id="31">
    <w:p w14:paraId="382D42CF" w14:textId="7FE10B4A" w:rsidR="00327531" w:rsidRPr="00C028D4" w:rsidRDefault="00327531">
      <w:pPr>
        <w:pStyle w:val="FootnoteText"/>
        <w:rPr>
          <w:sz w:val="14"/>
          <w:szCs w:val="16"/>
          <w:lang w:val="nl-NL"/>
        </w:rPr>
      </w:pPr>
      <w:r w:rsidRPr="00C028D4">
        <w:rPr>
          <w:rStyle w:val="FootnoteReference"/>
          <w:sz w:val="14"/>
          <w:szCs w:val="16"/>
        </w:rPr>
        <w:footnoteRef/>
      </w:r>
      <w:r w:rsidRPr="00C028D4">
        <w:rPr>
          <w:sz w:val="14"/>
          <w:szCs w:val="16"/>
          <w:lang w:val="nl-NL"/>
        </w:rPr>
        <w:t xml:space="preserve"> </w:t>
      </w:r>
      <w:hyperlink r:id="rId26" w:history="1">
        <w:r w:rsidRPr="00C028D4">
          <w:rPr>
            <w:rStyle w:val="Hyperlink"/>
            <w:sz w:val="14"/>
            <w:szCs w:val="16"/>
            <w:lang w:val="nl-NL"/>
          </w:rPr>
          <w:t>http://trade.ec.europa.eu/doclib/docs/2019/july/tradoc_158276.pdf</w:t>
        </w:r>
      </w:hyperlink>
      <w:r w:rsidRPr="00C028D4">
        <w:rPr>
          <w:sz w:val="14"/>
          <w:szCs w:val="16"/>
          <w:lang w:val="nl-NL"/>
        </w:rPr>
        <w:t xml:space="preserve"> </w:t>
      </w:r>
    </w:p>
  </w:footnote>
  <w:footnote w:id="32">
    <w:p w14:paraId="4A21DFA7" w14:textId="1DBAD942" w:rsidR="00327531" w:rsidRPr="00B3288F" w:rsidRDefault="00327531">
      <w:pPr>
        <w:pStyle w:val="FootnoteText"/>
        <w:rPr>
          <w:sz w:val="16"/>
          <w:szCs w:val="16"/>
          <w:lang w:val="nl-NL"/>
        </w:rPr>
      </w:pPr>
      <w:r w:rsidRPr="00C028D4">
        <w:rPr>
          <w:rStyle w:val="FootnoteReference"/>
          <w:sz w:val="14"/>
          <w:szCs w:val="16"/>
        </w:rPr>
        <w:footnoteRef/>
      </w:r>
      <w:r w:rsidRPr="00C028D4">
        <w:rPr>
          <w:sz w:val="14"/>
          <w:szCs w:val="16"/>
          <w:lang w:val="nl-NL"/>
        </w:rPr>
        <w:t xml:space="preserve"> </w:t>
      </w:r>
      <w:hyperlink r:id="rId27" w:history="1">
        <w:r w:rsidRPr="00C028D4">
          <w:rPr>
            <w:rStyle w:val="Hyperlink"/>
            <w:sz w:val="14"/>
            <w:szCs w:val="16"/>
            <w:lang w:val="nl-NL"/>
          </w:rPr>
          <w:t>https://trade.ec.europa.eu/doclib/docs/2020/january/tradoc_158574.pdf</w:t>
        </w:r>
      </w:hyperlink>
      <w:r w:rsidRPr="00C028D4">
        <w:rPr>
          <w:sz w:val="14"/>
          <w:szCs w:val="16"/>
          <w:lang w:val="nl-NL"/>
        </w:rPr>
        <w:t xml:space="preserve"> </w:t>
      </w:r>
    </w:p>
  </w:footnote>
  <w:footnote w:id="33">
    <w:p w14:paraId="6FB5C5D1" w14:textId="77777777" w:rsidR="00327531" w:rsidRPr="007B2C0D" w:rsidRDefault="00327531">
      <w:pPr>
        <w:pStyle w:val="FootnoteText"/>
        <w:rPr>
          <w:sz w:val="14"/>
          <w:szCs w:val="14"/>
          <w:lang w:val="nl-NL"/>
        </w:rPr>
      </w:pPr>
      <w:r w:rsidRPr="00B3288F">
        <w:rPr>
          <w:rStyle w:val="FootnoteReference"/>
          <w:sz w:val="16"/>
          <w:szCs w:val="16"/>
        </w:rPr>
        <w:footnoteRef/>
      </w:r>
      <w:r w:rsidRPr="00B3288F">
        <w:rPr>
          <w:sz w:val="16"/>
          <w:szCs w:val="16"/>
          <w:lang w:val="nl-NL"/>
        </w:rPr>
        <w:t xml:space="preserve"> </w:t>
      </w:r>
      <w:hyperlink r:id="rId28" w:history="1">
        <w:r w:rsidRPr="00B3288F">
          <w:rPr>
            <w:rStyle w:val="Hyperlink"/>
            <w:sz w:val="16"/>
            <w:szCs w:val="16"/>
            <w:lang w:val="nl-NL"/>
          </w:rPr>
          <w:t>http://ec.europa.eu/trade/policy/countries-and-regions/countries/chile/</w:t>
        </w:r>
      </w:hyperlink>
      <w:r w:rsidRPr="007B2C0D">
        <w:rPr>
          <w:lang w:val="nl-NL"/>
        </w:rPr>
        <w:t xml:space="preserve"> </w:t>
      </w:r>
    </w:p>
  </w:footnote>
  <w:footnote w:id="34">
    <w:p w14:paraId="3DE715C7" w14:textId="0BAC6DB5" w:rsidR="00327531" w:rsidRPr="00BA18EC" w:rsidRDefault="00327531" w:rsidP="00607D53">
      <w:pPr>
        <w:tabs>
          <w:tab w:val="left" w:pos="274"/>
        </w:tabs>
        <w:ind w:right="149" w:hanging="120"/>
        <w:rPr>
          <w:sz w:val="14"/>
          <w:szCs w:val="14"/>
          <w:lang w:val="nl-NL"/>
        </w:rPr>
      </w:pPr>
      <w:r w:rsidRPr="00BA18EC">
        <w:rPr>
          <w:sz w:val="14"/>
          <w:szCs w:val="14"/>
          <w:lang w:val="nl-NL"/>
        </w:rPr>
        <w:tab/>
      </w:r>
      <w:r w:rsidRPr="00BA18EC">
        <w:rPr>
          <w:rStyle w:val="FootnoteReference"/>
          <w:sz w:val="14"/>
          <w:szCs w:val="14"/>
        </w:rPr>
        <w:footnoteRef/>
      </w:r>
      <w:r w:rsidRPr="00BA18EC">
        <w:rPr>
          <w:sz w:val="14"/>
          <w:szCs w:val="14"/>
          <w:lang w:val="nl-NL"/>
        </w:rPr>
        <w:t xml:space="preserve"> De volgende landen zijn lid van Mercosur: Argentinië, Brazilië, Paraguay, Uruguay en Venezuela. Het lidmaatschap</w:t>
      </w:r>
      <w:r w:rsidRPr="00BA18EC">
        <w:rPr>
          <w:spacing w:val="-3"/>
          <w:sz w:val="14"/>
          <w:szCs w:val="14"/>
          <w:lang w:val="nl-NL"/>
        </w:rPr>
        <w:t xml:space="preserve"> </w:t>
      </w:r>
      <w:r w:rsidRPr="00BA18EC">
        <w:rPr>
          <w:sz w:val="14"/>
          <w:szCs w:val="14"/>
          <w:lang w:val="nl-NL"/>
        </w:rPr>
        <w:t>van</w:t>
      </w:r>
      <w:r w:rsidRPr="00BA18EC">
        <w:rPr>
          <w:spacing w:val="-3"/>
          <w:sz w:val="14"/>
          <w:szCs w:val="14"/>
          <w:lang w:val="nl-NL"/>
        </w:rPr>
        <w:t xml:space="preserve"> </w:t>
      </w:r>
      <w:r w:rsidRPr="00BA18EC">
        <w:rPr>
          <w:sz w:val="14"/>
          <w:szCs w:val="14"/>
          <w:lang w:val="nl-NL"/>
        </w:rPr>
        <w:t>Venezuela</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op</w:t>
      </w:r>
      <w:r w:rsidRPr="00BA18EC">
        <w:rPr>
          <w:spacing w:val="-3"/>
          <w:sz w:val="14"/>
          <w:szCs w:val="14"/>
          <w:lang w:val="nl-NL"/>
        </w:rPr>
        <w:t xml:space="preserve"> </w:t>
      </w:r>
      <w:r w:rsidRPr="00BA18EC">
        <w:rPr>
          <w:sz w:val="14"/>
          <w:szCs w:val="14"/>
          <w:lang w:val="nl-NL"/>
        </w:rPr>
        <w:t>1</w:t>
      </w:r>
      <w:r w:rsidRPr="00BA18EC">
        <w:rPr>
          <w:spacing w:val="-3"/>
          <w:sz w:val="14"/>
          <w:szCs w:val="14"/>
          <w:lang w:val="nl-NL"/>
        </w:rPr>
        <w:t xml:space="preserve"> </w:t>
      </w:r>
      <w:r w:rsidRPr="00BA18EC">
        <w:rPr>
          <w:sz w:val="14"/>
          <w:szCs w:val="14"/>
          <w:lang w:val="nl-NL"/>
        </w:rPr>
        <w:t>december</w:t>
      </w:r>
      <w:r w:rsidRPr="00BA18EC">
        <w:rPr>
          <w:spacing w:val="-3"/>
          <w:sz w:val="14"/>
          <w:szCs w:val="14"/>
          <w:lang w:val="nl-NL"/>
        </w:rPr>
        <w:t xml:space="preserve"> </w:t>
      </w:r>
      <w:r w:rsidRPr="00BA18EC">
        <w:rPr>
          <w:sz w:val="14"/>
          <w:szCs w:val="14"/>
          <w:lang w:val="nl-NL"/>
        </w:rPr>
        <w:t>2016</w:t>
      </w:r>
      <w:r w:rsidRPr="00BA18EC">
        <w:rPr>
          <w:spacing w:val="-3"/>
          <w:sz w:val="14"/>
          <w:szCs w:val="14"/>
          <w:lang w:val="nl-NL"/>
        </w:rPr>
        <w:t xml:space="preserve"> </w:t>
      </w:r>
      <w:r w:rsidRPr="00BA18EC">
        <w:rPr>
          <w:sz w:val="14"/>
          <w:szCs w:val="14"/>
          <w:lang w:val="nl-NL"/>
        </w:rPr>
        <w:t>geschorst.</w:t>
      </w:r>
      <w:r w:rsidRPr="00BA18EC">
        <w:rPr>
          <w:spacing w:val="-4"/>
          <w:sz w:val="14"/>
          <w:szCs w:val="14"/>
          <w:lang w:val="nl-NL"/>
        </w:rPr>
        <w:t xml:space="preserve"> </w:t>
      </w:r>
      <w:r w:rsidRPr="00BA18EC">
        <w:rPr>
          <w:sz w:val="14"/>
          <w:szCs w:val="14"/>
          <w:lang w:val="nl-NL"/>
        </w:rPr>
        <w:t>Het</w:t>
      </w:r>
      <w:r w:rsidRPr="00BA18EC">
        <w:rPr>
          <w:spacing w:val="-3"/>
          <w:sz w:val="14"/>
          <w:szCs w:val="14"/>
          <w:lang w:val="nl-NL"/>
        </w:rPr>
        <w:t xml:space="preserve"> </w:t>
      </w:r>
      <w:r w:rsidRPr="00BA18EC">
        <w:rPr>
          <w:sz w:val="14"/>
          <w:szCs w:val="14"/>
          <w:lang w:val="nl-NL"/>
        </w:rPr>
        <w:t>land</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niet</w:t>
      </w:r>
      <w:r w:rsidRPr="00BA18EC">
        <w:rPr>
          <w:spacing w:val="-4"/>
          <w:sz w:val="14"/>
          <w:szCs w:val="14"/>
          <w:lang w:val="nl-NL"/>
        </w:rPr>
        <w:t xml:space="preserve"> </w:t>
      </w:r>
      <w:r w:rsidRPr="00BA18EC">
        <w:rPr>
          <w:sz w:val="14"/>
          <w:szCs w:val="14"/>
          <w:lang w:val="nl-NL"/>
        </w:rPr>
        <w:t>betrokken</w:t>
      </w:r>
      <w:r w:rsidRPr="00BA18EC">
        <w:rPr>
          <w:spacing w:val="-3"/>
          <w:sz w:val="14"/>
          <w:szCs w:val="14"/>
          <w:lang w:val="nl-NL"/>
        </w:rPr>
        <w:t xml:space="preserve"> </w:t>
      </w:r>
      <w:r w:rsidRPr="00BA18EC">
        <w:rPr>
          <w:sz w:val="14"/>
          <w:szCs w:val="14"/>
          <w:lang w:val="nl-NL"/>
        </w:rPr>
        <w:t>bij</w:t>
      </w:r>
      <w:r w:rsidRPr="00BA18EC">
        <w:rPr>
          <w:spacing w:val="-3"/>
          <w:sz w:val="14"/>
          <w:szCs w:val="14"/>
          <w:lang w:val="nl-NL"/>
        </w:rPr>
        <w:t xml:space="preserve"> </w:t>
      </w:r>
      <w:r w:rsidRPr="00BA18EC">
        <w:rPr>
          <w:sz w:val="14"/>
          <w:szCs w:val="14"/>
          <w:lang w:val="nl-NL"/>
        </w:rPr>
        <w:t>de</w:t>
      </w:r>
      <w:r w:rsidRPr="00BA18EC">
        <w:rPr>
          <w:spacing w:val="-4"/>
          <w:sz w:val="14"/>
          <w:szCs w:val="14"/>
          <w:lang w:val="nl-NL"/>
        </w:rPr>
        <w:t xml:space="preserve"> </w:t>
      </w:r>
      <w:r w:rsidRPr="00BA18EC">
        <w:rPr>
          <w:sz w:val="14"/>
          <w:szCs w:val="14"/>
          <w:lang w:val="nl-NL"/>
        </w:rPr>
        <w:t xml:space="preserve">onderhandelingen. </w:t>
      </w:r>
    </w:p>
  </w:footnote>
  <w:footnote w:id="35">
    <w:p w14:paraId="4E8A64BF" w14:textId="3B3A9E70" w:rsidR="00327531" w:rsidRPr="00826E10" w:rsidRDefault="00327531">
      <w:pPr>
        <w:pStyle w:val="FootnoteText"/>
        <w:rPr>
          <w:lang w:val="nl-NL"/>
        </w:rPr>
      </w:pPr>
      <w:r w:rsidRPr="00BA18EC">
        <w:rPr>
          <w:rStyle w:val="FootnoteReference"/>
          <w:sz w:val="14"/>
          <w:szCs w:val="14"/>
        </w:rPr>
        <w:footnoteRef/>
      </w:r>
      <w:r w:rsidRPr="00BA18EC">
        <w:rPr>
          <w:sz w:val="14"/>
          <w:szCs w:val="14"/>
          <w:lang w:val="nl-NL"/>
        </w:rPr>
        <w:t xml:space="preserve"> </w:t>
      </w:r>
      <w:hyperlink r:id="rId29" w:history="1">
        <w:r w:rsidRPr="00BA18EC">
          <w:rPr>
            <w:rStyle w:val="Hyperlink"/>
            <w:sz w:val="14"/>
            <w:szCs w:val="14"/>
            <w:lang w:val="nl-NL"/>
          </w:rPr>
          <w:t>https://ec.europa.eu/trade/policy/in-focus/eu-mercosur-association-agreement/</w:t>
        </w:r>
      </w:hyperlink>
      <w:r>
        <w:rPr>
          <w:lang w:val="nl-NL"/>
        </w:rPr>
        <w:t xml:space="preserve"> </w:t>
      </w:r>
    </w:p>
  </w:footnote>
  <w:footnote w:id="36">
    <w:p w14:paraId="195B7D33" w14:textId="5FF46BD8" w:rsidR="00327531" w:rsidRPr="00BA18EC" w:rsidRDefault="00327531" w:rsidP="006A6B97">
      <w:pPr>
        <w:pStyle w:val="FootnoteText"/>
        <w:rPr>
          <w:sz w:val="14"/>
          <w:szCs w:val="14"/>
          <w:lang w:val="nl-NL"/>
        </w:rPr>
      </w:pPr>
      <w:r w:rsidRPr="00BA18EC">
        <w:rPr>
          <w:rStyle w:val="FootnoteReference"/>
          <w:rFonts w:cs="Arial"/>
          <w:sz w:val="14"/>
          <w:szCs w:val="14"/>
        </w:rPr>
        <w:footnoteRef/>
      </w:r>
      <w:r w:rsidRPr="00BA18EC">
        <w:rPr>
          <w:rFonts w:cs="Arial"/>
          <w:sz w:val="14"/>
          <w:szCs w:val="14"/>
          <w:lang w:val="nl-NL"/>
        </w:rPr>
        <w:t xml:space="preserve"> Verklaring van lidstaten van de Europese Unie van 15 januari 2019 over de juridische gevolgen van de Achmea zaak en over investeringsbescherming, gepubliceerd op 17 januari 2019.</w:t>
      </w:r>
      <w:r w:rsidRPr="00BA18EC">
        <w:rPr>
          <w:sz w:val="14"/>
          <w:szCs w:val="14"/>
          <w:lang w:val="nl-NL"/>
        </w:rPr>
        <w:t xml:space="preserve"> </w:t>
      </w:r>
      <w:r w:rsidRPr="00BA18EC">
        <w:rPr>
          <w:sz w:val="14"/>
          <w:szCs w:val="14"/>
          <w:lang w:val="nl-NL"/>
        </w:rPr>
        <w:br/>
        <w:t xml:space="preserve">Zie </w:t>
      </w:r>
      <w:hyperlink r:id="rId30" w:history="1">
        <w:r w:rsidR="00CF7A67" w:rsidRPr="004C7107">
          <w:rPr>
            <w:rStyle w:val="Hyperlink"/>
            <w:sz w:val="14"/>
            <w:szCs w:val="14"/>
            <w:lang w:val="nl-NL"/>
          </w:rPr>
          <w:t>https://ec.europa.eu/info/sites/info/files/business_economy_euro/banking_and_finance/documents/190117-bilateral-investment-treaties_en.pdf</w:t>
        </w:r>
      </w:hyperlink>
      <w:r w:rsidRPr="00BA18EC">
        <w:rPr>
          <w:rStyle w:val="Hyperlink"/>
          <w:sz w:val="14"/>
          <w:szCs w:val="14"/>
          <w:lang w:val="nl-NL"/>
        </w:rPr>
        <w:t xml:space="preserve"> </w:t>
      </w:r>
      <w:r w:rsidRPr="00717CA4">
        <w:rPr>
          <w:rStyle w:val="Hyperlink"/>
          <w:color w:val="auto"/>
          <w:sz w:val="14"/>
          <w:szCs w:val="14"/>
          <w:u w:val="none"/>
          <w:lang w:val="nl-NL"/>
        </w:rPr>
        <w:t xml:space="preserve">[de verklaring is enkel beschikbaar in het Engels en Frans].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F328CCFA"/>
    <w:lvl w:ilvl="0">
      <w:start w:val="3"/>
      <w:numFmt w:val="upperLetter"/>
      <w:lvlText w:val="%1."/>
      <w:lvlJc w:val="left"/>
      <w:pPr>
        <w:ind w:left="257" w:hanging="257"/>
      </w:pPr>
      <w:rPr>
        <w:rFonts w:hint="default"/>
        <w:w w:val="99"/>
        <w:u w:val="single" w:color="000000"/>
      </w:rPr>
    </w:lvl>
    <w:lvl w:ilvl="1">
      <w:start w:val="1"/>
      <w:numFmt w:val="decimal"/>
      <w:lvlText w:val="%1.%2"/>
      <w:lvlJc w:val="left"/>
      <w:pPr>
        <w:ind w:left="1220" w:hanging="370"/>
      </w:pPr>
      <w:rPr>
        <w:rFonts w:hint="default"/>
        <w:i w:val="0"/>
        <w:spacing w:val="-1"/>
        <w:w w:val="99"/>
        <w:u w:val="single" w:color="000000"/>
      </w:rPr>
    </w:lvl>
    <w:lvl w:ilvl="2">
      <w:numFmt w:val="bullet"/>
      <w:lvlText w:val="•"/>
      <w:lvlJc w:val="left"/>
      <w:pPr>
        <w:ind w:left="3070" w:hanging="370"/>
      </w:pPr>
      <w:rPr>
        <w:rFonts w:hint="default"/>
      </w:rPr>
    </w:lvl>
    <w:lvl w:ilvl="3">
      <w:numFmt w:val="bullet"/>
      <w:lvlText w:val="•"/>
      <w:lvlJc w:val="left"/>
      <w:pPr>
        <w:ind w:left="4079" w:hanging="370"/>
      </w:pPr>
      <w:rPr>
        <w:rFonts w:hint="default"/>
      </w:rPr>
    </w:lvl>
    <w:lvl w:ilvl="4">
      <w:numFmt w:val="bullet"/>
      <w:lvlText w:val="•"/>
      <w:lvlJc w:val="left"/>
      <w:pPr>
        <w:ind w:left="5088" w:hanging="370"/>
      </w:pPr>
      <w:rPr>
        <w:rFonts w:hint="default"/>
      </w:rPr>
    </w:lvl>
    <w:lvl w:ilvl="5">
      <w:numFmt w:val="bullet"/>
      <w:lvlText w:val="•"/>
      <w:lvlJc w:val="left"/>
      <w:pPr>
        <w:ind w:left="6097" w:hanging="370"/>
      </w:pPr>
      <w:rPr>
        <w:rFonts w:hint="default"/>
      </w:rPr>
    </w:lvl>
    <w:lvl w:ilvl="6">
      <w:numFmt w:val="bullet"/>
      <w:lvlText w:val="•"/>
      <w:lvlJc w:val="left"/>
      <w:pPr>
        <w:ind w:left="7106" w:hanging="370"/>
      </w:pPr>
      <w:rPr>
        <w:rFonts w:hint="default"/>
      </w:rPr>
    </w:lvl>
    <w:lvl w:ilvl="7">
      <w:numFmt w:val="bullet"/>
      <w:lvlText w:val="•"/>
      <w:lvlJc w:val="left"/>
      <w:pPr>
        <w:ind w:left="8115" w:hanging="370"/>
      </w:pPr>
      <w:rPr>
        <w:rFonts w:hint="default"/>
      </w:rPr>
    </w:lvl>
    <w:lvl w:ilvl="8">
      <w:numFmt w:val="bullet"/>
      <w:lvlText w:val="•"/>
      <w:lvlJc w:val="left"/>
      <w:pPr>
        <w:ind w:left="9124"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533DF"/>
    <w:multiLevelType w:val="hybridMultilevel"/>
    <w:tmpl w:val="7BBEA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B4BBE"/>
    <w:multiLevelType w:val="hybridMultilevel"/>
    <w:tmpl w:val="E4D68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8"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2" w15:restartNumberingAfterBreak="0">
    <w:nsid w:val="61E303F6"/>
    <w:multiLevelType w:val="hybridMultilevel"/>
    <w:tmpl w:val="EBC21CAA"/>
    <w:lvl w:ilvl="0" w:tplc="187E1396">
      <w:start w:val="1"/>
      <w:numFmt w:val="bullet"/>
      <w:lvlText w:val="­"/>
      <w:lvlJc w:val="left"/>
      <w:pPr>
        <w:ind w:left="1120" w:hanging="360"/>
      </w:pPr>
      <w:rPr>
        <w:rFonts w:ascii="Courier New" w:hAnsi="Courier New" w:cs="Times New Roman" w:hint="default"/>
        <w:color w:val="000000"/>
      </w:rPr>
    </w:lvl>
    <w:lvl w:ilvl="1" w:tplc="04130003">
      <w:start w:val="1"/>
      <w:numFmt w:val="bullet"/>
      <w:lvlText w:val="o"/>
      <w:lvlJc w:val="left"/>
      <w:pPr>
        <w:ind w:left="1840" w:hanging="360"/>
      </w:pPr>
      <w:rPr>
        <w:rFonts w:ascii="Courier New" w:hAnsi="Courier New" w:cs="Courier New" w:hint="default"/>
      </w:rPr>
    </w:lvl>
    <w:lvl w:ilvl="2" w:tplc="04130005">
      <w:start w:val="1"/>
      <w:numFmt w:val="bullet"/>
      <w:lvlText w:val=""/>
      <w:lvlJc w:val="left"/>
      <w:pPr>
        <w:ind w:left="2560" w:hanging="360"/>
      </w:pPr>
      <w:rPr>
        <w:rFonts w:ascii="Wingdings" w:hAnsi="Wingdings" w:hint="default"/>
      </w:rPr>
    </w:lvl>
    <w:lvl w:ilvl="3" w:tplc="04130001">
      <w:start w:val="1"/>
      <w:numFmt w:val="bullet"/>
      <w:lvlText w:val=""/>
      <w:lvlJc w:val="left"/>
      <w:pPr>
        <w:ind w:left="3280" w:hanging="360"/>
      </w:pPr>
      <w:rPr>
        <w:rFonts w:ascii="Symbol" w:hAnsi="Symbol" w:hint="default"/>
      </w:rPr>
    </w:lvl>
    <w:lvl w:ilvl="4" w:tplc="04130003">
      <w:start w:val="1"/>
      <w:numFmt w:val="bullet"/>
      <w:lvlText w:val="o"/>
      <w:lvlJc w:val="left"/>
      <w:pPr>
        <w:ind w:left="4000" w:hanging="360"/>
      </w:pPr>
      <w:rPr>
        <w:rFonts w:ascii="Courier New" w:hAnsi="Courier New" w:cs="Courier New" w:hint="default"/>
      </w:rPr>
    </w:lvl>
    <w:lvl w:ilvl="5" w:tplc="04130005">
      <w:start w:val="1"/>
      <w:numFmt w:val="bullet"/>
      <w:lvlText w:val=""/>
      <w:lvlJc w:val="left"/>
      <w:pPr>
        <w:ind w:left="4720" w:hanging="360"/>
      </w:pPr>
      <w:rPr>
        <w:rFonts w:ascii="Wingdings" w:hAnsi="Wingdings" w:hint="default"/>
      </w:rPr>
    </w:lvl>
    <w:lvl w:ilvl="6" w:tplc="04130001">
      <w:start w:val="1"/>
      <w:numFmt w:val="bullet"/>
      <w:lvlText w:val=""/>
      <w:lvlJc w:val="left"/>
      <w:pPr>
        <w:ind w:left="5440" w:hanging="360"/>
      </w:pPr>
      <w:rPr>
        <w:rFonts w:ascii="Symbol" w:hAnsi="Symbol" w:hint="default"/>
      </w:rPr>
    </w:lvl>
    <w:lvl w:ilvl="7" w:tplc="04130003">
      <w:start w:val="1"/>
      <w:numFmt w:val="bullet"/>
      <w:lvlText w:val="o"/>
      <w:lvlJc w:val="left"/>
      <w:pPr>
        <w:ind w:left="6160" w:hanging="360"/>
      </w:pPr>
      <w:rPr>
        <w:rFonts w:ascii="Courier New" w:hAnsi="Courier New" w:cs="Courier New" w:hint="default"/>
      </w:rPr>
    </w:lvl>
    <w:lvl w:ilvl="8" w:tplc="04130005">
      <w:start w:val="1"/>
      <w:numFmt w:val="bullet"/>
      <w:lvlText w:val=""/>
      <w:lvlJc w:val="left"/>
      <w:pPr>
        <w:ind w:left="6880" w:hanging="360"/>
      </w:pPr>
      <w:rPr>
        <w:rFonts w:ascii="Wingdings" w:hAnsi="Wingdings" w:hint="default"/>
      </w:rPr>
    </w:lvl>
  </w:abstractNum>
  <w:abstractNum w:abstractNumId="13" w15:restartNumberingAfterBreak="0">
    <w:nsid w:val="74A34F70"/>
    <w:multiLevelType w:val="hybridMultilevel"/>
    <w:tmpl w:val="5DC48C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282217"/>
    <w:multiLevelType w:val="hybridMultilevel"/>
    <w:tmpl w:val="1FF0A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0"/>
  </w:num>
  <w:num w:numId="6">
    <w:abstractNumId w:val="8"/>
  </w:num>
  <w:num w:numId="7">
    <w:abstractNumId w:val="10"/>
  </w:num>
  <w:num w:numId="8">
    <w:abstractNumId w:val="2"/>
  </w:num>
  <w:num w:numId="9">
    <w:abstractNumId w:val="5"/>
  </w:num>
  <w:num w:numId="10">
    <w:abstractNumId w:val="6"/>
  </w:num>
  <w:num w:numId="11">
    <w:abstractNumId w:val="13"/>
  </w:num>
  <w:num w:numId="12">
    <w:abstractNumId w:val="3"/>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2"/>
    <w:rsid w:val="000004F9"/>
    <w:rsid w:val="00000FA0"/>
    <w:rsid w:val="00001DFA"/>
    <w:rsid w:val="0000305E"/>
    <w:rsid w:val="000035DF"/>
    <w:rsid w:val="000036DC"/>
    <w:rsid w:val="00004F98"/>
    <w:rsid w:val="000061F4"/>
    <w:rsid w:val="000062F3"/>
    <w:rsid w:val="00007866"/>
    <w:rsid w:val="0001046E"/>
    <w:rsid w:val="00010E1E"/>
    <w:rsid w:val="00011C3B"/>
    <w:rsid w:val="00014060"/>
    <w:rsid w:val="000170F4"/>
    <w:rsid w:val="0002135C"/>
    <w:rsid w:val="000222CF"/>
    <w:rsid w:val="0002361A"/>
    <w:rsid w:val="0002524D"/>
    <w:rsid w:val="000268AE"/>
    <w:rsid w:val="000270DC"/>
    <w:rsid w:val="000270EF"/>
    <w:rsid w:val="00031FD6"/>
    <w:rsid w:val="00032704"/>
    <w:rsid w:val="000352CE"/>
    <w:rsid w:val="00036FA4"/>
    <w:rsid w:val="00044DAD"/>
    <w:rsid w:val="00045449"/>
    <w:rsid w:val="00045EF5"/>
    <w:rsid w:val="00046D8B"/>
    <w:rsid w:val="0004728B"/>
    <w:rsid w:val="00050063"/>
    <w:rsid w:val="0005016A"/>
    <w:rsid w:val="000503B0"/>
    <w:rsid w:val="0005073E"/>
    <w:rsid w:val="00051259"/>
    <w:rsid w:val="000515C9"/>
    <w:rsid w:val="000537EC"/>
    <w:rsid w:val="00055589"/>
    <w:rsid w:val="00055CB5"/>
    <w:rsid w:val="000573D7"/>
    <w:rsid w:val="000604A6"/>
    <w:rsid w:val="00060E35"/>
    <w:rsid w:val="00060E8C"/>
    <w:rsid w:val="00061D8C"/>
    <w:rsid w:val="00064038"/>
    <w:rsid w:val="00064B51"/>
    <w:rsid w:val="000658B8"/>
    <w:rsid w:val="000660D7"/>
    <w:rsid w:val="0006771C"/>
    <w:rsid w:val="00067951"/>
    <w:rsid w:val="0007026A"/>
    <w:rsid w:val="00072BF2"/>
    <w:rsid w:val="00074AD5"/>
    <w:rsid w:val="0007546A"/>
    <w:rsid w:val="000762AE"/>
    <w:rsid w:val="00076B93"/>
    <w:rsid w:val="00077957"/>
    <w:rsid w:val="00077F9C"/>
    <w:rsid w:val="00080A1D"/>
    <w:rsid w:val="000813C0"/>
    <w:rsid w:val="00082CDD"/>
    <w:rsid w:val="0008664D"/>
    <w:rsid w:val="0008757D"/>
    <w:rsid w:val="00090531"/>
    <w:rsid w:val="000906BF"/>
    <w:rsid w:val="0009316C"/>
    <w:rsid w:val="00093FB1"/>
    <w:rsid w:val="00094025"/>
    <w:rsid w:val="0009448B"/>
    <w:rsid w:val="0009456B"/>
    <w:rsid w:val="0009772E"/>
    <w:rsid w:val="000A0639"/>
    <w:rsid w:val="000A5D0A"/>
    <w:rsid w:val="000B073B"/>
    <w:rsid w:val="000B32B8"/>
    <w:rsid w:val="000B3347"/>
    <w:rsid w:val="000B3F29"/>
    <w:rsid w:val="000B5494"/>
    <w:rsid w:val="000B54D1"/>
    <w:rsid w:val="000B64D6"/>
    <w:rsid w:val="000B74D5"/>
    <w:rsid w:val="000B7CB5"/>
    <w:rsid w:val="000C1689"/>
    <w:rsid w:val="000C2AB1"/>
    <w:rsid w:val="000C497B"/>
    <w:rsid w:val="000C49D9"/>
    <w:rsid w:val="000C56A1"/>
    <w:rsid w:val="000C5EAC"/>
    <w:rsid w:val="000C6254"/>
    <w:rsid w:val="000D2647"/>
    <w:rsid w:val="000D4B22"/>
    <w:rsid w:val="000D5F56"/>
    <w:rsid w:val="000D6D72"/>
    <w:rsid w:val="000D71DE"/>
    <w:rsid w:val="000E0256"/>
    <w:rsid w:val="000E0641"/>
    <w:rsid w:val="000E202B"/>
    <w:rsid w:val="000E296E"/>
    <w:rsid w:val="000E2F28"/>
    <w:rsid w:val="000E5E98"/>
    <w:rsid w:val="000E6579"/>
    <w:rsid w:val="000F0163"/>
    <w:rsid w:val="000F1679"/>
    <w:rsid w:val="000F202F"/>
    <w:rsid w:val="000F209B"/>
    <w:rsid w:val="000F38A0"/>
    <w:rsid w:val="000F741C"/>
    <w:rsid w:val="0010048D"/>
    <w:rsid w:val="00100565"/>
    <w:rsid w:val="001023C5"/>
    <w:rsid w:val="00102B1B"/>
    <w:rsid w:val="00103465"/>
    <w:rsid w:val="0010462C"/>
    <w:rsid w:val="00105A07"/>
    <w:rsid w:val="00106674"/>
    <w:rsid w:val="00110DDB"/>
    <w:rsid w:val="00110F69"/>
    <w:rsid w:val="0011141F"/>
    <w:rsid w:val="00113276"/>
    <w:rsid w:val="001145EF"/>
    <w:rsid w:val="00120C66"/>
    <w:rsid w:val="00121BF0"/>
    <w:rsid w:val="00122691"/>
    <w:rsid w:val="00122DCF"/>
    <w:rsid w:val="00124FE8"/>
    <w:rsid w:val="00126EE0"/>
    <w:rsid w:val="00130664"/>
    <w:rsid w:val="00132049"/>
    <w:rsid w:val="001338B7"/>
    <w:rsid w:val="00135BBE"/>
    <w:rsid w:val="001366D4"/>
    <w:rsid w:val="00136BB2"/>
    <w:rsid w:val="00140656"/>
    <w:rsid w:val="00140B87"/>
    <w:rsid w:val="0014277A"/>
    <w:rsid w:val="00143507"/>
    <w:rsid w:val="001437E7"/>
    <w:rsid w:val="00144770"/>
    <w:rsid w:val="00144797"/>
    <w:rsid w:val="00144ABC"/>
    <w:rsid w:val="00144F75"/>
    <w:rsid w:val="00145328"/>
    <w:rsid w:val="001458EA"/>
    <w:rsid w:val="001466C3"/>
    <w:rsid w:val="0014793C"/>
    <w:rsid w:val="00151A9B"/>
    <w:rsid w:val="00152444"/>
    <w:rsid w:val="00154A74"/>
    <w:rsid w:val="00154E85"/>
    <w:rsid w:val="001564BD"/>
    <w:rsid w:val="00156D0A"/>
    <w:rsid w:val="00157B7A"/>
    <w:rsid w:val="00160136"/>
    <w:rsid w:val="00160BCD"/>
    <w:rsid w:val="00160E83"/>
    <w:rsid w:val="00161771"/>
    <w:rsid w:val="00161F03"/>
    <w:rsid w:val="00162644"/>
    <w:rsid w:val="00163FBB"/>
    <w:rsid w:val="001641F9"/>
    <w:rsid w:val="0016481C"/>
    <w:rsid w:val="001648D8"/>
    <w:rsid w:val="00164A4F"/>
    <w:rsid w:val="00165479"/>
    <w:rsid w:val="00165F24"/>
    <w:rsid w:val="001666A4"/>
    <w:rsid w:val="00167004"/>
    <w:rsid w:val="0016790E"/>
    <w:rsid w:val="0017090A"/>
    <w:rsid w:val="001717EC"/>
    <w:rsid w:val="00172639"/>
    <w:rsid w:val="00176D00"/>
    <w:rsid w:val="0018018F"/>
    <w:rsid w:val="00180CDE"/>
    <w:rsid w:val="00181396"/>
    <w:rsid w:val="00186B7E"/>
    <w:rsid w:val="00187775"/>
    <w:rsid w:val="00187CF9"/>
    <w:rsid w:val="00190F27"/>
    <w:rsid w:val="00191487"/>
    <w:rsid w:val="0019338E"/>
    <w:rsid w:val="001938E2"/>
    <w:rsid w:val="00195AA2"/>
    <w:rsid w:val="001A0091"/>
    <w:rsid w:val="001A1049"/>
    <w:rsid w:val="001A2063"/>
    <w:rsid w:val="001A23DE"/>
    <w:rsid w:val="001A4007"/>
    <w:rsid w:val="001A5434"/>
    <w:rsid w:val="001A6F2F"/>
    <w:rsid w:val="001A7C7C"/>
    <w:rsid w:val="001B06BD"/>
    <w:rsid w:val="001B1847"/>
    <w:rsid w:val="001B2534"/>
    <w:rsid w:val="001B4CCE"/>
    <w:rsid w:val="001B5984"/>
    <w:rsid w:val="001B7C01"/>
    <w:rsid w:val="001C0B26"/>
    <w:rsid w:val="001C2250"/>
    <w:rsid w:val="001C46FF"/>
    <w:rsid w:val="001C5B79"/>
    <w:rsid w:val="001C6724"/>
    <w:rsid w:val="001C7EB0"/>
    <w:rsid w:val="001D1CF8"/>
    <w:rsid w:val="001D2103"/>
    <w:rsid w:val="001D2AB5"/>
    <w:rsid w:val="001D3D5C"/>
    <w:rsid w:val="001D4E07"/>
    <w:rsid w:val="001D6313"/>
    <w:rsid w:val="001D640C"/>
    <w:rsid w:val="001E0205"/>
    <w:rsid w:val="001E35A6"/>
    <w:rsid w:val="001E3D88"/>
    <w:rsid w:val="001E6292"/>
    <w:rsid w:val="001E6EFF"/>
    <w:rsid w:val="001F3AFA"/>
    <w:rsid w:val="001F4EA9"/>
    <w:rsid w:val="001F532C"/>
    <w:rsid w:val="001F5D75"/>
    <w:rsid w:val="001F7BA1"/>
    <w:rsid w:val="002005E3"/>
    <w:rsid w:val="00201703"/>
    <w:rsid w:val="00201E05"/>
    <w:rsid w:val="00202193"/>
    <w:rsid w:val="00202A24"/>
    <w:rsid w:val="00203C28"/>
    <w:rsid w:val="00204036"/>
    <w:rsid w:val="00212075"/>
    <w:rsid w:val="00213B74"/>
    <w:rsid w:val="00214FCE"/>
    <w:rsid w:val="002205CA"/>
    <w:rsid w:val="002207E3"/>
    <w:rsid w:val="00221E5B"/>
    <w:rsid w:val="002240FC"/>
    <w:rsid w:val="00226A47"/>
    <w:rsid w:val="00227FEA"/>
    <w:rsid w:val="002301C5"/>
    <w:rsid w:val="002310D8"/>
    <w:rsid w:val="002341A1"/>
    <w:rsid w:val="00236870"/>
    <w:rsid w:val="00241E7F"/>
    <w:rsid w:val="0024215F"/>
    <w:rsid w:val="00244657"/>
    <w:rsid w:val="00244C4E"/>
    <w:rsid w:val="00245578"/>
    <w:rsid w:val="00245C88"/>
    <w:rsid w:val="00247463"/>
    <w:rsid w:val="002519FE"/>
    <w:rsid w:val="00252A22"/>
    <w:rsid w:val="002532B2"/>
    <w:rsid w:val="00253A6F"/>
    <w:rsid w:val="00253D95"/>
    <w:rsid w:val="00255896"/>
    <w:rsid w:val="00256566"/>
    <w:rsid w:val="00256E64"/>
    <w:rsid w:val="002621B5"/>
    <w:rsid w:val="00263383"/>
    <w:rsid w:val="00264005"/>
    <w:rsid w:val="00265431"/>
    <w:rsid w:val="00265BE3"/>
    <w:rsid w:val="002670C8"/>
    <w:rsid w:val="00270481"/>
    <w:rsid w:val="0027288F"/>
    <w:rsid w:val="002737A5"/>
    <w:rsid w:val="00275A0A"/>
    <w:rsid w:val="00281E6D"/>
    <w:rsid w:val="00284DD3"/>
    <w:rsid w:val="0028616A"/>
    <w:rsid w:val="00287122"/>
    <w:rsid w:val="0028767C"/>
    <w:rsid w:val="00293152"/>
    <w:rsid w:val="00293341"/>
    <w:rsid w:val="002A31B6"/>
    <w:rsid w:val="002A552A"/>
    <w:rsid w:val="002A57B0"/>
    <w:rsid w:val="002A7554"/>
    <w:rsid w:val="002A75D8"/>
    <w:rsid w:val="002A7CAC"/>
    <w:rsid w:val="002B0919"/>
    <w:rsid w:val="002B1965"/>
    <w:rsid w:val="002B42C4"/>
    <w:rsid w:val="002B6265"/>
    <w:rsid w:val="002B69B2"/>
    <w:rsid w:val="002B7EB4"/>
    <w:rsid w:val="002C06BB"/>
    <w:rsid w:val="002C12C4"/>
    <w:rsid w:val="002C1E28"/>
    <w:rsid w:val="002C31D7"/>
    <w:rsid w:val="002C3C14"/>
    <w:rsid w:val="002C550E"/>
    <w:rsid w:val="002C5598"/>
    <w:rsid w:val="002C5D60"/>
    <w:rsid w:val="002D192D"/>
    <w:rsid w:val="002D2E42"/>
    <w:rsid w:val="002D2EDE"/>
    <w:rsid w:val="002D6B44"/>
    <w:rsid w:val="002D6E66"/>
    <w:rsid w:val="002E4764"/>
    <w:rsid w:val="002E63BA"/>
    <w:rsid w:val="002E6609"/>
    <w:rsid w:val="002E7469"/>
    <w:rsid w:val="002F0F78"/>
    <w:rsid w:val="002F1292"/>
    <w:rsid w:val="002F153E"/>
    <w:rsid w:val="002F2866"/>
    <w:rsid w:val="002F2A28"/>
    <w:rsid w:val="002F3294"/>
    <w:rsid w:val="0030098C"/>
    <w:rsid w:val="00303652"/>
    <w:rsid w:val="00304D08"/>
    <w:rsid w:val="00306032"/>
    <w:rsid w:val="00307165"/>
    <w:rsid w:val="00307B28"/>
    <w:rsid w:val="0031003A"/>
    <w:rsid w:val="00310A95"/>
    <w:rsid w:val="003112FE"/>
    <w:rsid w:val="003128A0"/>
    <w:rsid w:val="003137C5"/>
    <w:rsid w:val="0031429C"/>
    <w:rsid w:val="003162E9"/>
    <w:rsid w:val="0031652E"/>
    <w:rsid w:val="003215E8"/>
    <w:rsid w:val="00321827"/>
    <w:rsid w:val="00322B7A"/>
    <w:rsid w:val="00325DE9"/>
    <w:rsid w:val="00327014"/>
    <w:rsid w:val="00327531"/>
    <w:rsid w:val="00327D69"/>
    <w:rsid w:val="003304F0"/>
    <w:rsid w:val="00331593"/>
    <w:rsid w:val="0033196F"/>
    <w:rsid w:val="00331F2A"/>
    <w:rsid w:val="0033366D"/>
    <w:rsid w:val="00334730"/>
    <w:rsid w:val="003365B4"/>
    <w:rsid w:val="00337607"/>
    <w:rsid w:val="00342CE9"/>
    <w:rsid w:val="00343768"/>
    <w:rsid w:val="00345B05"/>
    <w:rsid w:val="00345EEC"/>
    <w:rsid w:val="00347002"/>
    <w:rsid w:val="00347A86"/>
    <w:rsid w:val="00350E20"/>
    <w:rsid w:val="0035276C"/>
    <w:rsid w:val="0035455B"/>
    <w:rsid w:val="0035455E"/>
    <w:rsid w:val="00354B5E"/>
    <w:rsid w:val="003557E6"/>
    <w:rsid w:val="003563EB"/>
    <w:rsid w:val="0036123F"/>
    <w:rsid w:val="00362463"/>
    <w:rsid w:val="00365533"/>
    <w:rsid w:val="00365A16"/>
    <w:rsid w:val="00367A6A"/>
    <w:rsid w:val="00371764"/>
    <w:rsid w:val="00371FDE"/>
    <w:rsid w:val="00373E58"/>
    <w:rsid w:val="00374B63"/>
    <w:rsid w:val="00374D49"/>
    <w:rsid w:val="0037541C"/>
    <w:rsid w:val="0037613D"/>
    <w:rsid w:val="0037723B"/>
    <w:rsid w:val="0038401E"/>
    <w:rsid w:val="00384444"/>
    <w:rsid w:val="00384EA7"/>
    <w:rsid w:val="00385AB1"/>
    <w:rsid w:val="00385D83"/>
    <w:rsid w:val="0038629F"/>
    <w:rsid w:val="0039160D"/>
    <w:rsid w:val="00391719"/>
    <w:rsid w:val="00391B14"/>
    <w:rsid w:val="00393322"/>
    <w:rsid w:val="00393421"/>
    <w:rsid w:val="00394292"/>
    <w:rsid w:val="003948FC"/>
    <w:rsid w:val="00394D0F"/>
    <w:rsid w:val="00395306"/>
    <w:rsid w:val="003962C1"/>
    <w:rsid w:val="00396F02"/>
    <w:rsid w:val="003A09D0"/>
    <w:rsid w:val="003A0F3F"/>
    <w:rsid w:val="003A2D33"/>
    <w:rsid w:val="003A4234"/>
    <w:rsid w:val="003A4ADC"/>
    <w:rsid w:val="003A4DD5"/>
    <w:rsid w:val="003B0E5F"/>
    <w:rsid w:val="003B1262"/>
    <w:rsid w:val="003B2FE3"/>
    <w:rsid w:val="003B3A30"/>
    <w:rsid w:val="003B4181"/>
    <w:rsid w:val="003B491E"/>
    <w:rsid w:val="003B4A9C"/>
    <w:rsid w:val="003C2293"/>
    <w:rsid w:val="003C2E85"/>
    <w:rsid w:val="003C31E8"/>
    <w:rsid w:val="003C54E2"/>
    <w:rsid w:val="003C5B1A"/>
    <w:rsid w:val="003C604E"/>
    <w:rsid w:val="003C7371"/>
    <w:rsid w:val="003D15C3"/>
    <w:rsid w:val="003D1934"/>
    <w:rsid w:val="003D23D3"/>
    <w:rsid w:val="003D25E6"/>
    <w:rsid w:val="003D3D86"/>
    <w:rsid w:val="003D42EB"/>
    <w:rsid w:val="003E0E9A"/>
    <w:rsid w:val="003E18F5"/>
    <w:rsid w:val="003E1A17"/>
    <w:rsid w:val="003E1FE2"/>
    <w:rsid w:val="003E1FFF"/>
    <w:rsid w:val="003E46AE"/>
    <w:rsid w:val="003E50F7"/>
    <w:rsid w:val="003E677E"/>
    <w:rsid w:val="003E6A75"/>
    <w:rsid w:val="003F09E8"/>
    <w:rsid w:val="003F13A7"/>
    <w:rsid w:val="003F49EA"/>
    <w:rsid w:val="003F5EDE"/>
    <w:rsid w:val="004007D9"/>
    <w:rsid w:val="00402E00"/>
    <w:rsid w:val="00402FA9"/>
    <w:rsid w:val="00403D91"/>
    <w:rsid w:val="004058E6"/>
    <w:rsid w:val="00406356"/>
    <w:rsid w:val="00407CF7"/>
    <w:rsid w:val="00411763"/>
    <w:rsid w:val="00412C0C"/>
    <w:rsid w:val="00413C90"/>
    <w:rsid w:val="00415891"/>
    <w:rsid w:val="004162A9"/>
    <w:rsid w:val="00422F72"/>
    <w:rsid w:val="00425005"/>
    <w:rsid w:val="00425C86"/>
    <w:rsid w:val="00426128"/>
    <w:rsid w:val="004271EF"/>
    <w:rsid w:val="00427219"/>
    <w:rsid w:val="00430447"/>
    <w:rsid w:val="004314D8"/>
    <w:rsid w:val="004321F5"/>
    <w:rsid w:val="0043227F"/>
    <w:rsid w:val="0043501B"/>
    <w:rsid w:val="004445C5"/>
    <w:rsid w:val="0044490E"/>
    <w:rsid w:val="00444EF7"/>
    <w:rsid w:val="00445351"/>
    <w:rsid w:val="004459CC"/>
    <w:rsid w:val="00445B2C"/>
    <w:rsid w:val="00446A39"/>
    <w:rsid w:val="00451CE6"/>
    <w:rsid w:val="00452494"/>
    <w:rsid w:val="004526C6"/>
    <w:rsid w:val="004526C9"/>
    <w:rsid w:val="00452ABE"/>
    <w:rsid w:val="004546AF"/>
    <w:rsid w:val="00455525"/>
    <w:rsid w:val="00461343"/>
    <w:rsid w:val="004613E0"/>
    <w:rsid w:val="004633B8"/>
    <w:rsid w:val="00464915"/>
    <w:rsid w:val="00464D21"/>
    <w:rsid w:val="00465954"/>
    <w:rsid w:val="00465FBB"/>
    <w:rsid w:val="00466456"/>
    <w:rsid w:val="004666A6"/>
    <w:rsid w:val="00467106"/>
    <w:rsid w:val="00470052"/>
    <w:rsid w:val="004706AA"/>
    <w:rsid w:val="00471E4B"/>
    <w:rsid w:val="00475F50"/>
    <w:rsid w:val="00476501"/>
    <w:rsid w:val="00476575"/>
    <w:rsid w:val="00480570"/>
    <w:rsid w:val="00483F53"/>
    <w:rsid w:val="004852F5"/>
    <w:rsid w:val="00485E38"/>
    <w:rsid w:val="00486686"/>
    <w:rsid w:val="004871EB"/>
    <w:rsid w:val="00487CD8"/>
    <w:rsid w:val="00491D38"/>
    <w:rsid w:val="0049405E"/>
    <w:rsid w:val="00494146"/>
    <w:rsid w:val="00494F99"/>
    <w:rsid w:val="0049503A"/>
    <w:rsid w:val="00497344"/>
    <w:rsid w:val="004A1281"/>
    <w:rsid w:val="004A170C"/>
    <w:rsid w:val="004A29B9"/>
    <w:rsid w:val="004A4C12"/>
    <w:rsid w:val="004A4EF8"/>
    <w:rsid w:val="004A7E4A"/>
    <w:rsid w:val="004A7F06"/>
    <w:rsid w:val="004B2673"/>
    <w:rsid w:val="004B2A6E"/>
    <w:rsid w:val="004B3D7F"/>
    <w:rsid w:val="004B4F33"/>
    <w:rsid w:val="004B6049"/>
    <w:rsid w:val="004B6E3E"/>
    <w:rsid w:val="004C1791"/>
    <w:rsid w:val="004C2447"/>
    <w:rsid w:val="004C3E8D"/>
    <w:rsid w:val="004C4702"/>
    <w:rsid w:val="004C4C2F"/>
    <w:rsid w:val="004C4FBB"/>
    <w:rsid w:val="004C5323"/>
    <w:rsid w:val="004C737A"/>
    <w:rsid w:val="004C7B66"/>
    <w:rsid w:val="004D0A46"/>
    <w:rsid w:val="004D147B"/>
    <w:rsid w:val="004D1BA4"/>
    <w:rsid w:val="004D29E2"/>
    <w:rsid w:val="004D2CA9"/>
    <w:rsid w:val="004D469E"/>
    <w:rsid w:val="004D5D39"/>
    <w:rsid w:val="004D5D72"/>
    <w:rsid w:val="004D67CE"/>
    <w:rsid w:val="004D7229"/>
    <w:rsid w:val="004D7A98"/>
    <w:rsid w:val="004E1119"/>
    <w:rsid w:val="004E26E3"/>
    <w:rsid w:val="004E41BF"/>
    <w:rsid w:val="004E5CB9"/>
    <w:rsid w:val="004E5EFB"/>
    <w:rsid w:val="004E778E"/>
    <w:rsid w:val="004E77B6"/>
    <w:rsid w:val="004F0CCC"/>
    <w:rsid w:val="004F4CDC"/>
    <w:rsid w:val="004F6119"/>
    <w:rsid w:val="004F6A5A"/>
    <w:rsid w:val="00500E2C"/>
    <w:rsid w:val="00503321"/>
    <w:rsid w:val="005037A9"/>
    <w:rsid w:val="0050577F"/>
    <w:rsid w:val="00506957"/>
    <w:rsid w:val="0051143F"/>
    <w:rsid w:val="00513C2A"/>
    <w:rsid w:val="00517973"/>
    <w:rsid w:val="005239D2"/>
    <w:rsid w:val="0052541E"/>
    <w:rsid w:val="005256E8"/>
    <w:rsid w:val="005313D6"/>
    <w:rsid w:val="00535DD7"/>
    <w:rsid w:val="00535E0B"/>
    <w:rsid w:val="00536763"/>
    <w:rsid w:val="0053726E"/>
    <w:rsid w:val="00540DCC"/>
    <w:rsid w:val="005427B8"/>
    <w:rsid w:val="00542E74"/>
    <w:rsid w:val="00543601"/>
    <w:rsid w:val="00550BF3"/>
    <w:rsid w:val="005526A6"/>
    <w:rsid w:val="005526DF"/>
    <w:rsid w:val="00552FE0"/>
    <w:rsid w:val="00555DC1"/>
    <w:rsid w:val="00557E45"/>
    <w:rsid w:val="00560562"/>
    <w:rsid w:val="00560687"/>
    <w:rsid w:val="005618A6"/>
    <w:rsid w:val="0056495F"/>
    <w:rsid w:val="00564DB5"/>
    <w:rsid w:val="00565D0F"/>
    <w:rsid w:val="005703A2"/>
    <w:rsid w:val="00571238"/>
    <w:rsid w:val="00572764"/>
    <w:rsid w:val="005809AF"/>
    <w:rsid w:val="00581C11"/>
    <w:rsid w:val="0058446D"/>
    <w:rsid w:val="00584BC7"/>
    <w:rsid w:val="005851C8"/>
    <w:rsid w:val="00585291"/>
    <w:rsid w:val="00585C8D"/>
    <w:rsid w:val="005877ED"/>
    <w:rsid w:val="00587D66"/>
    <w:rsid w:val="00590A26"/>
    <w:rsid w:val="00594640"/>
    <w:rsid w:val="0059529D"/>
    <w:rsid w:val="00595DDA"/>
    <w:rsid w:val="005962AA"/>
    <w:rsid w:val="005972C7"/>
    <w:rsid w:val="00597773"/>
    <w:rsid w:val="00597A1D"/>
    <w:rsid w:val="005A1DFA"/>
    <w:rsid w:val="005A1F9C"/>
    <w:rsid w:val="005A252B"/>
    <w:rsid w:val="005A32D9"/>
    <w:rsid w:val="005A3D01"/>
    <w:rsid w:val="005A46AC"/>
    <w:rsid w:val="005A6B5D"/>
    <w:rsid w:val="005B1B74"/>
    <w:rsid w:val="005B1CD2"/>
    <w:rsid w:val="005B40CD"/>
    <w:rsid w:val="005B4217"/>
    <w:rsid w:val="005B4ACF"/>
    <w:rsid w:val="005B6259"/>
    <w:rsid w:val="005C01C5"/>
    <w:rsid w:val="005C271A"/>
    <w:rsid w:val="005C2A75"/>
    <w:rsid w:val="005C3EB1"/>
    <w:rsid w:val="005C5C1D"/>
    <w:rsid w:val="005C7048"/>
    <w:rsid w:val="005C7D11"/>
    <w:rsid w:val="005D034C"/>
    <w:rsid w:val="005D2EF4"/>
    <w:rsid w:val="005D45AD"/>
    <w:rsid w:val="005D4942"/>
    <w:rsid w:val="005D78BB"/>
    <w:rsid w:val="005E0C05"/>
    <w:rsid w:val="005E1B1D"/>
    <w:rsid w:val="005E2026"/>
    <w:rsid w:val="005E4C6A"/>
    <w:rsid w:val="005E5A62"/>
    <w:rsid w:val="005E5EA7"/>
    <w:rsid w:val="005F1268"/>
    <w:rsid w:val="005F1EF6"/>
    <w:rsid w:val="005F2F61"/>
    <w:rsid w:val="005F3503"/>
    <w:rsid w:val="005F380E"/>
    <w:rsid w:val="005F5635"/>
    <w:rsid w:val="005F67BF"/>
    <w:rsid w:val="0060155D"/>
    <w:rsid w:val="00601603"/>
    <w:rsid w:val="0060695F"/>
    <w:rsid w:val="00607D53"/>
    <w:rsid w:val="00611260"/>
    <w:rsid w:val="00612B9C"/>
    <w:rsid w:val="006150BE"/>
    <w:rsid w:val="0061544D"/>
    <w:rsid w:val="00615B74"/>
    <w:rsid w:val="00615F2A"/>
    <w:rsid w:val="00616ACA"/>
    <w:rsid w:val="006175B4"/>
    <w:rsid w:val="00620338"/>
    <w:rsid w:val="006211F9"/>
    <w:rsid w:val="00622966"/>
    <w:rsid w:val="0062327C"/>
    <w:rsid w:val="00623E06"/>
    <w:rsid w:val="006246CC"/>
    <w:rsid w:val="006257B8"/>
    <w:rsid w:val="00626115"/>
    <w:rsid w:val="00627134"/>
    <w:rsid w:val="0063126E"/>
    <w:rsid w:val="006323F1"/>
    <w:rsid w:val="00632B59"/>
    <w:rsid w:val="00635BA3"/>
    <w:rsid w:val="00635D5A"/>
    <w:rsid w:val="00636528"/>
    <w:rsid w:val="00640FEB"/>
    <w:rsid w:val="006431A0"/>
    <w:rsid w:val="00645052"/>
    <w:rsid w:val="006469B8"/>
    <w:rsid w:val="00647A69"/>
    <w:rsid w:val="00650931"/>
    <w:rsid w:val="006509D8"/>
    <w:rsid w:val="006529DF"/>
    <w:rsid w:val="00654D2B"/>
    <w:rsid w:val="00654F7D"/>
    <w:rsid w:val="0065596F"/>
    <w:rsid w:val="00655BA6"/>
    <w:rsid w:val="00661780"/>
    <w:rsid w:val="00661E01"/>
    <w:rsid w:val="00662610"/>
    <w:rsid w:val="00662719"/>
    <w:rsid w:val="00663719"/>
    <w:rsid w:val="006648D3"/>
    <w:rsid w:val="006657F0"/>
    <w:rsid w:val="0067141C"/>
    <w:rsid w:val="00671D59"/>
    <w:rsid w:val="006726AB"/>
    <w:rsid w:val="00672833"/>
    <w:rsid w:val="00673787"/>
    <w:rsid w:val="00674CDC"/>
    <w:rsid w:val="00677329"/>
    <w:rsid w:val="00681EC9"/>
    <w:rsid w:val="00684AC1"/>
    <w:rsid w:val="00684C07"/>
    <w:rsid w:val="006851D1"/>
    <w:rsid w:val="006931A5"/>
    <w:rsid w:val="006936A4"/>
    <w:rsid w:val="00693908"/>
    <w:rsid w:val="006958C7"/>
    <w:rsid w:val="00696811"/>
    <w:rsid w:val="006A0729"/>
    <w:rsid w:val="006A07CE"/>
    <w:rsid w:val="006A1324"/>
    <w:rsid w:val="006A152B"/>
    <w:rsid w:val="006A1590"/>
    <w:rsid w:val="006A16B2"/>
    <w:rsid w:val="006A17CC"/>
    <w:rsid w:val="006A3CE0"/>
    <w:rsid w:val="006A6B97"/>
    <w:rsid w:val="006B0D51"/>
    <w:rsid w:val="006B164E"/>
    <w:rsid w:val="006B21B5"/>
    <w:rsid w:val="006B3EE8"/>
    <w:rsid w:val="006B43E7"/>
    <w:rsid w:val="006C0D09"/>
    <w:rsid w:val="006C2116"/>
    <w:rsid w:val="006C37AD"/>
    <w:rsid w:val="006C3869"/>
    <w:rsid w:val="006C3B0C"/>
    <w:rsid w:val="006C3D26"/>
    <w:rsid w:val="006C50C4"/>
    <w:rsid w:val="006C7127"/>
    <w:rsid w:val="006D0562"/>
    <w:rsid w:val="006D11B2"/>
    <w:rsid w:val="006D1223"/>
    <w:rsid w:val="006D30E3"/>
    <w:rsid w:val="006D50DC"/>
    <w:rsid w:val="006D56BB"/>
    <w:rsid w:val="006D6259"/>
    <w:rsid w:val="006D62DA"/>
    <w:rsid w:val="006D6E1C"/>
    <w:rsid w:val="006E02EE"/>
    <w:rsid w:val="006E03F4"/>
    <w:rsid w:val="006E0506"/>
    <w:rsid w:val="006E3E8E"/>
    <w:rsid w:val="006E464F"/>
    <w:rsid w:val="006E4B31"/>
    <w:rsid w:val="006E567C"/>
    <w:rsid w:val="006E6471"/>
    <w:rsid w:val="006E757B"/>
    <w:rsid w:val="006F234A"/>
    <w:rsid w:val="006F5B96"/>
    <w:rsid w:val="006F60F1"/>
    <w:rsid w:val="006F6E53"/>
    <w:rsid w:val="006F7D8D"/>
    <w:rsid w:val="007013E8"/>
    <w:rsid w:val="0070771C"/>
    <w:rsid w:val="007102FA"/>
    <w:rsid w:val="00710AF8"/>
    <w:rsid w:val="0071121C"/>
    <w:rsid w:val="00711946"/>
    <w:rsid w:val="00711AED"/>
    <w:rsid w:val="00712B76"/>
    <w:rsid w:val="00713F86"/>
    <w:rsid w:val="00714E81"/>
    <w:rsid w:val="007160E4"/>
    <w:rsid w:val="007163AC"/>
    <w:rsid w:val="007176DF"/>
    <w:rsid w:val="007177CB"/>
    <w:rsid w:val="00717CA4"/>
    <w:rsid w:val="007204E6"/>
    <w:rsid w:val="00720F58"/>
    <w:rsid w:val="007221D7"/>
    <w:rsid w:val="007225C2"/>
    <w:rsid w:val="007230E7"/>
    <w:rsid w:val="00724BAA"/>
    <w:rsid w:val="00725928"/>
    <w:rsid w:val="00725BEB"/>
    <w:rsid w:val="007271ED"/>
    <w:rsid w:val="00727688"/>
    <w:rsid w:val="007277D9"/>
    <w:rsid w:val="007337B5"/>
    <w:rsid w:val="00733C10"/>
    <w:rsid w:val="00734844"/>
    <w:rsid w:val="007356FB"/>
    <w:rsid w:val="007359C8"/>
    <w:rsid w:val="00737321"/>
    <w:rsid w:val="00737469"/>
    <w:rsid w:val="0074174E"/>
    <w:rsid w:val="00742125"/>
    <w:rsid w:val="00742FAA"/>
    <w:rsid w:val="00743FE3"/>
    <w:rsid w:val="007448F3"/>
    <w:rsid w:val="007504AD"/>
    <w:rsid w:val="0075065A"/>
    <w:rsid w:val="0075326F"/>
    <w:rsid w:val="00753C33"/>
    <w:rsid w:val="00755AE1"/>
    <w:rsid w:val="0076004A"/>
    <w:rsid w:val="00764C8E"/>
    <w:rsid w:val="00764DD6"/>
    <w:rsid w:val="007650CD"/>
    <w:rsid w:val="007656D7"/>
    <w:rsid w:val="00765AF2"/>
    <w:rsid w:val="00765D63"/>
    <w:rsid w:val="00770B2D"/>
    <w:rsid w:val="00770E9E"/>
    <w:rsid w:val="007726A8"/>
    <w:rsid w:val="00773249"/>
    <w:rsid w:val="00773D66"/>
    <w:rsid w:val="007770CA"/>
    <w:rsid w:val="00780638"/>
    <w:rsid w:val="00780C80"/>
    <w:rsid w:val="00782B16"/>
    <w:rsid w:val="00783FB5"/>
    <w:rsid w:val="007844A3"/>
    <w:rsid w:val="00785926"/>
    <w:rsid w:val="0079002C"/>
    <w:rsid w:val="007903A3"/>
    <w:rsid w:val="00793028"/>
    <w:rsid w:val="00793F72"/>
    <w:rsid w:val="007941C9"/>
    <w:rsid w:val="00795B30"/>
    <w:rsid w:val="007A0AC7"/>
    <w:rsid w:val="007A15E1"/>
    <w:rsid w:val="007A1AE6"/>
    <w:rsid w:val="007A28CB"/>
    <w:rsid w:val="007A49F0"/>
    <w:rsid w:val="007A648D"/>
    <w:rsid w:val="007A64DA"/>
    <w:rsid w:val="007A7C6D"/>
    <w:rsid w:val="007B09E1"/>
    <w:rsid w:val="007B0D13"/>
    <w:rsid w:val="007B0F3F"/>
    <w:rsid w:val="007B16A6"/>
    <w:rsid w:val="007B180E"/>
    <w:rsid w:val="007B1E0A"/>
    <w:rsid w:val="007B214A"/>
    <w:rsid w:val="007B2C0D"/>
    <w:rsid w:val="007B3099"/>
    <w:rsid w:val="007B3284"/>
    <w:rsid w:val="007B32F0"/>
    <w:rsid w:val="007B46BF"/>
    <w:rsid w:val="007B4E4C"/>
    <w:rsid w:val="007B7B11"/>
    <w:rsid w:val="007C11C3"/>
    <w:rsid w:val="007C202E"/>
    <w:rsid w:val="007C349F"/>
    <w:rsid w:val="007C5740"/>
    <w:rsid w:val="007D16FD"/>
    <w:rsid w:val="007D196F"/>
    <w:rsid w:val="007D30EB"/>
    <w:rsid w:val="007D6F0C"/>
    <w:rsid w:val="007D7365"/>
    <w:rsid w:val="007D77BB"/>
    <w:rsid w:val="007E187D"/>
    <w:rsid w:val="007E2483"/>
    <w:rsid w:val="007E41BF"/>
    <w:rsid w:val="007E47AC"/>
    <w:rsid w:val="007E4BF5"/>
    <w:rsid w:val="007E5306"/>
    <w:rsid w:val="007E5FF0"/>
    <w:rsid w:val="007E7A92"/>
    <w:rsid w:val="007F3AB8"/>
    <w:rsid w:val="007F4972"/>
    <w:rsid w:val="007F69A1"/>
    <w:rsid w:val="007F711C"/>
    <w:rsid w:val="007F7EEB"/>
    <w:rsid w:val="007F7FB1"/>
    <w:rsid w:val="00800252"/>
    <w:rsid w:val="00800F30"/>
    <w:rsid w:val="00804A7C"/>
    <w:rsid w:val="0080695D"/>
    <w:rsid w:val="0080787C"/>
    <w:rsid w:val="00810F23"/>
    <w:rsid w:val="00811BB9"/>
    <w:rsid w:val="00811E99"/>
    <w:rsid w:val="00812352"/>
    <w:rsid w:val="00813FE6"/>
    <w:rsid w:val="0081569A"/>
    <w:rsid w:val="00817446"/>
    <w:rsid w:val="00820BCD"/>
    <w:rsid w:val="00822DC7"/>
    <w:rsid w:val="0082388D"/>
    <w:rsid w:val="00824EF3"/>
    <w:rsid w:val="008260D4"/>
    <w:rsid w:val="008265BC"/>
    <w:rsid w:val="00826E10"/>
    <w:rsid w:val="008301B9"/>
    <w:rsid w:val="00831290"/>
    <w:rsid w:val="00831EFC"/>
    <w:rsid w:val="00833BAB"/>
    <w:rsid w:val="00834011"/>
    <w:rsid w:val="008374D3"/>
    <w:rsid w:val="00840E26"/>
    <w:rsid w:val="00841230"/>
    <w:rsid w:val="008420DD"/>
    <w:rsid w:val="00842371"/>
    <w:rsid w:val="00843DFC"/>
    <w:rsid w:val="00845D01"/>
    <w:rsid w:val="00845D76"/>
    <w:rsid w:val="00847099"/>
    <w:rsid w:val="008473EB"/>
    <w:rsid w:val="008527AE"/>
    <w:rsid w:val="00853CEE"/>
    <w:rsid w:val="00853FE9"/>
    <w:rsid w:val="008551D7"/>
    <w:rsid w:val="00855903"/>
    <w:rsid w:val="00855FC1"/>
    <w:rsid w:val="00856E6F"/>
    <w:rsid w:val="00857B13"/>
    <w:rsid w:val="00857F23"/>
    <w:rsid w:val="008619CE"/>
    <w:rsid w:val="008633F5"/>
    <w:rsid w:val="00864142"/>
    <w:rsid w:val="00870315"/>
    <w:rsid w:val="00876B85"/>
    <w:rsid w:val="00877BC2"/>
    <w:rsid w:val="00880830"/>
    <w:rsid w:val="008815D8"/>
    <w:rsid w:val="0088177A"/>
    <w:rsid w:val="008819CA"/>
    <w:rsid w:val="008825C5"/>
    <w:rsid w:val="00882FDB"/>
    <w:rsid w:val="008860FC"/>
    <w:rsid w:val="008866F7"/>
    <w:rsid w:val="00886847"/>
    <w:rsid w:val="00887C8A"/>
    <w:rsid w:val="00890113"/>
    <w:rsid w:val="00891B41"/>
    <w:rsid w:val="00896A00"/>
    <w:rsid w:val="008A111E"/>
    <w:rsid w:val="008A55CA"/>
    <w:rsid w:val="008A6428"/>
    <w:rsid w:val="008A75F4"/>
    <w:rsid w:val="008B23F6"/>
    <w:rsid w:val="008B2932"/>
    <w:rsid w:val="008B29DA"/>
    <w:rsid w:val="008B2D7C"/>
    <w:rsid w:val="008B3629"/>
    <w:rsid w:val="008C1596"/>
    <w:rsid w:val="008C1897"/>
    <w:rsid w:val="008C44C4"/>
    <w:rsid w:val="008C493F"/>
    <w:rsid w:val="008C5753"/>
    <w:rsid w:val="008C60B8"/>
    <w:rsid w:val="008C62BC"/>
    <w:rsid w:val="008C6AB0"/>
    <w:rsid w:val="008C77E9"/>
    <w:rsid w:val="008D4599"/>
    <w:rsid w:val="008D64BD"/>
    <w:rsid w:val="008E1160"/>
    <w:rsid w:val="008E25F2"/>
    <w:rsid w:val="008E4E01"/>
    <w:rsid w:val="008E55A4"/>
    <w:rsid w:val="008F05C6"/>
    <w:rsid w:val="008F072E"/>
    <w:rsid w:val="008F5093"/>
    <w:rsid w:val="009004E2"/>
    <w:rsid w:val="00900F77"/>
    <w:rsid w:val="00901EEF"/>
    <w:rsid w:val="009020D7"/>
    <w:rsid w:val="00903EF4"/>
    <w:rsid w:val="00905766"/>
    <w:rsid w:val="00905F24"/>
    <w:rsid w:val="00911065"/>
    <w:rsid w:val="00911D8B"/>
    <w:rsid w:val="009136A3"/>
    <w:rsid w:val="00913AA7"/>
    <w:rsid w:val="00914848"/>
    <w:rsid w:val="00920CF2"/>
    <w:rsid w:val="00920F6B"/>
    <w:rsid w:val="009215AA"/>
    <w:rsid w:val="00922BB1"/>
    <w:rsid w:val="00922E4D"/>
    <w:rsid w:val="00925937"/>
    <w:rsid w:val="0092738C"/>
    <w:rsid w:val="0093113C"/>
    <w:rsid w:val="0093204E"/>
    <w:rsid w:val="00932277"/>
    <w:rsid w:val="009325B8"/>
    <w:rsid w:val="00933A11"/>
    <w:rsid w:val="00933A42"/>
    <w:rsid w:val="00935538"/>
    <w:rsid w:val="00935E63"/>
    <w:rsid w:val="00937663"/>
    <w:rsid w:val="009415C5"/>
    <w:rsid w:val="009426D6"/>
    <w:rsid w:val="00944E4A"/>
    <w:rsid w:val="00952081"/>
    <w:rsid w:val="009524D8"/>
    <w:rsid w:val="00952558"/>
    <w:rsid w:val="00952DA2"/>
    <w:rsid w:val="00952F64"/>
    <w:rsid w:val="00953DA2"/>
    <w:rsid w:val="00955888"/>
    <w:rsid w:val="00957235"/>
    <w:rsid w:val="009607AD"/>
    <w:rsid w:val="00960C50"/>
    <w:rsid w:val="009612D2"/>
    <w:rsid w:val="00962BE0"/>
    <w:rsid w:val="0096371F"/>
    <w:rsid w:val="00963FA3"/>
    <w:rsid w:val="00964EF3"/>
    <w:rsid w:val="009677B6"/>
    <w:rsid w:val="0097157E"/>
    <w:rsid w:val="00972F62"/>
    <w:rsid w:val="00976290"/>
    <w:rsid w:val="00976392"/>
    <w:rsid w:val="009766DA"/>
    <w:rsid w:val="00977E04"/>
    <w:rsid w:val="0098083E"/>
    <w:rsid w:val="00981113"/>
    <w:rsid w:val="009826A0"/>
    <w:rsid w:val="0098652C"/>
    <w:rsid w:val="00986E7D"/>
    <w:rsid w:val="00991B59"/>
    <w:rsid w:val="009929A7"/>
    <w:rsid w:val="00992A11"/>
    <w:rsid w:val="00995338"/>
    <w:rsid w:val="00995649"/>
    <w:rsid w:val="00995D75"/>
    <w:rsid w:val="00996F7C"/>
    <w:rsid w:val="009A09F9"/>
    <w:rsid w:val="009A1A8C"/>
    <w:rsid w:val="009A2380"/>
    <w:rsid w:val="009A49CC"/>
    <w:rsid w:val="009A5224"/>
    <w:rsid w:val="009B0012"/>
    <w:rsid w:val="009B0555"/>
    <w:rsid w:val="009B0E0B"/>
    <w:rsid w:val="009B3077"/>
    <w:rsid w:val="009B4C8F"/>
    <w:rsid w:val="009B6FB4"/>
    <w:rsid w:val="009B7B87"/>
    <w:rsid w:val="009C07B4"/>
    <w:rsid w:val="009C237E"/>
    <w:rsid w:val="009C3499"/>
    <w:rsid w:val="009C398F"/>
    <w:rsid w:val="009C434E"/>
    <w:rsid w:val="009C576C"/>
    <w:rsid w:val="009C5BD3"/>
    <w:rsid w:val="009C5C18"/>
    <w:rsid w:val="009D2B6F"/>
    <w:rsid w:val="009D353F"/>
    <w:rsid w:val="009D4618"/>
    <w:rsid w:val="009D63AA"/>
    <w:rsid w:val="009D6D90"/>
    <w:rsid w:val="009D794D"/>
    <w:rsid w:val="009E1910"/>
    <w:rsid w:val="009E219E"/>
    <w:rsid w:val="009E2BD6"/>
    <w:rsid w:val="009E36BC"/>
    <w:rsid w:val="009E3F04"/>
    <w:rsid w:val="009E5A28"/>
    <w:rsid w:val="009E6698"/>
    <w:rsid w:val="009E76FF"/>
    <w:rsid w:val="009F40E5"/>
    <w:rsid w:val="009F42B2"/>
    <w:rsid w:val="009F4890"/>
    <w:rsid w:val="009F4DF5"/>
    <w:rsid w:val="009F6BB5"/>
    <w:rsid w:val="009F7071"/>
    <w:rsid w:val="009F7F1A"/>
    <w:rsid w:val="00A0081C"/>
    <w:rsid w:val="00A0237B"/>
    <w:rsid w:val="00A0421E"/>
    <w:rsid w:val="00A0517B"/>
    <w:rsid w:val="00A062C9"/>
    <w:rsid w:val="00A0778A"/>
    <w:rsid w:val="00A11704"/>
    <w:rsid w:val="00A12DA7"/>
    <w:rsid w:val="00A12E37"/>
    <w:rsid w:val="00A14A26"/>
    <w:rsid w:val="00A15220"/>
    <w:rsid w:val="00A1583A"/>
    <w:rsid w:val="00A162F4"/>
    <w:rsid w:val="00A166BA"/>
    <w:rsid w:val="00A16869"/>
    <w:rsid w:val="00A16F84"/>
    <w:rsid w:val="00A22DE2"/>
    <w:rsid w:val="00A24144"/>
    <w:rsid w:val="00A2432C"/>
    <w:rsid w:val="00A2521A"/>
    <w:rsid w:val="00A27933"/>
    <w:rsid w:val="00A30754"/>
    <w:rsid w:val="00A34ABB"/>
    <w:rsid w:val="00A34ED8"/>
    <w:rsid w:val="00A3516E"/>
    <w:rsid w:val="00A358A4"/>
    <w:rsid w:val="00A3743F"/>
    <w:rsid w:val="00A37B8C"/>
    <w:rsid w:val="00A41FEB"/>
    <w:rsid w:val="00A430D0"/>
    <w:rsid w:val="00A436B2"/>
    <w:rsid w:val="00A44201"/>
    <w:rsid w:val="00A45BE2"/>
    <w:rsid w:val="00A45F77"/>
    <w:rsid w:val="00A46474"/>
    <w:rsid w:val="00A5182B"/>
    <w:rsid w:val="00A5201E"/>
    <w:rsid w:val="00A52041"/>
    <w:rsid w:val="00A521F3"/>
    <w:rsid w:val="00A53389"/>
    <w:rsid w:val="00A533B1"/>
    <w:rsid w:val="00A54A85"/>
    <w:rsid w:val="00A55DF2"/>
    <w:rsid w:val="00A577D3"/>
    <w:rsid w:val="00A6085E"/>
    <w:rsid w:val="00A60ADA"/>
    <w:rsid w:val="00A610EE"/>
    <w:rsid w:val="00A6211E"/>
    <w:rsid w:val="00A6277D"/>
    <w:rsid w:val="00A62CFC"/>
    <w:rsid w:val="00A63549"/>
    <w:rsid w:val="00A654B5"/>
    <w:rsid w:val="00A66C79"/>
    <w:rsid w:val="00A67DD4"/>
    <w:rsid w:val="00A7001F"/>
    <w:rsid w:val="00A71C0E"/>
    <w:rsid w:val="00A72B5E"/>
    <w:rsid w:val="00A72F96"/>
    <w:rsid w:val="00A73E2D"/>
    <w:rsid w:val="00A747F7"/>
    <w:rsid w:val="00A752DD"/>
    <w:rsid w:val="00A76292"/>
    <w:rsid w:val="00A80042"/>
    <w:rsid w:val="00A80D7E"/>
    <w:rsid w:val="00A817B9"/>
    <w:rsid w:val="00A85D1F"/>
    <w:rsid w:val="00A8764F"/>
    <w:rsid w:val="00A8778D"/>
    <w:rsid w:val="00A933F3"/>
    <w:rsid w:val="00A93706"/>
    <w:rsid w:val="00A945FC"/>
    <w:rsid w:val="00A96528"/>
    <w:rsid w:val="00A96E51"/>
    <w:rsid w:val="00AA2106"/>
    <w:rsid w:val="00AA2171"/>
    <w:rsid w:val="00AA256A"/>
    <w:rsid w:val="00AA297B"/>
    <w:rsid w:val="00AA757F"/>
    <w:rsid w:val="00AA77EA"/>
    <w:rsid w:val="00AB0424"/>
    <w:rsid w:val="00AB1832"/>
    <w:rsid w:val="00AB300B"/>
    <w:rsid w:val="00AB3494"/>
    <w:rsid w:val="00AB3CD5"/>
    <w:rsid w:val="00AB6C49"/>
    <w:rsid w:val="00AB745E"/>
    <w:rsid w:val="00AC0FAA"/>
    <w:rsid w:val="00AC34B8"/>
    <w:rsid w:val="00AC356E"/>
    <w:rsid w:val="00AC4D16"/>
    <w:rsid w:val="00AC6114"/>
    <w:rsid w:val="00AC63FC"/>
    <w:rsid w:val="00AC6D1D"/>
    <w:rsid w:val="00AC7A69"/>
    <w:rsid w:val="00AC7FDF"/>
    <w:rsid w:val="00AD1E39"/>
    <w:rsid w:val="00AD35E1"/>
    <w:rsid w:val="00AD5C7B"/>
    <w:rsid w:val="00AE0701"/>
    <w:rsid w:val="00AE07B0"/>
    <w:rsid w:val="00AE11C1"/>
    <w:rsid w:val="00AE4B00"/>
    <w:rsid w:val="00AE5704"/>
    <w:rsid w:val="00AE68B2"/>
    <w:rsid w:val="00AE7168"/>
    <w:rsid w:val="00AE7BF2"/>
    <w:rsid w:val="00AF08EF"/>
    <w:rsid w:val="00AF2A66"/>
    <w:rsid w:val="00B0042B"/>
    <w:rsid w:val="00B01380"/>
    <w:rsid w:val="00B03617"/>
    <w:rsid w:val="00B04012"/>
    <w:rsid w:val="00B059F6"/>
    <w:rsid w:val="00B05E4D"/>
    <w:rsid w:val="00B0685A"/>
    <w:rsid w:val="00B10580"/>
    <w:rsid w:val="00B11CB6"/>
    <w:rsid w:val="00B125A4"/>
    <w:rsid w:val="00B14DAF"/>
    <w:rsid w:val="00B153CF"/>
    <w:rsid w:val="00B157E3"/>
    <w:rsid w:val="00B16F12"/>
    <w:rsid w:val="00B22CB4"/>
    <w:rsid w:val="00B252E6"/>
    <w:rsid w:val="00B254CB"/>
    <w:rsid w:val="00B25B5A"/>
    <w:rsid w:val="00B25E00"/>
    <w:rsid w:val="00B26FF0"/>
    <w:rsid w:val="00B27451"/>
    <w:rsid w:val="00B31481"/>
    <w:rsid w:val="00B3288F"/>
    <w:rsid w:val="00B3372E"/>
    <w:rsid w:val="00B349B5"/>
    <w:rsid w:val="00B35D00"/>
    <w:rsid w:val="00B41FC5"/>
    <w:rsid w:val="00B42C53"/>
    <w:rsid w:val="00B44134"/>
    <w:rsid w:val="00B4735A"/>
    <w:rsid w:val="00B50854"/>
    <w:rsid w:val="00B527DB"/>
    <w:rsid w:val="00B52FC8"/>
    <w:rsid w:val="00B5448A"/>
    <w:rsid w:val="00B550CA"/>
    <w:rsid w:val="00B55FC7"/>
    <w:rsid w:val="00B57DEB"/>
    <w:rsid w:val="00B603E8"/>
    <w:rsid w:val="00B6240C"/>
    <w:rsid w:val="00B62A6C"/>
    <w:rsid w:val="00B6300C"/>
    <w:rsid w:val="00B63BB4"/>
    <w:rsid w:val="00B64B6B"/>
    <w:rsid w:val="00B6630B"/>
    <w:rsid w:val="00B7007D"/>
    <w:rsid w:val="00B70BEA"/>
    <w:rsid w:val="00B714A5"/>
    <w:rsid w:val="00B7254A"/>
    <w:rsid w:val="00B72E12"/>
    <w:rsid w:val="00B736F4"/>
    <w:rsid w:val="00B74215"/>
    <w:rsid w:val="00B74F07"/>
    <w:rsid w:val="00B77765"/>
    <w:rsid w:val="00B77841"/>
    <w:rsid w:val="00B80566"/>
    <w:rsid w:val="00B81214"/>
    <w:rsid w:val="00B8199F"/>
    <w:rsid w:val="00B86980"/>
    <w:rsid w:val="00B90004"/>
    <w:rsid w:val="00B9046E"/>
    <w:rsid w:val="00B92D8C"/>
    <w:rsid w:val="00B92ED2"/>
    <w:rsid w:val="00B9389F"/>
    <w:rsid w:val="00B93A00"/>
    <w:rsid w:val="00B93C32"/>
    <w:rsid w:val="00B946C9"/>
    <w:rsid w:val="00B955EC"/>
    <w:rsid w:val="00B96D60"/>
    <w:rsid w:val="00BA06BB"/>
    <w:rsid w:val="00BA06F2"/>
    <w:rsid w:val="00BA18EC"/>
    <w:rsid w:val="00BA597A"/>
    <w:rsid w:val="00BA74A4"/>
    <w:rsid w:val="00BA7DC8"/>
    <w:rsid w:val="00BB3290"/>
    <w:rsid w:val="00BB531A"/>
    <w:rsid w:val="00BB730D"/>
    <w:rsid w:val="00BC03D3"/>
    <w:rsid w:val="00BC0701"/>
    <w:rsid w:val="00BC35CB"/>
    <w:rsid w:val="00BC4400"/>
    <w:rsid w:val="00BC4C0C"/>
    <w:rsid w:val="00BC7B92"/>
    <w:rsid w:val="00BD31A1"/>
    <w:rsid w:val="00BD3579"/>
    <w:rsid w:val="00BD460D"/>
    <w:rsid w:val="00BD6AC1"/>
    <w:rsid w:val="00BD7BE3"/>
    <w:rsid w:val="00BE0324"/>
    <w:rsid w:val="00BE0A2A"/>
    <w:rsid w:val="00BE2917"/>
    <w:rsid w:val="00BE4079"/>
    <w:rsid w:val="00BE43EF"/>
    <w:rsid w:val="00BE504A"/>
    <w:rsid w:val="00BE56CA"/>
    <w:rsid w:val="00BE663D"/>
    <w:rsid w:val="00BE69B9"/>
    <w:rsid w:val="00BE6EFD"/>
    <w:rsid w:val="00BF28A9"/>
    <w:rsid w:val="00BF2A8B"/>
    <w:rsid w:val="00C001EB"/>
    <w:rsid w:val="00C015FB"/>
    <w:rsid w:val="00C0252D"/>
    <w:rsid w:val="00C028D4"/>
    <w:rsid w:val="00C02972"/>
    <w:rsid w:val="00C02C7E"/>
    <w:rsid w:val="00C03174"/>
    <w:rsid w:val="00C033A0"/>
    <w:rsid w:val="00C041A6"/>
    <w:rsid w:val="00C04373"/>
    <w:rsid w:val="00C04430"/>
    <w:rsid w:val="00C04A58"/>
    <w:rsid w:val="00C064AC"/>
    <w:rsid w:val="00C07F7D"/>
    <w:rsid w:val="00C10ABA"/>
    <w:rsid w:val="00C12E05"/>
    <w:rsid w:val="00C13906"/>
    <w:rsid w:val="00C15BD4"/>
    <w:rsid w:val="00C24E77"/>
    <w:rsid w:val="00C253E9"/>
    <w:rsid w:val="00C267D7"/>
    <w:rsid w:val="00C268BD"/>
    <w:rsid w:val="00C270CB"/>
    <w:rsid w:val="00C30AEA"/>
    <w:rsid w:val="00C31A37"/>
    <w:rsid w:val="00C3422E"/>
    <w:rsid w:val="00C3575B"/>
    <w:rsid w:val="00C429F1"/>
    <w:rsid w:val="00C445F4"/>
    <w:rsid w:val="00C4601C"/>
    <w:rsid w:val="00C46BE5"/>
    <w:rsid w:val="00C46D24"/>
    <w:rsid w:val="00C471D7"/>
    <w:rsid w:val="00C505B4"/>
    <w:rsid w:val="00C50B7D"/>
    <w:rsid w:val="00C51096"/>
    <w:rsid w:val="00C51A1C"/>
    <w:rsid w:val="00C51A2D"/>
    <w:rsid w:val="00C52A97"/>
    <w:rsid w:val="00C56225"/>
    <w:rsid w:val="00C56768"/>
    <w:rsid w:val="00C56847"/>
    <w:rsid w:val="00C575F8"/>
    <w:rsid w:val="00C66B98"/>
    <w:rsid w:val="00C76138"/>
    <w:rsid w:val="00C76ABF"/>
    <w:rsid w:val="00C774D0"/>
    <w:rsid w:val="00C81185"/>
    <w:rsid w:val="00C81DAA"/>
    <w:rsid w:val="00C87014"/>
    <w:rsid w:val="00C9207B"/>
    <w:rsid w:val="00C94B3A"/>
    <w:rsid w:val="00C951E9"/>
    <w:rsid w:val="00CA0B25"/>
    <w:rsid w:val="00CA18AA"/>
    <w:rsid w:val="00CA4F86"/>
    <w:rsid w:val="00CA5C9D"/>
    <w:rsid w:val="00CA7901"/>
    <w:rsid w:val="00CB0B50"/>
    <w:rsid w:val="00CB182A"/>
    <w:rsid w:val="00CB1FD2"/>
    <w:rsid w:val="00CB21B1"/>
    <w:rsid w:val="00CB6A4B"/>
    <w:rsid w:val="00CC1390"/>
    <w:rsid w:val="00CC3C28"/>
    <w:rsid w:val="00CC3DAA"/>
    <w:rsid w:val="00CC43DD"/>
    <w:rsid w:val="00CC4899"/>
    <w:rsid w:val="00CC68F3"/>
    <w:rsid w:val="00CC6C75"/>
    <w:rsid w:val="00CC75E4"/>
    <w:rsid w:val="00CC7D58"/>
    <w:rsid w:val="00CD0A5B"/>
    <w:rsid w:val="00CD1597"/>
    <w:rsid w:val="00CD2E53"/>
    <w:rsid w:val="00CD32BE"/>
    <w:rsid w:val="00CE102B"/>
    <w:rsid w:val="00CE1C38"/>
    <w:rsid w:val="00CE2C0B"/>
    <w:rsid w:val="00CE38CA"/>
    <w:rsid w:val="00CE5378"/>
    <w:rsid w:val="00CE5615"/>
    <w:rsid w:val="00CE5669"/>
    <w:rsid w:val="00CE5862"/>
    <w:rsid w:val="00CF0514"/>
    <w:rsid w:val="00CF1380"/>
    <w:rsid w:val="00CF2335"/>
    <w:rsid w:val="00CF28E6"/>
    <w:rsid w:val="00CF28EB"/>
    <w:rsid w:val="00CF339C"/>
    <w:rsid w:val="00CF361A"/>
    <w:rsid w:val="00CF3CF5"/>
    <w:rsid w:val="00CF3EAE"/>
    <w:rsid w:val="00CF7A67"/>
    <w:rsid w:val="00D01ECC"/>
    <w:rsid w:val="00D021A3"/>
    <w:rsid w:val="00D02A46"/>
    <w:rsid w:val="00D0373C"/>
    <w:rsid w:val="00D03BD2"/>
    <w:rsid w:val="00D112FB"/>
    <w:rsid w:val="00D114B5"/>
    <w:rsid w:val="00D11948"/>
    <w:rsid w:val="00D11E77"/>
    <w:rsid w:val="00D126F4"/>
    <w:rsid w:val="00D13A05"/>
    <w:rsid w:val="00D14153"/>
    <w:rsid w:val="00D15FD5"/>
    <w:rsid w:val="00D161F2"/>
    <w:rsid w:val="00D166FA"/>
    <w:rsid w:val="00D21D10"/>
    <w:rsid w:val="00D21F6D"/>
    <w:rsid w:val="00D22782"/>
    <w:rsid w:val="00D24828"/>
    <w:rsid w:val="00D26444"/>
    <w:rsid w:val="00D26BE5"/>
    <w:rsid w:val="00D27791"/>
    <w:rsid w:val="00D3599C"/>
    <w:rsid w:val="00D36673"/>
    <w:rsid w:val="00D37AAF"/>
    <w:rsid w:val="00D45E8E"/>
    <w:rsid w:val="00D47071"/>
    <w:rsid w:val="00D4734D"/>
    <w:rsid w:val="00D47504"/>
    <w:rsid w:val="00D509EE"/>
    <w:rsid w:val="00D50C68"/>
    <w:rsid w:val="00D5104D"/>
    <w:rsid w:val="00D5453A"/>
    <w:rsid w:val="00D55C4A"/>
    <w:rsid w:val="00D56364"/>
    <w:rsid w:val="00D57D00"/>
    <w:rsid w:val="00D602FD"/>
    <w:rsid w:val="00D62C7F"/>
    <w:rsid w:val="00D63441"/>
    <w:rsid w:val="00D6383E"/>
    <w:rsid w:val="00D647A0"/>
    <w:rsid w:val="00D668AC"/>
    <w:rsid w:val="00D66BFB"/>
    <w:rsid w:val="00D672A8"/>
    <w:rsid w:val="00D716D7"/>
    <w:rsid w:val="00D73ACA"/>
    <w:rsid w:val="00D80D0F"/>
    <w:rsid w:val="00D81117"/>
    <w:rsid w:val="00D81E61"/>
    <w:rsid w:val="00D82433"/>
    <w:rsid w:val="00D82823"/>
    <w:rsid w:val="00D84749"/>
    <w:rsid w:val="00D84C5C"/>
    <w:rsid w:val="00D86152"/>
    <w:rsid w:val="00D86458"/>
    <w:rsid w:val="00D91049"/>
    <w:rsid w:val="00D91F51"/>
    <w:rsid w:val="00D921B4"/>
    <w:rsid w:val="00D9492B"/>
    <w:rsid w:val="00DA056C"/>
    <w:rsid w:val="00DA1638"/>
    <w:rsid w:val="00DA2534"/>
    <w:rsid w:val="00DA44AA"/>
    <w:rsid w:val="00DA69EC"/>
    <w:rsid w:val="00DB08E8"/>
    <w:rsid w:val="00DB0D38"/>
    <w:rsid w:val="00DB14D1"/>
    <w:rsid w:val="00DB3C1C"/>
    <w:rsid w:val="00DB66F4"/>
    <w:rsid w:val="00DB7276"/>
    <w:rsid w:val="00DB74CF"/>
    <w:rsid w:val="00DC0A93"/>
    <w:rsid w:val="00DC1B86"/>
    <w:rsid w:val="00DD0F13"/>
    <w:rsid w:val="00DD1072"/>
    <w:rsid w:val="00DD2687"/>
    <w:rsid w:val="00DD5FFB"/>
    <w:rsid w:val="00DE1A02"/>
    <w:rsid w:val="00DE3096"/>
    <w:rsid w:val="00DE43F9"/>
    <w:rsid w:val="00DE7878"/>
    <w:rsid w:val="00DE7B11"/>
    <w:rsid w:val="00DF016C"/>
    <w:rsid w:val="00DF06AE"/>
    <w:rsid w:val="00DF11F7"/>
    <w:rsid w:val="00DF1F20"/>
    <w:rsid w:val="00DF2F9F"/>
    <w:rsid w:val="00DF3CE9"/>
    <w:rsid w:val="00DF6305"/>
    <w:rsid w:val="00E019F0"/>
    <w:rsid w:val="00E03BD9"/>
    <w:rsid w:val="00E045EC"/>
    <w:rsid w:val="00E04E64"/>
    <w:rsid w:val="00E05E5D"/>
    <w:rsid w:val="00E062BD"/>
    <w:rsid w:val="00E077B9"/>
    <w:rsid w:val="00E07C48"/>
    <w:rsid w:val="00E106FB"/>
    <w:rsid w:val="00E10A56"/>
    <w:rsid w:val="00E10FA9"/>
    <w:rsid w:val="00E11CA6"/>
    <w:rsid w:val="00E120C2"/>
    <w:rsid w:val="00E20469"/>
    <w:rsid w:val="00E20966"/>
    <w:rsid w:val="00E20BE6"/>
    <w:rsid w:val="00E22440"/>
    <w:rsid w:val="00E2532E"/>
    <w:rsid w:val="00E268F2"/>
    <w:rsid w:val="00E26EB9"/>
    <w:rsid w:val="00E3063E"/>
    <w:rsid w:val="00E317EA"/>
    <w:rsid w:val="00E31FC4"/>
    <w:rsid w:val="00E33C27"/>
    <w:rsid w:val="00E33FA5"/>
    <w:rsid w:val="00E34C85"/>
    <w:rsid w:val="00E35BFC"/>
    <w:rsid w:val="00E35D9B"/>
    <w:rsid w:val="00E404BC"/>
    <w:rsid w:val="00E40AB3"/>
    <w:rsid w:val="00E40F4A"/>
    <w:rsid w:val="00E44072"/>
    <w:rsid w:val="00E448DE"/>
    <w:rsid w:val="00E53374"/>
    <w:rsid w:val="00E55E3E"/>
    <w:rsid w:val="00E56511"/>
    <w:rsid w:val="00E56AB7"/>
    <w:rsid w:val="00E57816"/>
    <w:rsid w:val="00E579D7"/>
    <w:rsid w:val="00E60E48"/>
    <w:rsid w:val="00E639EA"/>
    <w:rsid w:val="00E65E83"/>
    <w:rsid w:val="00E66D8F"/>
    <w:rsid w:val="00E70B98"/>
    <w:rsid w:val="00E7139D"/>
    <w:rsid w:val="00E73BAE"/>
    <w:rsid w:val="00E7423E"/>
    <w:rsid w:val="00E7454B"/>
    <w:rsid w:val="00E7486C"/>
    <w:rsid w:val="00E75213"/>
    <w:rsid w:val="00E755FA"/>
    <w:rsid w:val="00E800D6"/>
    <w:rsid w:val="00E80268"/>
    <w:rsid w:val="00E82200"/>
    <w:rsid w:val="00E82878"/>
    <w:rsid w:val="00E83379"/>
    <w:rsid w:val="00E836E6"/>
    <w:rsid w:val="00E8417C"/>
    <w:rsid w:val="00E846BA"/>
    <w:rsid w:val="00E91BB6"/>
    <w:rsid w:val="00E9226A"/>
    <w:rsid w:val="00E9337C"/>
    <w:rsid w:val="00E9429E"/>
    <w:rsid w:val="00EA4917"/>
    <w:rsid w:val="00EA6443"/>
    <w:rsid w:val="00EB0C79"/>
    <w:rsid w:val="00EB1CAC"/>
    <w:rsid w:val="00EB390C"/>
    <w:rsid w:val="00EB3D23"/>
    <w:rsid w:val="00EB6061"/>
    <w:rsid w:val="00EC070D"/>
    <w:rsid w:val="00EC0DBD"/>
    <w:rsid w:val="00EC1C64"/>
    <w:rsid w:val="00EC1C77"/>
    <w:rsid w:val="00EC54FA"/>
    <w:rsid w:val="00EC6C9A"/>
    <w:rsid w:val="00EC7981"/>
    <w:rsid w:val="00EC7B55"/>
    <w:rsid w:val="00ED2E52"/>
    <w:rsid w:val="00ED4A75"/>
    <w:rsid w:val="00ED5A23"/>
    <w:rsid w:val="00ED6551"/>
    <w:rsid w:val="00EE0019"/>
    <w:rsid w:val="00EE0125"/>
    <w:rsid w:val="00EE0264"/>
    <w:rsid w:val="00EE04AD"/>
    <w:rsid w:val="00EE2B06"/>
    <w:rsid w:val="00EE2E35"/>
    <w:rsid w:val="00EE32C3"/>
    <w:rsid w:val="00EE4142"/>
    <w:rsid w:val="00EE56F9"/>
    <w:rsid w:val="00EE7B4C"/>
    <w:rsid w:val="00EF00C1"/>
    <w:rsid w:val="00EF186C"/>
    <w:rsid w:val="00EF3404"/>
    <w:rsid w:val="00EF4506"/>
    <w:rsid w:val="00EF7789"/>
    <w:rsid w:val="00EF7A20"/>
    <w:rsid w:val="00EF7E3F"/>
    <w:rsid w:val="00F022F9"/>
    <w:rsid w:val="00F029AD"/>
    <w:rsid w:val="00F03512"/>
    <w:rsid w:val="00F03916"/>
    <w:rsid w:val="00F04B29"/>
    <w:rsid w:val="00F073C9"/>
    <w:rsid w:val="00F10775"/>
    <w:rsid w:val="00F1279B"/>
    <w:rsid w:val="00F13513"/>
    <w:rsid w:val="00F152A1"/>
    <w:rsid w:val="00F159AF"/>
    <w:rsid w:val="00F15D2F"/>
    <w:rsid w:val="00F16704"/>
    <w:rsid w:val="00F257AF"/>
    <w:rsid w:val="00F25C4A"/>
    <w:rsid w:val="00F26784"/>
    <w:rsid w:val="00F30872"/>
    <w:rsid w:val="00F308C8"/>
    <w:rsid w:val="00F30CF7"/>
    <w:rsid w:val="00F312CA"/>
    <w:rsid w:val="00F337A4"/>
    <w:rsid w:val="00F33FA8"/>
    <w:rsid w:val="00F3482E"/>
    <w:rsid w:val="00F3515A"/>
    <w:rsid w:val="00F356D5"/>
    <w:rsid w:val="00F36744"/>
    <w:rsid w:val="00F371DF"/>
    <w:rsid w:val="00F436B0"/>
    <w:rsid w:val="00F44556"/>
    <w:rsid w:val="00F47B99"/>
    <w:rsid w:val="00F50429"/>
    <w:rsid w:val="00F51861"/>
    <w:rsid w:val="00F52A09"/>
    <w:rsid w:val="00F532BE"/>
    <w:rsid w:val="00F534FA"/>
    <w:rsid w:val="00F5549F"/>
    <w:rsid w:val="00F564D0"/>
    <w:rsid w:val="00F60FFD"/>
    <w:rsid w:val="00F61FCA"/>
    <w:rsid w:val="00F6435E"/>
    <w:rsid w:val="00F66EC0"/>
    <w:rsid w:val="00F70C59"/>
    <w:rsid w:val="00F7120E"/>
    <w:rsid w:val="00F71BEF"/>
    <w:rsid w:val="00F72B50"/>
    <w:rsid w:val="00F73D02"/>
    <w:rsid w:val="00F749CD"/>
    <w:rsid w:val="00F760F8"/>
    <w:rsid w:val="00F76825"/>
    <w:rsid w:val="00F76A48"/>
    <w:rsid w:val="00F7799C"/>
    <w:rsid w:val="00F813A2"/>
    <w:rsid w:val="00F819DD"/>
    <w:rsid w:val="00F82F08"/>
    <w:rsid w:val="00F83B89"/>
    <w:rsid w:val="00F83D5D"/>
    <w:rsid w:val="00F86A59"/>
    <w:rsid w:val="00F87FC7"/>
    <w:rsid w:val="00F90701"/>
    <w:rsid w:val="00F92375"/>
    <w:rsid w:val="00F928E2"/>
    <w:rsid w:val="00F94381"/>
    <w:rsid w:val="00F95C16"/>
    <w:rsid w:val="00F971D7"/>
    <w:rsid w:val="00F97A38"/>
    <w:rsid w:val="00FA0060"/>
    <w:rsid w:val="00FA01C1"/>
    <w:rsid w:val="00FA0DC6"/>
    <w:rsid w:val="00FA1C1A"/>
    <w:rsid w:val="00FA470A"/>
    <w:rsid w:val="00FA4C8A"/>
    <w:rsid w:val="00FA4FBC"/>
    <w:rsid w:val="00FB14BF"/>
    <w:rsid w:val="00FB3CE1"/>
    <w:rsid w:val="00FB41B9"/>
    <w:rsid w:val="00FB6880"/>
    <w:rsid w:val="00FC0B3F"/>
    <w:rsid w:val="00FC0E4A"/>
    <w:rsid w:val="00FC1DE9"/>
    <w:rsid w:val="00FC2409"/>
    <w:rsid w:val="00FC52D1"/>
    <w:rsid w:val="00FC5664"/>
    <w:rsid w:val="00FD12D0"/>
    <w:rsid w:val="00FD3FE9"/>
    <w:rsid w:val="00FD6B2E"/>
    <w:rsid w:val="00FE32C6"/>
    <w:rsid w:val="00FE5B4A"/>
    <w:rsid w:val="00FE691A"/>
    <w:rsid w:val="00FE7BB7"/>
    <w:rsid w:val="00FE7D6D"/>
    <w:rsid w:val="00FF001D"/>
    <w:rsid w:val="00FF2D98"/>
    <w:rsid w:val="00FF342C"/>
    <w:rsid w:val="00FF3CE2"/>
    <w:rsid w:val="00FF538D"/>
    <w:rsid w:val="00FF751F"/>
    <w:rsid w:val="00FF7822"/>
    <w:rsid w:val="00FF7B11"/>
    <w:rsid w:val="0572D457"/>
    <w:rsid w:val="13D29E9D"/>
    <w:rsid w:val="2181CCDA"/>
    <w:rsid w:val="224E4834"/>
    <w:rsid w:val="2E220BF6"/>
    <w:rsid w:val="3066BEA6"/>
    <w:rsid w:val="33E7DE4B"/>
    <w:rsid w:val="53D6F538"/>
    <w:rsid w:val="734496B7"/>
    <w:rsid w:val="7A73479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st1">
    <w:name w:val="st1"/>
    <w:basedOn w:val="DefaultParagraphFont"/>
    <w:rsid w:val="00720F58"/>
  </w:style>
  <w:style w:type="paragraph" w:styleId="EndnoteText">
    <w:name w:val="endnote text"/>
    <w:basedOn w:val="Normal"/>
    <w:link w:val="EndnoteTextChar"/>
    <w:uiPriority w:val="99"/>
    <w:semiHidden/>
    <w:unhideWhenUsed/>
    <w:rsid w:val="004C2447"/>
    <w:rPr>
      <w:sz w:val="20"/>
      <w:szCs w:val="20"/>
    </w:rPr>
  </w:style>
  <w:style w:type="character" w:customStyle="1" w:styleId="EndnoteTextChar">
    <w:name w:val="Endnote Text Char"/>
    <w:basedOn w:val="DefaultParagraphFont"/>
    <w:link w:val="EndnoteText"/>
    <w:uiPriority w:val="99"/>
    <w:semiHidden/>
    <w:rsid w:val="004C2447"/>
    <w:rPr>
      <w:rFonts w:ascii="Verdana" w:eastAsia="Verdana" w:hAnsi="Verdana" w:cs="Verdana"/>
      <w:sz w:val="20"/>
      <w:szCs w:val="20"/>
    </w:rPr>
  </w:style>
  <w:style w:type="character" w:styleId="EndnoteReference">
    <w:name w:val="endnote reference"/>
    <w:basedOn w:val="DefaultParagraphFont"/>
    <w:uiPriority w:val="99"/>
    <w:semiHidden/>
    <w:unhideWhenUsed/>
    <w:rsid w:val="004C2447"/>
    <w:rPr>
      <w:vertAlign w:val="superscript"/>
    </w:rPr>
  </w:style>
  <w:style w:type="character" w:customStyle="1" w:styleId="normaltextrun">
    <w:name w:val="normaltextrun"/>
    <w:basedOn w:val="DefaultParagraphFont"/>
    <w:rsid w:val="00D1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476">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sChild>
            <w:div w:id="1076972695">
              <w:marLeft w:val="0"/>
              <w:marRight w:val="0"/>
              <w:marTop w:val="0"/>
              <w:marBottom w:val="0"/>
              <w:divBdr>
                <w:top w:val="none" w:sz="0" w:space="0" w:color="auto"/>
                <w:left w:val="none" w:sz="0" w:space="0" w:color="auto"/>
                <w:bottom w:val="none" w:sz="0" w:space="0" w:color="auto"/>
                <w:right w:val="none" w:sz="0" w:space="0" w:color="auto"/>
              </w:divBdr>
              <w:divsChild>
                <w:div w:id="653219004">
                  <w:marLeft w:val="0"/>
                  <w:marRight w:val="0"/>
                  <w:marTop w:val="0"/>
                  <w:marBottom w:val="0"/>
                  <w:divBdr>
                    <w:top w:val="none" w:sz="0" w:space="0" w:color="auto"/>
                    <w:left w:val="none" w:sz="0" w:space="0" w:color="auto"/>
                    <w:bottom w:val="none" w:sz="0" w:space="0" w:color="auto"/>
                    <w:right w:val="none" w:sz="0" w:space="0" w:color="auto"/>
                  </w:divBdr>
                  <w:divsChild>
                    <w:div w:id="1437940127">
                      <w:marLeft w:val="0"/>
                      <w:marRight w:val="0"/>
                      <w:marTop w:val="0"/>
                      <w:marBottom w:val="0"/>
                      <w:divBdr>
                        <w:top w:val="none" w:sz="0" w:space="0" w:color="auto"/>
                        <w:left w:val="none" w:sz="0" w:space="0" w:color="auto"/>
                        <w:bottom w:val="none" w:sz="0" w:space="0" w:color="auto"/>
                        <w:right w:val="none" w:sz="0" w:space="0" w:color="auto"/>
                      </w:divBdr>
                      <w:divsChild>
                        <w:div w:id="848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360665669">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07317">
      <w:bodyDiv w:val="1"/>
      <w:marLeft w:val="0"/>
      <w:marRight w:val="0"/>
      <w:marTop w:val="0"/>
      <w:marBottom w:val="0"/>
      <w:divBdr>
        <w:top w:val="none" w:sz="0" w:space="0" w:color="auto"/>
        <w:left w:val="none" w:sz="0" w:space="0" w:color="auto"/>
        <w:bottom w:val="none" w:sz="0" w:space="0" w:color="auto"/>
        <w:right w:val="none" w:sz="0" w:space="0" w:color="auto"/>
      </w:divBdr>
    </w:div>
    <w:div w:id="893468797">
      <w:bodyDiv w:val="1"/>
      <w:marLeft w:val="0"/>
      <w:marRight w:val="0"/>
      <w:marTop w:val="0"/>
      <w:marBottom w:val="0"/>
      <w:divBdr>
        <w:top w:val="none" w:sz="0" w:space="0" w:color="auto"/>
        <w:left w:val="none" w:sz="0" w:space="0" w:color="auto"/>
        <w:bottom w:val="none" w:sz="0" w:space="0" w:color="auto"/>
        <w:right w:val="none" w:sz="0" w:space="0" w:color="auto"/>
      </w:divBdr>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25771347">
      <w:bodyDiv w:val="1"/>
      <w:marLeft w:val="0"/>
      <w:marRight w:val="0"/>
      <w:marTop w:val="0"/>
      <w:marBottom w:val="0"/>
      <w:divBdr>
        <w:top w:val="none" w:sz="0" w:space="0" w:color="auto"/>
        <w:left w:val="none" w:sz="0" w:space="0" w:color="auto"/>
        <w:bottom w:val="none" w:sz="0" w:space="0" w:color="auto"/>
        <w:right w:val="none" w:sz="0" w:space="0" w:color="auto"/>
      </w:divBdr>
      <w:divsChild>
        <w:div w:id="780683414">
          <w:marLeft w:val="0"/>
          <w:marRight w:val="0"/>
          <w:marTop w:val="0"/>
          <w:marBottom w:val="0"/>
          <w:divBdr>
            <w:top w:val="none" w:sz="0" w:space="0" w:color="auto"/>
            <w:left w:val="none" w:sz="0" w:space="0" w:color="auto"/>
            <w:bottom w:val="none" w:sz="0" w:space="0" w:color="auto"/>
            <w:right w:val="none" w:sz="0" w:space="0" w:color="auto"/>
          </w:divBdr>
          <w:divsChild>
            <w:div w:id="297761011">
              <w:marLeft w:val="0"/>
              <w:marRight w:val="0"/>
              <w:marTop w:val="0"/>
              <w:marBottom w:val="0"/>
              <w:divBdr>
                <w:top w:val="none" w:sz="0" w:space="0" w:color="auto"/>
                <w:left w:val="none" w:sz="0" w:space="0" w:color="auto"/>
                <w:bottom w:val="none" w:sz="0" w:space="0" w:color="auto"/>
                <w:right w:val="none" w:sz="0" w:space="0" w:color="auto"/>
              </w:divBdr>
              <w:divsChild>
                <w:div w:id="1973510258">
                  <w:marLeft w:val="0"/>
                  <w:marRight w:val="0"/>
                  <w:marTop w:val="0"/>
                  <w:marBottom w:val="0"/>
                  <w:divBdr>
                    <w:top w:val="none" w:sz="0" w:space="0" w:color="auto"/>
                    <w:left w:val="none" w:sz="0" w:space="0" w:color="auto"/>
                    <w:bottom w:val="none" w:sz="0" w:space="0" w:color="auto"/>
                    <w:right w:val="none" w:sz="0" w:space="0" w:color="auto"/>
                  </w:divBdr>
                  <w:divsChild>
                    <w:div w:id="80563625">
                      <w:marLeft w:val="0"/>
                      <w:marRight w:val="0"/>
                      <w:marTop w:val="0"/>
                      <w:marBottom w:val="0"/>
                      <w:divBdr>
                        <w:top w:val="none" w:sz="0" w:space="0" w:color="auto"/>
                        <w:left w:val="none" w:sz="0" w:space="0" w:color="auto"/>
                        <w:bottom w:val="none" w:sz="0" w:space="0" w:color="auto"/>
                        <w:right w:val="none" w:sz="0" w:space="0" w:color="auto"/>
                      </w:divBdr>
                      <w:divsChild>
                        <w:div w:id="524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76841761">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223524164">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454710486">
      <w:bodyDiv w:val="1"/>
      <w:marLeft w:val="0"/>
      <w:marRight w:val="0"/>
      <w:marTop w:val="0"/>
      <w:marBottom w:val="0"/>
      <w:divBdr>
        <w:top w:val="none" w:sz="0" w:space="0" w:color="auto"/>
        <w:left w:val="none" w:sz="0" w:space="0" w:color="auto"/>
        <w:bottom w:val="none" w:sz="0" w:space="0" w:color="auto"/>
        <w:right w:val="none" w:sz="0" w:space="0" w:color="auto"/>
      </w:divBdr>
    </w:div>
    <w:div w:id="1459492435">
      <w:bodyDiv w:val="1"/>
      <w:marLeft w:val="0"/>
      <w:marRight w:val="0"/>
      <w:marTop w:val="0"/>
      <w:marBottom w:val="0"/>
      <w:divBdr>
        <w:top w:val="none" w:sz="0" w:space="0" w:color="auto"/>
        <w:left w:val="none" w:sz="0" w:space="0" w:color="auto"/>
        <w:bottom w:val="none" w:sz="0" w:space="0" w:color="auto"/>
        <w:right w:val="none" w:sz="0" w:space="0" w:color="auto"/>
      </w:divBdr>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638719">
      <w:bodyDiv w:val="1"/>
      <w:marLeft w:val="0"/>
      <w:marRight w:val="0"/>
      <w:marTop w:val="0"/>
      <w:marBottom w:val="0"/>
      <w:divBdr>
        <w:top w:val="none" w:sz="0" w:space="0" w:color="auto"/>
        <w:left w:val="none" w:sz="0" w:space="0" w:color="auto"/>
        <w:bottom w:val="none" w:sz="0" w:space="0" w:color="auto"/>
        <w:right w:val="none" w:sz="0" w:space="0" w:color="auto"/>
      </w:divBdr>
    </w:div>
    <w:div w:id="1574926816">
      <w:bodyDiv w:val="1"/>
      <w:marLeft w:val="0"/>
      <w:marRight w:val="0"/>
      <w:marTop w:val="0"/>
      <w:marBottom w:val="0"/>
      <w:divBdr>
        <w:top w:val="none" w:sz="0" w:space="0" w:color="auto"/>
        <w:left w:val="none" w:sz="0" w:space="0" w:color="auto"/>
        <w:bottom w:val="none" w:sz="0" w:space="0" w:color="auto"/>
        <w:right w:val="none" w:sz="0" w:space="0" w:color="auto"/>
      </w:divBdr>
    </w:div>
    <w:div w:id="1601255189">
      <w:bodyDiv w:val="1"/>
      <w:marLeft w:val="0"/>
      <w:marRight w:val="0"/>
      <w:marTop w:val="0"/>
      <w:marBottom w:val="0"/>
      <w:divBdr>
        <w:top w:val="none" w:sz="0" w:space="0" w:color="auto"/>
        <w:left w:val="none" w:sz="0" w:space="0" w:color="auto"/>
        <w:bottom w:val="none" w:sz="0" w:space="0" w:color="auto"/>
        <w:right w:val="none" w:sz="0" w:space="0" w:color="auto"/>
      </w:divBdr>
    </w:div>
    <w:div w:id="1643004334">
      <w:bodyDiv w:val="1"/>
      <w:marLeft w:val="0"/>
      <w:marRight w:val="0"/>
      <w:marTop w:val="0"/>
      <w:marBottom w:val="0"/>
      <w:divBdr>
        <w:top w:val="none" w:sz="0" w:space="0" w:color="auto"/>
        <w:left w:val="none" w:sz="0" w:space="0" w:color="auto"/>
        <w:bottom w:val="none" w:sz="0" w:space="0" w:color="auto"/>
        <w:right w:val="none" w:sz="0" w:space="0" w:color="auto"/>
      </w:divBdr>
    </w:div>
    <w:div w:id="1661079465">
      <w:bodyDiv w:val="1"/>
      <w:marLeft w:val="0"/>
      <w:marRight w:val="0"/>
      <w:marTop w:val="0"/>
      <w:marBottom w:val="0"/>
      <w:divBdr>
        <w:top w:val="none" w:sz="0" w:space="0" w:color="auto"/>
        <w:left w:val="none" w:sz="0" w:space="0" w:color="auto"/>
        <w:bottom w:val="none" w:sz="0" w:space="0" w:color="auto"/>
        <w:right w:val="none" w:sz="0" w:space="0" w:color="auto"/>
      </w:divBdr>
    </w:div>
    <w:div w:id="1745032456">
      <w:bodyDiv w:val="1"/>
      <w:marLeft w:val="0"/>
      <w:marRight w:val="0"/>
      <w:marTop w:val="0"/>
      <w:marBottom w:val="0"/>
      <w:divBdr>
        <w:top w:val="none" w:sz="0" w:space="0" w:color="auto"/>
        <w:left w:val="none" w:sz="0" w:space="0" w:color="auto"/>
        <w:bottom w:val="none" w:sz="0" w:space="0" w:color="auto"/>
        <w:right w:val="none" w:sz="0" w:space="0" w:color="auto"/>
      </w:divBdr>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july/tradoc_158207.pdf" TargetMode="External"/><Relationship Id="rId13" Type="http://schemas.openxmlformats.org/officeDocument/2006/relationships/hyperlink" Target="http://trade.ec.europa.eu/doclib/docs/2017/january/tradoc_155242.pdf" TargetMode="External"/><Relationship Id="rId18" Type="http://schemas.openxmlformats.org/officeDocument/2006/relationships/hyperlink" Target="http://trade.ec.europa.eu/doclib/docs/2019/april/tradoc_157864.pdf" TargetMode="External"/><Relationship Id="rId26" Type="http://schemas.openxmlformats.org/officeDocument/2006/relationships/hyperlink" Target="http://trade.ec.europa.eu/doclib/docs/2019/july/tradoc_158276.pdf" TargetMode="External"/><Relationship Id="rId3" Type="http://schemas.openxmlformats.org/officeDocument/2006/relationships/hyperlink" Target="https://www.consilium.europa.eu/en/press/press-releases/2019/06/27/joint-declaration-by-the-european-union-and-the-kingdom-of-morocco-for-the-fourteenth-meeting-of-the-association-council/" TargetMode="External"/><Relationship Id="rId21" Type="http://schemas.openxmlformats.org/officeDocument/2006/relationships/hyperlink" Target="http://ec.europa.eu/transparency/regdoc/?fuseaction=list&amp;n=10&amp;adv=0&amp;coteId=1&amp;year=2017&amp;number=469" TargetMode="External"/><Relationship Id="rId7" Type="http://schemas.openxmlformats.org/officeDocument/2006/relationships/hyperlink" Target="http://trade.ec.europa.eu/doclib/docs/2017/march/tradoc_155435.pdf" TargetMode="External"/><Relationship Id="rId12" Type="http://schemas.openxmlformats.org/officeDocument/2006/relationships/hyperlink" Target="https://www.consilium.europa.eu/media/37732/st15794-en18.pdf" TargetMode="External"/><Relationship Id="rId17" Type="http://schemas.openxmlformats.org/officeDocument/2006/relationships/hyperlink" Target="http://trade.ec.europa.eu/doclib/docs/2018/december/tradoc_157565.pdf" TargetMode="External"/><Relationship Id="rId25" Type="http://schemas.openxmlformats.org/officeDocument/2006/relationships/hyperlink" Target="https://trade.ec.europa.eu/doclib/docs/2019/june/tradoc_157918.pdf" TargetMode="External"/><Relationship Id="rId2" Type="http://schemas.openxmlformats.org/officeDocument/2006/relationships/hyperlink" Target="http://trade.ec.europa.eu/doclib/docs/2016/november/tradoc_155095.pdf" TargetMode="External"/><Relationship Id="rId16" Type="http://schemas.openxmlformats.org/officeDocument/2006/relationships/hyperlink" Target="http://trade.ec.europa.eu/doclib/docs/2018/july/tradoc_157182.pdf" TargetMode="External"/><Relationship Id="rId20" Type="http://schemas.openxmlformats.org/officeDocument/2006/relationships/hyperlink" Target="https://trade.ec.europa.eu/doclib/docs/2019/october/tradoc_158413.pdf" TargetMode="External"/><Relationship Id="rId29" Type="http://schemas.openxmlformats.org/officeDocument/2006/relationships/hyperlink" Target="https://ec.europa.eu/trade/policy/in-focus/eu-mercosur-association-agreement/" TargetMode="External"/><Relationship Id="rId1" Type="http://schemas.openxmlformats.org/officeDocument/2006/relationships/hyperlink" Target="http://data.consilium.europa.eu/doc/document/ST-6891-2013-ADD-1-DCL-1/en/pdf" TargetMode="External"/><Relationship Id="rId6" Type="http://schemas.openxmlformats.org/officeDocument/2006/relationships/hyperlink" Target="https://trade.ec.europa.eu/doclib/docs/2020/january/tradoc_158597.pdf" TargetMode="External"/><Relationship Id="rId11" Type="http://schemas.openxmlformats.org/officeDocument/2006/relationships/hyperlink" Target="https://www.landbruksdirektoratet.no/no/internasjonal-handel/tollkvoter/om-tollkvoter/ekstraordin%C3%A6r-auksjon-av-kvoter-p%C3%A5-landbruksvarer-etter-ny-avtale-med-eu" TargetMode="External"/><Relationship Id="rId24" Type="http://schemas.openxmlformats.org/officeDocument/2006/relationships/hyperlink" Target="http://trade.ec.europa.eu/doclib/docs/2019/march/tradoc_157715.pdf" TargetMode="External"/><Relationship Id="rId5" Type="http://schemas.openxmlformats.org/officeDocument/2006/relationships/hyperlink" Target="https://trade.ec.europa.eu/doclib/docs/2019/june/tradoc_157912.pdf" TargetMode="External"/><Relationship Id="rId15" Type="http://schemas.openxmlformats.org/officeDocument/2006/relationships/hyperlink" Target="http://ec.europa.eu/transparency/regdoc/?fuseaction=list&amp;n=10&amp;adv=0&amp;coteId=1&amp;year=2017&amp;number=472" TargetMode="External"/><Relationship Id="rId23" Type="http://schemas.openxmlformats.org/officeDocument/2006/relationships/hyperlink" Target="http://trade.ec.europa.eu/doclib/docs/2018/october/tradoc_157478.pdf" TargetMode="External"/><Relationship Id="rId28" Type="http://schemas.openxmlformats.org/officeDocument/2006/relationships/hyperlink" Target="http://ec.europa.eu/trade/policy/countries-and-regions/countries/chile/" TargetMode="External"/><Relationship Id="rId10" Type="http://schemas.openxmlformats.org/officeDocument/2006/relationships/hyperlink" Target="http://trade.ec.europa.eu/doclib/docs/2017/april/tradoc_155507.pdf" TargetMode="External"/><Relationship Id="rId19" Type="http://schemas.openxmlformats.org/officeDocument/2006/relationships/hyperlink" Target="http://trade.ec.europa.eu/doclib/docs/2019/july/tradoc_158277.pdf" TargetMode="External"/><Relationship Id="rId4" Type="http://schemas.openxmlformats.org/officeDocument/2006/relationships/hyperlink" Target="http://trade.ec.europa.eu/doclib/press/index.cfm?id=1490" TargetMode="External"/><Relationship Id="rId9" Type="http://schemas.openxmlformats.org/officeDocument/2006/relationships/hyperlink" Target="https://eur-lex.europa.eu/legal-content/EN/TXT/?uri=CELEX:32016D0123" TargetMode="External"/><Relationship Id="rId14" Type="http://schemas.openxmlformats.org/officeDocument/2006/relationships/hyperlink" Target="http://europa.eu/rapid/press-release_STATEMENT-18-4687_en.htm" TargetMode="External"/><Relationship Id="rId22" Type="http://schemas.openxmlformats.org/officeDocument/2006/relationships/hyperlink" Target="http://trade.ec.europa.eu/doclib/docs/2018/july/tradoc_157183.pdf" TargetMode="External"/><Relationship Id="rId27" Type="http://schemas.openxmlformats.org/officeDocument/2006/relationships/hyperlink" Target="https://trade.ec.europa.eu/doclib/docs/2020/january/tradoc_158574.pdf" TargetMode="External"/><Relationship Id="rId30" Type="http://schemas.openxmlformats.org/officeDocument/2006/relationships/hyperlink" Target="https://ec.europa.eu/info/sites/info/files/business_economy_euro/banking_and_finance/documents/190117-bilateral-investment-treati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Foxy document" ma:contentTypeID="0x0101009FFE7A2FBA144D4699EC54818DF680F20035BE5AE6EFF5E04EB5AC022D3719AF2C" ma:contentTypeVersion="3" ma:contentTypeDescription="Nieuw document" ma:contentTypeScope="" ma:versionID="403f7c73c37c909367ea98c4848fa416">
  <xsd:schema xmlns:xsd="http://www.w3.org/2001/XMLSchema" xmlns:xs="http://www.w3.org/2001/XMLSchema" xmlns:p="http://schemas.microsoft.com/office/2006/metadata/properties" xmlns:ns2="282c73f2-0807-46cf-a5e6-a701a2278eef" xmlns:ns3="a968f643-972d-4667-9c7d-fd76f2567ee3" targetNamespace="http://schemas.microsoft.com/office/2006/metadata/properties" ma:root="true" ma:fieldsID="d385545ad301a226ce52df2836c7db8e" ns2:_="" ns3:_="">
    <xsd:import namespace="282c73f2-0807-46cf-a5e6-a701a2278eef"/>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73f2-0807-46cf-a5e6-a701a2278e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CFB90-246F-4288-9274-D4CACC5C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73f2-0807-46cf-a5e6-a701a2278eef"/>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12</ap:Pages>
  <ap:Words>7422</ap:Words>
  <ap:Characters>40823</ap:Characters>
  <ap:DocSecurity>0</ap:DocSecurity>
  <ap:Lines>340</ap:Lines>
  <ap:Paragraphs>96</ap:Paragraphs>
  <ap:ScaleCrop>false</ap:ScaleCrop>
  <ap:HeadingPairs>
    <vt:vector baseType="variant" size="2">
      <vt:variant>
        <vt:lpstr>Title</vt:lpstr>
      </vt:variant>
      <vt:variant>
        <vt:i4>1</vt:i4>
      </vt:variant>
    </vt:vector>
  </ap:HeadingPairs>
  <ap:TitlesOfParts>
    <vt:vector baseType="lpstr" size="1">
      <vt:lpstr>Voortgangsrapportage handelsakkoorden februari 2020</vt:lpstr>
    </vt:vector>
  </ap:TitlesOfParts>
  <ap:LinksUpToDate>false</ap:LinksUpToDate>
  <ap:CharactersWithSpaces>48149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2020-02-28T10:45:00.0000000Z</dcterms:created>
  <dcterms:modified xsi:type="dcterms:W3CDTF">2020-02-28T10:45:00.0000000Z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0x010100B44C736B5C4D4447BFF8BED85FE2C947</vt:lpwstr>
  </property>
  <property fmtid="{D5CDD505-2E9C-101B-9397-08002B2CF9AE}" pid="6" name="BZ_Forum">
    <vt:lpwstr>3;#RBZ|9ab59c09-4fde-4d79-aca5-202222d30e08</vt:lpwstr>
  </property>
  <property fmtid="{D5CDD505-2E9C-101B-9397-08002B2CF9AE}" pid="7" name="BZ_Country">
    <vt:lpwstr>2;#Not applicable|ec01d90b-9d0f-4785-8785-e1ea615196bf</vt:lpwstr>
  </property>
  <property fmtid="{D5CDD505-2E9C-101B-9397-08002B2CF9AE}" pid="8" name="BZ_Theme">
    <vt:lpwstr>1;#Trade policy|b9fa3ffc-5597-4a84-a9df-28e6349298d4</vt:lpwstr>
  </property>
  <property fmtid="{D5CDD505-2E9C-101B-9397-08002B2CF9AE}" pid="9" name="BZ_Classification">
    <vt:lpwstr>5;#Unclassified|d92c6340-bc14-4cb2-a9a6-6deda93c493b</vt:lpwstr>
  </property>
  <property fmtid="{D5CDD505-2E9C-101B-9397-08002B2CF9AE}" pid="10" name="_dlc_DocIdItemGuid">
    <vt:lpwstr>7196d06d-346d-4965-a1cd-143c23e48f89</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ies>
</file>