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35C27" w:rsidP="00335C27" w:rsidRDefault="00335C27">
      <w:pPr>
        <w:jc w:val="center"/>
        <w:rPr>
          <w:b/>
          <w:lang w:val="en-US"/>
        </w:rPr>
      </w:pPr>
      <w:r>
        <w:rPr>
          <w:b/>
          <w:lang w:val="en-US"/>
        </w:rPr>
        <w:t>EU-Russia</w:t>
      </w:r>
      <w:r w:rsidR="00A62169">
        <w:rPr>
          <w:b/>
          <w:lang w:val="en-US"/>
        </w:rPr>
        <w:t xml:space="preserve"> R</w:t>
      </w:r>
      <w:r w:rsidR="0031496A">
        <w:rPr>
          <w:b/>
          <w:lang w:val="en-US"/>
        </w:rPr>
        <w:t>elations</w:t>
      </w:r>
      <w:r>
        <w:rPr>
          <w:b/>
          <w:lang w:val="en-US"/>
        </w:rPr>
        <w:t xml:space="preserve">: </w:t>
      </w:r>
      <w:r w:rsidR="00086618">
        <w:rPr>
          <w:b/>
          <w:lang w:val="en-US"/>
        </w:rPr>
        <w:t>A Guide for Times of</w:t>
      </w:r>
      <w:r w:rsidR="004B0DAF">
        <w:rPr>
          <w:b/>
          <w:lang w:val="en-US"/>
        </w:rPr>
        <w:t xml:space="preserve"> S</w:t>
      </w:r>
      <w:r w:rsidRPr="005A08D3">
        <w:rPr>
          <w:b/>
          <w:lang w:val="en-US"/>
        </w:rPr>
        <w:t xml:space="preserve">trategic </w:t>
      </w:r>
      <w:r w:rsidR="00FC766B">
        <w:rPr>
          <w:b/>
          <w:lang w:val="en-US"/>
        </w:rPr>
        <w:t>Uncertainty</w:t>
      </w:r>
    </w:p>
    <w:p w:rsidR="00335C27" w:rsidP="00A62169" w:rsidRDefault="00335C27">
      <w:pPr>
        <w:jc w:val="center"/>
        <w:rPr>
          <w:lang w:val="en-US"/>
        </w:rPr>
      </w:pPr>
      <w:r w:rsidRPr="005A08D3">
        <w:rPr>
          <w:lang w:val="en-US"/>
        </w:rPr>
        <w:t>Stanislav Secrieru</w:t>
      </w:r>
    </w:p>
    <w:p w:rsidR="00335C27" w:rsidP="00335C27" w:rsidRDefault="00335C27">
      <w:pPr>
        <w:jc w:val="both"/>
        <w:rPr>
          <w:lang w:val="en-US"/>
        </w:rPr>
      </w:pPr>
      <w:r>
        <w:rPr>
          <w:lang w:val="en-US"/>
        </w:rPr>
        <w:t>In 2018</w:t>
      </w:r>
      <w:r w:rsidR="000140CB">
        <w:rPr>
          <w:lang w:val="en-US"/>
        </w:rPr>
        <w:t>,</w:t>
      </w:r>
      <w:r>
        <w:rPr>
          <w:lang w:val="en-US"/>
        </w:rPr>
        <w:t xml:space="preserve"> President Putin </w:t>
      </w:r>
      <w:r w:rsidR="000140CB">
        <w:rPr>
          <w:lang w:val="en-US"/>
        </w:rPr>
        <w:t xml:space="preserve">was </w:t>
      </w:r>
      <w:r>
        <w:rPr>
          <w:lang w:val="en-US"/>
        </w:rPr>
        <w:t>re-elected for another 6</w:t>
      </w:r>
      <w:r w:rsidR="000140CB">
        <w:rPr>
          <w:lang w:val="en-US"/>
        </w:rPr>
        <w:t>-</w:t>
      </w:r>
      <w:r>
        <w:rPr>
          <w:lang w:val="en-US"/>
        </w:rPr>
        <w:t>year</w:t>
      </w:r>
      <w:r w:rsidRPr="005728A6" w:rsidR="005728A6">
        <w:rPr>
          <w:lang w:val="en-US"/>
        </w:rPr>
        <w:t xml:space="preserve"> </w:t>
      </w:r>
      <w:r w:rsidR="005728A6">
        <w:rPr>
          <w:lang w:val="en-US"/>
        </w:rPr>
        <w:t>term</w:t>
      </w:r>
      <w:r>
        <w:rPr>
          <w:lang w:val="en-US"/>
        </w:rPr>
        <w:t>.</w:t>
      </w:r>
      <w:r w:rsidRPr="00640DA8">
        <w:rPr>
          <w:lang w:val="en-US"/>
        </w:rPr>
        <w:t xml:space="preserve"> </w:t>
      </w:r>
      <w:r>
        <w:rPr>
          <w:lang w:val="en-US"/>
        </w:rPr>
        <w:t>In 2019</w:t>
      </w:r>
      <w:r w:rsidR="00AD3E48">
        <w:rPr>
          <w:lang w:val="en-US"/>
        </w:rPr>
        <w:t>,</w:t>
      </w:r>
      <w:r>
        <w:rPr>
          <w:lang w:val="en-US"/>
        </w:rPr>
        <w:t xml:space="preserve"> the EU selected </w:t>
      </w:r>
      <w:r w:rsidR="00C10492">
        <w:rPr>
          <w:lang w:val="en-US"/>
        </w:rPr>
        <w:t xml:space="preserve">its </w:t>
      </w:r>
      <w:r>
        <w:rPr>
          <w:lang w:val="en-US"/>
        </w:rPr>
        <w:t xml:space="preserve">top leadership for </w:t>
      </w:r>
      <w:r w:rsidR="009356F7">
        <w:rPr>
          <w:lang w:val="en-US"/>
        </w:rPr>
        <w:t xml:space="preserve">a </w:t>
      </w:r>
      <w:r>
        <w:rPr>
          <w:lang w:val="en-US"/>
        </w:rPr>
        <w:t>5</w:t>
      </w:r>
      <w:r w:rsidR="000140CB">
        <w:rPr>
          <w:lang w:val="en-US"/>
        </w:rPr>
        <w:t>-</w:t>
      </w:r>
      <w:r>
        <w:rPr>
          <w:lang w:val="en-US"/>
        </w:rPr>
        <w:t>year mandate (</w:t>
      </w:r>
      <w:r w:rsidR="000140CB">
        <w:rPr>
          <w:lang w:val="en-US"/>
        </w:rPr>
        <w:t xml:space="preserve">with the </w:t>
      </w:r>
      <w:r>
        <w:rPr>
          <w:lang w:val="en-US"/>
        </w:rPr>
        <w:t xml:space="preserve">exception </w:t>
      </w:r>
      <w:r w:rsidR="000140CB">
        <w:rPr>
          <w:lang w:val="en-US"/>
        </w:rPr>
        <w:t>of</w:t>
      </w:r>
      <w:r>
        <w:rPr>
          <w:lang w:val="en-US"/>
        </w:rPr>
        <w:t xml:space="preserve"> the President of the European Council appointed for 2.5 </w:t>
      </w:r>
      <w:r w:rsidR="00E973C3">
        <w:rPr>
          <w:lang w:val="en-US"/>
        </w:rPr>
        <w:t xml:space="preserve">years). </w:t>
      </w:r>
      <w:r w:rsidR="000140CB">
        <w:rPr>
          <w:lang w:val="en-US"/>
        </w:rPr>
        <w:t xml:space="preserve">One can thus assume </w:t>
      </w:r>
      <w:r>
        <w:rPr>
          <w:lang w:val="en-US"/>
        </w:rPr>
        <w:t xml:space="preserve">there will be </w:t>
      </w:r>
      <w:r w:rsidR="000140CB">
        <w:rPr>
          <w:lang w:val="en-US"/>
        </w:rPr>
        <w:t>some</w:t>
      </w:r>
      <w:r>
        <w:rPr>
          <w:lang w:val="en-US"/>
        </w:rPr>
        <w:t xml:space="preserve"> stability at the </w:t>
      </w:r>
      <w:r w:rsidR="009356F7">
        <w:rPr>
          <w:lang w:val="en-US"/>
        </w:rPr>
        <w:t xml:space="preserve">top level of political </w:t>
      </w:r>
      <w:r w:rsidR="00E973C3">
        <w:rPr>
          <w:lang w:val="en-US"/>
        </w:rPr>
        <w:t xml:space="preserve">management in </w:t>
      </w:r>
      <w:r>
        <w:rPr>
          <w:lang w:val="en-US"/>
        </w:rPr>
        <w:t xml:space="preserve">the EU and </w:t>
      </w:r>
      <w:r w:rsidR="00B114AC">
        <w:rPr>
          <w:lang w:val="en-US"/>
        </w:rPr>
        <w:t xml:space="preserve">Russia </w:t>
      </w:r>
      <w:r w:rsidR="000140CB">
        <w:rPr>
          <w:lang w:val="en-US"/>
        </w:rPr>
        <w:t>until</w:t>
      </w:r>
      <w:r w:rsidR="00B114AC">
        <w:rPr>
          <w:lang w:val="en-US"/>
        </w:rPr>
        <w:t xml:space="preserve"> 2024. This </w:t>
      </w:r>
      <w:r>
        <w:rPr>
          <w:lang w:val="en-US"/>
        </w:rPr>
        <w:t xml:space="preserve">paper proposes to </w:t>
      </w:r>
      <w:r w:rsidR="000140CB">
        <w:rPr>
          <w:lang w:val="en-US"/>
        </w:rPr>
        <w:t xml:space="preserve">briefly </w:t>
      </w:r>
      <w:r w:rsidR="009356F7">
        <w:rPr>
          <w:lang w:val="en-US"/>
        </w:rPr>
        <w:t xml:space="preserve">evaluate </w:t>
      </w:r>
      <w:r>
        <w:rPr>
          <w:lang w:val="en-US"/>
        </w:rPr>
        <w:t>the current state of EU-</w:t>
      </w:r>
      <w:r w:rsidR="00E15048">
        <w:rPr>
          <w:lang w:val="en-US"/>
        </w:rPr>
        <w:t>Russia relations and</w:t>
      </w:r>
      <w:r w:rsidRPr="00E15048" w:rsidR="00E15048">
        <w:rPr>
          <w:lang w:val="en-US"/>
        </w:rPr>
        <w:t xml:space="preserve"> </w:t>
      </w:r>
      <w:r w:rsidR="000140CB">
        <w:rPr>
          <w:lang w:val="en-US"/>
        </w:rPr>
        <w:t xml:space="preserve">critically </w:t>
      </w:r>
      <w:r w:rsidR="00E15048">
        <w:rPr>
          <w:lang w:val="en-US"/>
        </w:rPr>
        <w:t>assess</w:t>
      </w:r>
      <w:r>
        <w:rPr>
          <w:lang w:val="en-US"/>
        </w:rPr>
        <w:t xml:space="preserve"> </w:t>
      </w:r>
      <w:r w:rsidR="00217597">
        <w:rPr>
          <w:lang w:val="en-US"/>
        </w:rPr>
        <w:t xml:space="preserve">the </w:t>
      </w:r>
      <w:r>
        <w:rPr>
          <w:lang w:val="en-US"/>
        </w:rPr>
        <w:t xml:space="preserve">EU’s policy options on Russia in the next five years. </w:t>
      </w:r>
    </w:p>
    <w:p w:rsidRPr="00A9437A" w:rsidR="00335C27" w:rsidP="00335C27" w:rsidRDefault="00483C78">
      <w:pPr>
        <w:jc w:val="both"/>
        <w:rPr>
          <w:i/>
          <w:lang w:val="en-US"/>
        </w:rPr>
      </w:pPr>
      <w:r>
        <w:rPr>
          <w:i/>
          <w:lang w:val="en-US"/>
        </w:rPr>
        <w:t xml:space="preserve">Stabilizing </w:t>
      </w:r>
      <w:r w:rsidR="00BE485C">
        <w:rPr>
          <w:i/>
          <w:lang w:val="en-US"/>
        </w:rPr>
        <w:t>relation</w:t>
      </w:r>
      <w:r w:rsidR="00ED51CB">
        <w:rPr>
          <w:i/>
          <w:lang w:val="en-US"/>
        </w:rPr>
        <w:t>s</w:t>
      </w:r>
      <w:r w:rsidR="00BE485C">
        <w:rPr>
          <w:i/>
          <w:lang w:val="en-US"/>
        </w:rPr>
        <w:t xml:space="preserve"> </w:t>
      </w:r>
      <w:r w:rsidR="00991309">
        <w:rPr>
          <w:i/>
          <w:lang w:val="en-US"/>
        </w:rPr>
        <w:t>at a decade’s low level</w:t>
      </w:r>
      <w:r w:rsidR="00AD5B0F">
        <w:rPr>
          <w:i/>
          <w:lang w:val="en-US"/>
        </w:rPr>
        <w:t xml:space="preserve"> </w:t>
      </w:r>
    </w:p>
    <w:p w:rsidR="00335C27" w:rsidP="00335C27" w:rsidRDefault="00335C27">
      <w:pPr>
        <w:jc w:val="both"/>
        <w:rPr>
          <w:lang w:val="en-US"/>
        </w:rPr>
      </w:pPr>
      <w:r>
        <w:rPr>
          <w:lang w:val="en-US"/>
        </w:rPr>
        <w:t xml:space="preserve">Currently the EU and Russia are </w:t>
      </w:r>
      <w:r w:rsidR="00E973C3">
        <w:rPr>
          <w:lang w:val="en-US"/>
        </w:rPr>
        <w:t>locked in a strategic stalemate:</w:t>
      </w:r>
      <w:r>
        <w:rPr>
          <w:lang w:val="en-US"/>
        </w:rPr>
        <w:t xml:space="preserve"> </w:t>
      </w:r>
      <w:r w:rsidR="00AD3E48">
        <w:rPr>
          <w:lang w:val="en-US"/>
        </w:rPr>
        <w:t xml:space="preserve">both </w:t>
      </w:r>
      <w:r w:rsidR="00E973C3">
        <w:rPr>
          <w:lang w:val="en-US"/>
        </w:rPr>
        <w:t>s</w:t>
      </w:r>
      <w:r w:rsidR="00A62169">
        <w:rPr>
          <w:lang w:val="en-US"/>
        </w:rPr>
        <w:t>ides</w:t>
      </w:r>
      <w:r w:rsidR="00B27001">
        <w:rPr>
          <w:lang w:val="en-US"/>
        </w:rPr>
        <w:t xml:space="preserve"> are more focused on managing </w:t>
      </w:r>
      <w:r>
        <w:rPr>
          <w:lang w:val="en-US"/>
        </w:rPr>
        <w:t xml:space="preserve">disagreements and contentious situations rather than on reaching new ambitious agreements. </w:t>
      </w:r>
      <w:r w:rsidR="009356F7">
        <w:rPr>
          <w:lang w:val="en-US"/>
        </w:rPr>
        <w:t>Relations are more competitive than cooperative.</w:t>
      </w:r>
      <w:r w:rsidR="000140CB">
        <w:rPr>
          <w:lang w:val="en-US"/>
        </w:rPr>
        <w:t xml:space="preserve"> A</w:t>
      </w:r>
      <w:r>
        <w:rPr>
          <w:lang w:val="en-US"/>
        </w:rPr>
        <w:t xml:space="preserve">fter a rapid degradation </w:t>
      </w:r>
      <w:r w:rsidR="0004324A">
        <w:rPr>
          <w:lang w:val="en-US"/>
        </w:rPr>
        <w:t>in 2014-2016</w:t>
      </w:r>
      <w:r>
        <w:rPr>
          <w:lang w:val="en-US"/>
        </w:rPr>
        <w:t xml:space="preserve">, </w:t>
      </w:r>
      <w:r w:rsidR="005728A6">
        <w:rPr>
          <w:lang w:val="en-US"/>
        </w:rPr>
        <w:t>relations</w:t>
      </w:r>
      <w:r>
        <w:rPr>
          <w:lang w:val="en-US"/>
        </w:rPr>
        <w:t xml:space="preserve"> have sta</w:t>
      </w:r>
      <w:r w:rsidR="00991309">
        <w:rPr>
          <w:lang w:val="en-US"/>
        </w:rPr>
        <w:t>bilized</w:t>
      </w:r>
      <w:r w:rsidR="000140CB">
        <w:rPr>
          <w:lang w:val="en-US"/>
        </w:rPr>
        <w:t>,</w:t>
      </w:r>
      <w:r w:rsidR="00991309">
        <w:rPr>
          <w:lang w:val="en-US"/>
        </w:rPr>
        <w:t xml:space="preserve"> </w:t>
      </w:r>
      <w:r w:rsidR="000140CB">
        <w:rPr>
          <w:lang w:val="en-US"/>
        </w:rPr>
        <w:t xml:space="preserve">however </w:t>
      </w:r>
      <w:r w:rsidR="00991309">
        <w:rPr>
          <w:lang w:val="en-US"/>
        </w:rPr>
        <w:t xml:space="preserve">at </w:t>
      </w:r>
      <w:r w:rsidR="000140CB">
        <w:rPr>
          <w:lang w:val="en-US"/>
        </w:rPr>
        <w:t xml:space="preserve">a </w:t>
      </w:r>
      <w:r w:rsidR="00991309">
        <w:rPr>
          <w:lang w:val="en-US"/>
        </w:rPr>
        <w:t>decade’s</w:t>
      </w:r>
      <w:r w:rsidR="0004324A">
        <w:rPr>
          <w:lang w:val="en-US"/>
        </w:rPr>
        <w:t xml:space="preserve"> low</w:t>
      </w:r>
      <w:r w:rsidR="00991309">
        <w:rPr>
          <w:lang w:val="en-US"/>
        </w:rPr>
        <w:t xml:space="preserve"> level</w:t>
      </w:r>
      <w:r>
        <w:rPr>
          <w:lang w:val="en-US"/>
        </w:rPr>
        <w:t xml:space="preserve">. This </w:t>
      </w:r>
      <w:r w:rsidR="0004324A">
        <w:rPr>
          <w:lang w:val="en-US"/>
        </w:rPr>
        <w:t>‘</w:t>
      </w:r>
      <w:r>
        <w:rPr>
          <w:lang w:val="en-US"/>
        </w:rPr>
        <w:t>low</w:t>
      </w:r>
      <w:r w:rsidR="0004324A">
        <w:rPr>
          <w:lang w:val="en-US"/>
        </w:rPr>
        <w:t>’</w:t>
      </w:r>
      <w:r>
        <w:rPr>
          <w:lang w:val="en-US"/>
        </w:rPr>
        <w:t xml:space="preserve"> </w:t>
      </w:r>
      <w:r w:rsidR="00B114AC">
        <w:rPr>
          <w:lang w:val="en-US"/>
        </w:rPr>
        <w:t xml:space="preserve">manifests </w:t>
      </w:r>
      <w:r w:rsidR="00AD3E48">
        <w:rPr>
          <w:lang w:val="en-US"/>
        </w:rPr>
        <w:t xml:space="preserve">itself </w:t>
      </w:r>
      <w:r w:rsidR="00B114AC">
        <w:rPr>
          <w:lang w:val="en-US"/>
        </w:rPr>
        <w:t>on the level of</w:t>
      </w:r>
      <w:r>
        <w:rPr>
          <w:lang w:val="en-US"/>
        </w:rPr>
        <w:t xml:space="preserve"> perceptions,</w:t>
      </w:r>
      <w:r w:rsidR="00894A30">
        <w:rPr>
          <w:lang w:val="en-US"/>
        </w:rPr>
        <w:t xml:space="preserve"> trade</w:t>
      </w:r>
      <w:r>
        <w:rPr>
          <w:lang w:val="en-US"/>
        </w:rPr>
        <w:t xml:space="preserve"> and </w:t>
      </w:r>
      <w:r w:rsidR="00991309">
        <w:rPr>
          <w:lang w:val="en-US"/>
        </w:rPr>
        <w:t xml:space="preserve">people-to-people </w:t>
      </w:r>
      <w:r w:rsidR="00DE7F23">
        <w:rPr>
          <w:lang w:val="en-US"/>
        </w:rPr>
        <w:t>contacts</w:t>
      </w:r>
      <w:r w:rsidR="009356F7">
        <w:rPr>
          <w:lang w:val="en-US"/>
        </w:rPr>
        <w:t xml:space="preserve"> (with certain exceptions)</w:t>
      </w:r>
      <w:r>
        <w:rPr>
          <w:lang w:val="en-US"/>
        </w:rPr>
        <w:t xml:space="preserve"> a</w:t>
      </w:r>
      <w:r w:rsidR="00B114AC">
        <w:rPr>
          <w:lang w:val="en-US"/>
        </w:rPr>
        <w:t>nd politic</w:t>
      </w:r>
      <w:r w:rsidR="00DE7F23">
        <w:rPr>
          <w:lang w:val="en-US"/>
        </w:rPr>
        <w:t>al</w:t>
      </w:r>
      <w:r w:rsidR="00B114AC">
        <w:rPr>
          <w:lang w:val="en-US"/>
        </w:rPr>
        <w:t xml:space="preserve"> re</w:t>
      </w:r>
      <w:r w:rsidR="00DE7F23">
        <w:rPr>
          <w:lang w:val="en-US"/>
        </w:rPr>
        <w:t>lations</w:t>
      </w:r>
      <w:r>
        <w:rPr>
          <w:lang w:val="en-US"/>
        </w:rPr>
        <w:t xml:space="preserve">.     </w:t>
      </w:r>
    </w:p>
    <w:p w:rsidRPr="00894A30" w:rsidR="00894A30" w:rsidP="00335C27" w:rsidRDefault="00B114AC">
      <w:pPr>
        <w:jc w:val="both"/>
        <w:rPr>
          <w:u w:val="single"/>
          <w:lang w:val="en-US"/>
        </w:rPr>
      </w:pPr>
      <w:r>
        <w:rPr>
          <w:u w:val="single"/>
          <w:lang w:val="en-US"/>
        </w:rPr>
        <w:t>P</w:t>
      </w:r>
      <w:r w:rsidR="00894A30">
        <w:rPr>
          <w:u w:val="single"/>
          <w:lang w:val="en-US"/>
        </w:rPr>
        <w:t>erceptions</w:t>
      </w:r>
    </w:p>
    <w:p w:rsidR="00335C27" w:rsidP="00335C27" w:rsidRDefault="00335C27">
      <w:pPr>
        <w:jc w:val="both"/>
        <w:rPr>
          <w:lang w:val="en-US"/>
        </w:rPr>
      </w:pPr>
      <w:r>
        <w:rPr>
          <w:lang w:val="en-US"/>
        </w:rPr>
        <w:t xml:space="preserve">Russian ruling elites </w:t>
      </w:r>
      <w:r w:rsidR="00E973C3">
        <w:rPr>
          <w:lang w:val="en-US"/>
        </w:rPr>
        <w:t>over the last years</w:t>
      </w:r>
      <w:r>
        <w:rPr>
          <w:lang w:val="en-US"/>
        </w:rPr>
        <w:t xml:space="preserve"> depicted </w:t>
      </w:r>
      <w:r w:rsidR="00E973C3">
        <w:rPr>
          <w:lang w:val="en-US"/>
        </w:rPr>
        <w:t xml:space="preserve">the EU </w:t>
      </w:r>
      <w:r>
        <w:rPr>
          <w:lang w:val="en-US"/>
        </w:rPr>
        <w:t xml:space="preserve">as </w:t>
      </w:r>
      <w:r w:rsidR="000140CB">
        <w:rPr>
          <w:lang w:val="en-US"/>
        </w:rPr>
        <w:t xml:space="preserve">an </w:t>
      </w:r>
      <w:r>
        <w:rPr>
          <w:lang w:val="en-US"/>
        </w:rPr>
        <w:t xml:space="preserve">unfriendly </w:t>
      </w:r>
      <w:r w:rsidR="00B114AC">
        <w:rPr>
          <w:lang w:val="en-US"/>
        </w:rPr>
        <w:t xml:space="preserve">actor </w:t>
      </w:r>
      <w:r>
        <w:rPr>
          <w:lang w:val="en-US"/>
        </w:rPr>
        <w:t>or m</w:t>
      </w:r>
      <w:r w:rsidR="00E973C3">
        <w:rPr>
          <w:lang w:val="en-US"/>
        </w:rPr>
        <w:t>erely a pawn of the US</w:t>
      </w:r>
      <w:r w:rsidR="00FC57EC">
        <w:rPr>
          <w:lang w:val="en-US"/>
        </w:rPr>
        <w:t xml:space="preserve"> (in the context of sanctions policy)</w:t>
      </w:r>
      <w:r>
        <w:rPr>
          <w:lang w:val="en-US"/>
        </w:rPr>
        <w:t xml:space="preserve">. Prior to 2014, Russia on </w:t>
      </w:r>
      <w:r w:rsidR="00AD3E48">
        <w:rPr>
          <w:lang w:val="en-US"/>
        </w:rPr>
        <w:t xml:space="preserve">a </w:t>
      </w:r>
      <w:r>
        <w:rPr>
          <w:lang w:val="en-US"/>
        </w:rPr>
        <w:t>rotational bas</w:t>
      </w:r>
      <w:r w:rsidR="000140CB">
        <w:rPr>
          <w:lang w:val="en-US"/>
        </w:rPr>
        <w:t>i</w:t>
      </w:r>
      <w:r>
        <w:rPr>
          <w:lang w:val="en-US"/>
        </w:rPr>
        <w:t xml:space="preserve">s accused </w:t>
      </w:r>
      <w:r w:rsidR="000140CB">
        <w:rPr>
          <w:lang w:val="en-US"/>
        </w:rPr>
        <w:t xml:space="preserve">the </w:t>
      </w:r>
      <w:r>
        <w:rPr>
          <w:lang w:val="en-US"/>
        </w:rPr>
        <w:t>Baltic States</w:t>
      </w:r>
      <w:r w:rsidR="00E15048">
        <w:rPr>
          <w:lang w:val="en-US"/>
        </w:rPr>
        <w:t xml:space="preserve"> and Poland </w:t>
      </w:r>
      <w:r w:rsidR="00483C78">
        <w:rPr>
          <w:lang w:val="en-US"/>
        </w:rPr>
        <w:t>of “</w:t>
      </w:r>
      <w:proofErr w:type="spellStart"/>
      <w:r w:rsidR="00483C78">
        <w:rPr>
          <w:lang w:val="en-US"/>
        </w:rPr>
        <w:t>Russophobic</w:t>
      </w:r>
      <w:proofErr w:type="spellEnd"/>
      <w:r w:rsidR="00483C78">
        <w:rPr>
          <w:lang w:val="en-US"/>
        </w:rPr>
        <w:t xml:space="preserve">” </w:t>
      </w:r>
      <w:r>
        <w:rPr>
          <w:lang w:val="en-US"/>
        </w:rPr>
        <w:t>position</w:t>
      </w:r>
      <w:r w:rsidR="000140CB">
        <w:rPr>
          <w:lang w:val="en-US"/>
        </w:rPr>
        <w:t>s</w:t>
      </w:r>
      <w:r>
        <w:rPr>
          <w:lang w:val="en-US"/>
        </w:rPr>
        <w:t>. After 2014,</w:t>
      </w:r>
      <w:r w:rsidR="000140CB">
        <w:rPr>
          <w:lang w:val="en-US"/>
        </w:rPr>
        <w:t xml:space="preserve"> the</w:t>
      </w:r>
      <w:r>
        <w:rPr>
          <w:lang w:val="en-US"/>
        </w:rPr>
        <w:t xml:space="preserve"> </w:t>
      </w:r>
      <w:r w:rsidR="009356F7">
        <w:rPr>
          <w:lang w:val="en-US"/>
        </w:rPr>
        <w:t xml:space="preserve">Kremlin expanded </w:t>
      </w:r>
      <w:r w:rsidR="000140CB">
        <w:rPr>
          <w:lang w:val="en-US"/>
        </w:rPr>
        <w:t xml:space="preserve">its </w:t>
      </w:r>
      <w:r>
        <w:rPr>
          <w:lang w:val="en-US"/>
        </w:rPr>
        <w:t xml:space="preserve">list </w:t>
      </w:r>
      <w:r w:rsidR="00E15048">
        <w:rPr>
          <w:lang w:val="en-US"/>
        </w:rPr>
        <w:t xml:space="preserve">of </w:t>
      </w:r>
      <w:r>
        <w:rPr>
          <w:lang w:val="en-US"/>
        </w:rPr>
        <w:t>EU MS</w:t>
      </w:r>
      <w:r w:rsidR="004342D2">
        <w:rPr>
          <w:lang w:val="en-US"/>
        </w:rPr>
        <w:t xml:space="preserve"> </w:t>
      </w:r>
      <w:r w:rsidR="000140CB">
        <w:rPr>
          <w:lang w:val="en-US"/>
        </w:rPr>
        <w:t>considered as promoters</w:t>
      </w:r>
      <w:r w:rsidR="004342D2">
        <w:rPr>
          <w:lang w:val="en-US"/>
        </w:rPr>
        <w:t xml:space="preserve"> of “anti-Russian” s</w:t>
      </w:r>
      <w:r w:rsidR="00AF2C50">
        <w:rPr>
          <w:lang w:val="en-US"/>
        </w:rPr>
        <w:t>tance</w:t>
      </w:r>
      <w:r w:rsidR="004342D2">
        <w:rPr>
          <w:lang w:val="en-US"/>
        </w:rPr>
        <w:t xml:space="preserve"> (e.g., </w:t>
      </w:r>
      <w:r>
        <w:rPr>
          <w:lang w:val="en-US"/>
        </w:rPr>
        <w:t>Netherlands</w:t>
      </w:r>
      <w:r w:rsidR="00B27001">
        <w:rPr>
          <w:lang w:val="en-US"/>
        </w:rPr>
        <w:t xml:space="preserve"> after MH17</w:t>
      </w:r>
      <w:r>
        <w:rPr>
          <w:lang w:val="en-US"/>
        </w:rPr>
        <w:t>, Greece</w:t>
      </w:r>
      <w:r w:rsidR="00B27001">
        <w:rPr>
          <w:lang w:val="en-US"/>
        </w:rPr>
        <w:t xml:space="preserve"> in the wake of </w:t>
      </w:r>
      <w:r w:rsidR="000140CB">
        <w:rPr>
          <w:lang w:val="en-US"/>
        </w:rPr>
        <w:t xml:space="preserve">the </w:t>
      </w:r>
      <w:r w:rsidR="00B27001">
        <w:rPr>
          <w:lang w:val="en-US"/>
        </w:rPr>
        <w:t>expulsion of Russian diplomats</w:t>
      </w:r>
      <w:r w:rsidR="004342D2">
        <w:rPr>
          <w:lang w:val="en-US"/>
        </w:rPr>
        <w:t xml:space="preserve">). </w:t>
      </w:r>
      <w:r w:rsidR="000140CB">
        <w:rPr>
          <w:lang w:val="en-US"/>
        </w:rPr>
        <w:t>On top of this,</w:t>
      </w:r>
      <w:r w:rsidR="004342D2">
        <w:rPr>
          <w:lang w:val="en-US"/>
        </w:rPr>
        <w:t xml:space="preserve"> </w:t>
      </w:r>
      <w:r>
        <w:rPr>
          <w:lang w:val="en-US"/>
        </w:rPr>
        <w:t>domestic audience</w:t>
      </w:r>
      <w:r w:rsidR="000140CB">
        <w:rPr>
          <w:lang w:val="en-US"/>
        </w:rPr>
        <w:t>s</w:t>
      </w:r>
      <w:r>
        <w:rPr>
          <w:lang w:val="en-US"/>
        </w:rPr>
        <w:t xml:space="preserve"> regularly </w:t>
      </w:r>
      <w:r w:rsidR="000140CB">
        <w:rPr>
          <w:lang w:val="en-US"/>
        </w:rPr>
        <w:t>receive</w:t>
      </w:r>
      <w:r w:rsidR="00AD3E48">
        <w:rPr>
          <w:lang w:val="en-US"/>
        </w:rPr>
        <w:t>d</w:t>
      </w:r>
      <w:r>
        <w:rPr>
          <w:lang w:val="en-US"/>
        </w:rPr>
        <w:t xml:space="preserve"> </w:t>
      </w:r>
      <w:r w:rsidR="00B91050">
        <w:rPr>
          <w:lang w:val="en-US"/>
        </w:rPr>
        <w:t xml:space="preserve">from Russian television </w:t>
      </w:r>
      <w:r>
        <w:rPr>
          <w:lang w:val="en-US"/>
        </w:rPr>
        <w:t>a heavy dose of messages about decaying and failing Europe. This discourse leaves</w:t>
      </w:r>
      <w:r w:rsidR="005E3C5D">
        <w:rPr>
          <w:lang w:val="en-US"/>
        </w:rPr>
        <w:t xml:space="preserve"> an</w:t>
      </w:r>
      <w:r>
        <w:rPr>
          <w:lang w:val="en-US"/>
        </w:rPr>
        <w:t xml:space="preserve"> imp</w:t>
      </w:r>
      <w:r w:rsidR="00E973C3">
        <w:rPr>
          <w:lang w:val="en-US"/>
        </w:rPr>
        <w:t>rint on public opinion</w:t>
      </w:r>
      <w:r>
        <w:rPr>
          <w:lang w:val="en-US"/>
        </w:rPr>
        <w:t>: according to Pew Research</w:t>
      </w:r>
      <w:r w:rsidR="00AD3E48">
        <w:rPr>
          <w:lang w:val="en-US"/>
        </w:rPr>
        <w:t xml:space="preserve"> (Spring 2019)</w:t>
      </w:r>
      <w:r w:rsidR="005E3C5D">
        <w:rPr>
          <w:lang w:val="en-US"/>
        </w:rPr>
        <w:t>,</w:t>
      </w:r>
      <w:r>
        <w:rPr>
          <w:lang w:val="en-US"/>
        </w:rPr>
        <w:t xml:space="preserve"> favorable views </w:t>
      </w:r>
      <w:r w:rsidR="00E973C3">
        <w:rPr>
          <w:lang w:val="en-US"/>
        </w:rPr>
        <w:t xml:space="preserve">in Russia </w:t>
      </w:r>
      <w:r w:rsidR="00980EA0">
        <w:rPr>
          <w:lang w:val="en-US"/>
        </w:rPr>
        <w:t>towards th</w:t>
      </w:r>
      <w:r>
        <w:rPr>
          <w:lang w:val="en-US"/>
        </w:rPr>
        <w:t xml:space="preserve">e EU </w:t>
      </w:r>
      <w:r w:rsidR="00980EA0">
        <w:rPr>
          <w:lang w:val="en-US"/>
        </w:rPr>
        <w:t>sank</w:t>
      </w:r>
      <w:r>
        <w:rPr>
          <w:lang w:val="en-US"/>
        </w:rPr>
        <w:t xml:space="preserve"> from 63% in 2013 to 37% in 2019; </w:t>
      </w:r>
      <w:r w:rsidR="005E3C5D">
        <w:rPr>
          <w:lang w:val="en-US"/>
        </w:rPr>
        <w:t xml:space="preserve">whereas </w:t>
      </w:r>
      <w:r>
        <w:rPr>
          <w:lang w:val="en-US"/>
        </w:rPr>
        <w:t>negative one</w:t>
      </w:r>
      <w:r w:rsidR="00980EA0">
        <w:rPr>
          <w:lang w:val="en-US"/>
        </w:rPr>
        <w:t>s</w:t>
      </w:r>
      <w:r>
        <w:rPr>
          <w:lang w:val="en-US"/>
        </w:rPr>
        <w:t xml:space="preserve"> rose from 22% </w:t>
      </w:r>
      <w:r w:rsidR="00E304BA">
        <w:rPr>
          <w:lang w:val="en-US"/>
        </w:rPr>
        <w:t xml:space="preserve">in 2013 </w:t>
      </w:r>
      <w:r w:rsidR="00980EA0">
        <w:rPr>
          <w:lang w:val="en-US"/>
        </w:rPr>
        <w:t>to</w:t>
      </w:r>
      <w:r w:rsidR="004342D2">
        <w:rPr>
          <w:lang w:val="en-US"/>
        </w:rPr>
        <w:t xml:space="preserve"> 60% in 2015 and later decreased to</w:t>
      </w:r>
      <w:r w:rsidR="005E3C5D">
        <w:rPr>
          <w:lang w:val="en-US"/>
        </w:rPr>
        <w:t xml:space="preserve"> a</w:t>
      </w:r>
      <w:r>
        <w:rPr>
          <w:lang w:val="en-US"/>
        </w:rPr>
        <w:t xml:space="preserve"> </w:t>
      </w:r>
      <w:r w:rsidR="004342D2">
        <w:rPr>
          <w:lang w:val="en-US"/>
        </w:rPr>
        <w:t xml:space="preserve">still sizable </w:t>
      </w:r>
      <w:r>
        <w:rPr>
          <w:lang w:val="en-US"/>
        </w:rPr>
        <w:t>44%</w:t>
      </w:r>
      <w:r w:rsidR="004342D2">
        <w:rPr>
          <w:lang w:val="en-US"/>
        </w:rPr>
        <w:t xml:space="preserve"> in 2019</w:t>
      </w:r>
      <w:r>
        <w:rPr>
          <w:lang w:val="en-US"/>
        </w:rPr>
        <w:t>.</w:t>
      </w:r>
      <w:r w:rsidR="00681243">
        <w:rPr>
          <w:lang w:val="en-US"/>
        </w:rPr>
        <w:t xml:space="preserve"> </w:t>
      </w:r>
      <w:r w:rsidR="00B91050">
        <w:rPr>
          <w:lang w:val="en-US"/>
        </w:rPr>
        <w:t xml:space="preserve"> </w:t>
      </w:r>
    </w:p>
    <w:p w:rsidR="00335C27" w:rsidP="00335C27" w:rsidRDefault="00335C27">
      <w:pPr>
        <w:jc w:val="both"/>
        <w:rPr>
          <w:lang w:val="en-US"/>
        </w:rPr>
      </w:pPr>
      <w:r>
        <w:rPr>
          <w:lang w:val="en-US"/>
        </w:rPr>
        <w:t xml:space="preserve">On the EU side, Russia </w:t>
      </w:r>
      <w:r w:rsidR="005728A6">
        <w:rPr>
          <w:lang w:val="en-US"/>
        </w:rPr>
        <w:t xml:space="preserve">has been framed either as </w:t>
      </w:r>
      <w:r w:rsidR="005E3C5D">
        <w:rPr>
          <w:lang w:val="en-US"/>
        </w:rPr>
        <w:t xml:space="preserve">an </w:t>
      </w:r>
      <w:r w:rsidR="005728A6">
        <w:rPr>
          <w:lang w:val="en-US"/>
        </w:rPr>
        <w:t>important</w:t>
      </w:r>
      <w:r w:rsidR="00DE7F23">
        <w:rPr>
          <w:lang w:val="en-US"/>
        </w:rPr>
        <w:t xml:space="preserve"> </w:t>
      </w:r>
      <w:r w:rsidR="00E304BA">
        <w:rPr>
          <w:lang w:val="en-US"/>
        </w:rPr>
        <w:t>neighbor</w:t>
      </w:r>
      <w:r w:rsidR="005728A6">
        <w:rPr>
          <w:lang w:val="en-US"/>
        </w:rPr>
        <w:t>,</w:t>
      </w:r>
      <w:r>
        <w:rPr>
          <w:lang w:val="en-US"/>
        </w:rPr>
        <w:t xml:space="preserve"> </w:t>
      </w:r>
      <w:r w:rsidR="005E3C5D">
        <w:rPr>
          <w:lang w:val="en-US"/>
        </w:rPr>
        <w:t xml:space="preserve">a </w:t>
      </w:r>
      <w:r>
        <w:rPr>
          <w:lang w:val="en-US"/>
        </w:rPr>
        <w:t xml:space="preserve">problematic neighbor </w:t>
      </w:r>
      <w:r w:rsidR="00E15048">
        <w:rPr>
          <w:lang w:val="en-US"/>
        </w:rPr>
        <w:t xml:space="preserve">the </w:t>
      </w:r>
      <w:r>
        <w:rPr>
          <w:lang w:val="en-US"/>
        </w:rPr>
        <w:t>EU needs to deal with</w:t>
      </w:r>
      <w:r w:rsidR="005728A6">
        <w:rPr>
          <w:lang w:val="en-US"/>
        </w:rPr>
        <w:t xml:space="preserve"> or as</w:t>
      </w:r>
      <w:r w:rsidR="005E3C5D">
        <w:rPr>
          <w:lang w:val="en-US"/>
        </w:rPr>
        <w:t xml:space="preserve"> a</w:t>
      </w:r>
      <w:r>
        <w:rPr>
          <w:lang w:val="en-US"/>
        </w:rPr>
        <w:t xml:space="preserve"> strategic challenge</w:t>
      </w:r>
      <w:r w:rsidR="00980EA0">
        <w:rPr>
          <w:lang w:val="en-US"/>
        </w:rPr>
        <w:t>, risk</w:t>
      </w:r>
      <w:r>
        <w:rPr>
          <w:lang w:val="en-US"/>
        </w:rPr>
        <w:t xml:space="preserve"> or threat. </w:t>
      </w:r>
      <w:r w:rsidR="00980EA0">
        <w:rPr>
          <w:lang w:val="en-US"/>
        </w:rPr>
        <w:t xml:space="preserve">For major European corporate actors </w:t>
      </w:r>
      <w:r>
        <w:rPr>
          <w:lang w:val="en-US"/>
        </w:rPr>
        <w:t xml:space="preserve">Russia </w:t>
      </w:r>
      <w:r w:rsidR="00980EA0">
        <w:rPr>
          <w:lang w:val="en-US"/>
        </w:rPr>
        <w:t xml:space="preserve">still shines </w:t>
      </w:r>
      <w:r>
        <w:rPr>
          <w:lang w:val="en-US"/>
        </w:rPr>
        <w:t>as a business opportunity</w:t>
      </w:r>
      <w:r w:rsidR="005E3C5D">
        <w:rPr>
          <w:lang w:val="en-US"/>
        </w:rPr>
        <w:t>,</w:t>
      </w:r>
      <w:r>
        <w:rPr>
          <w:lang w:val="en-US"/>
        </w:rPr>
        <w:t xml:space="preserve"> but less so than 5 years ago</w:t>
      </w:r>
      <w:r w:rsidR="00980EA0">
        <w:rPr>
          <w:lang w:val="en-US"/>
        </w:rPr>
        <w:t>. Exemplificative is</w:t>
      </w:r>
      <w:r w:rsidR="005E3C5D">
        <w:rPr>
          <w:lang w:val="en-US"/>
        </w:rPr>
        <w:t xml:space="preserve"> the</w:t>
      </w:r>
      <w:r w:rsidR="00980EA0">
        <w:rPr>
          <w:lang w:val="en-US"/>
        </w:rPr>
        <w:t xml:space="preserve"> behavior of German companies; between 2014 and 2019 their number in Russia dropped from 6200 to 4274</w:t>
      </w:r>
      <w:r>
        <w:rPr>
          <w:lang w:val="en-US"/>
        </w:rPr>
        <w:t>. Opinion polls in Europe demonstrate th</w:t>
      </w:r>
      <w:r w:rsidR="00643544">
        <w:rPr>
          <w:lang w:val="en-US"/>
        </w:rPr>
        <w:t>e</w:t>
      </w:r>
      <w:r>
        <w:rPr>
          <w:lang w:val="en-US"/>
        </w:rPr>
        <w:t xml:space="preserve"> change of perceptions</w:t>
      </w:r>
      <w:r w:rsidR="00643544">
        <w:rPr>
          <w:lang w:val="en-US"/>
        </w:rPr>
        <w:t xml:space="preserve"> too</w:t>
      </w:r>
      <w:r>
        <w:rPr>
          <w:lang w:val="en-US"/>
        </w:rPr>
        <w:t>: according to Pew Research</w:t>
      </w:r>
      <w:r w:rsidR="006D4D87">
        <w:rPr>
          <w:lang w:val="en-US"/>
        </w:rPr>
        <w:t xml:space="preserve"> (Spring 2018)</w:t>
      </w:r>
      <w:r w:rsidR="00AF0AA3">
        <w:rPr>
          <w:lang w:val="en-US"/>
        </w:rPr>
        <w:t xml:space="preserve"> conducted in 10 EU MS</w:t>
      </w:r>
      <w:r w:rsidR="004848F0">
        <w:rPr>
          <w:lang w:val="en-US"/>
        </w:rPr>
        <w:t>,</w:t>
      </w:r>
      <w:r>
        <w:rPr>
          <w:lang w:val="en-US"/>
        </w:rPr>
        <w:t xml:space="preserve"> a little over half of Europeans viewed Russia unfavorably in 2013. This number reached 63% in 2018. </w:t>
      </w:r>
      <w:r w:rsidR="005E3C5D">
        <w:rPr>
          <w:lang w:val="en-US"/>
        </w:rPr>
        <w:t>A n</w:t>
      </w:r>
      <w:r w:rsidR="003F0D5D">
        <w:rPr>
          <w:lang w:val="en-US"/>
        </w:rPr>
        <w:t>oteworthy</w:t>
      </w:r>
      <w:r w:rsidR="005E3C5D">
        <w:rPr>
          <w:lang w:val="en-US"/>
        </w:rPr>
        <w:t xml:space="preserve"> detail</w:t>
      </w:r>
      <w:r w:rsidR="003F0D5D">
        <w:rPr>
          <w:lang w:val="en-US"/>
        </w:rPr>
        <w:t>, Nethe</w:t>
      </w:r>
      <w:r w:rsidR="00A224CE">
        <w:rPr>
          <w:lang w:val="en-US"/>
        </w:rPr>
        <w:t>rlands tops the list</w:t>
      </w:r>
      <w:r w:rsidR="00B17873">
        <w:rPr>
          <w:lang w:val="en-US"/>
        </w:rPr>
        <w:t xml:space="preserve"> with 79%. </w:t>
      </w:r>
    </w:p>
    <w:p w:rsidR="00184387" w:rsidRDefault="009D37A8">
      <w:pPr>
        <w:rPr>
          <w:u w:val="single"/>
          <w:lang w:val="en-US"/>
        </w:rPr>
      </w:pPr>
      <w:r>
        <w:rPr>
          <w:u w:val="single"/>
          <w:lang w:val="en-US"/>
        </w:rPr>
        <w:t>Trade and people-to-people</w:t>
      </w:r>
      <w:r w:rsidR="00894A30">
        <w:rPr>
          <w:u w:val="single"/>
          <w:lang w:val="en-US"/>
        </w:rPr>
        <w:t xml:space="preserve"> ties</w:t>
      </w:r>
    </w:p>
    <w:p w:rsidR="00401335" w:rsidP="00C86199" w:rsidRDefault="00F83820">
      <w:pPr>
        <w:jc w:val="both"/>
        <w:rPr>
          <w:lang w:val="en-US"/>
        </w:rPr>
      </w:pPr>
      <w:r>
        <w:rPr>
          <w:lang w:val="en-US"/>
        </w:rPr>
        <w:t xml:space="preserve">Trade and </w:t>
      </w:r>
      <w:r w:rsidR="00CC69B7">
        <w:rPr>
          <w:lang w:val="en-US"/>
        </w:rPr>
        <w:t>people-to-people</w:t>
      </w:r>
      <w:r w:rsidR="004F1D37">
        <w:rPr>
          <w:lang w:val="en-US"/>
        </w:rPr>
        <w:t xml:space="preserve"> contacts are </w:t>
      </w:r>
      <w:r>
        <w:rPr>
          <w:lang w:val="en-US"/>
        </w:rPr>
        <w:t>traditionally the b</w:t>
      </w:r>
      <w:r w:rsidR="00E15048">
        <w:rPr>
          <w:lang w:val="en-US"/>
        </w:rPr>
        <w:t>edrock</w:t>
      </w:r>
      <w:r>
        <w:rPr>
          <w:lang w:val="en-US"/>
        </w:rPr>
        <w:t xml:space="preserve"> of EU-Rus</w:t>
      </w:r>
      <w:r w:rsidR="004F1D37">
        <w:rPr>
          <w:lang w:val="en-US"/>
        </w:rPr>
        <w:t xml:space="preserve">sia relations. Despite </w:t>
      </w:r>
      <w:r w:rsidR="00980EA0">
        <w:rPr>
          <w:lang w:val="en-US"/>
        </w:rPr>
        <w:t>political</w:t>
      </w:r>
      <w:r>
        <w:rPr>
          <w:lang w:val="en-US"/>
        </w:rPr>
        <w:t xml:space="preserve"> divergences</w:t>
      </w:r>
      <w:r w:rsidR="009D1F0E">
        <w:rPr>
          <w:lang w:val="en-US"/>
        </w:rPr>
        <w:t>,</w:t>
      </w:r>
      <w:r>
        <w:rPr>
          <w:lang w:val="en-US"/>
        </w:rPr>
        <w:t xml:space="preserve"> the</w:t>
      </w:r>
      <w:r w:rsidR="009D1F0E">
        <w:rPr>
          <w:lang w:val="en-US"/>
        </w:rPr>
        <w:t>y</w:t>
      </w:r>
      <w:r>
        <w:rPr>
          <w:lang w:val="en-US"/>
        </w:rPr>
        <w:t xml:space="preserve"> remain the important tissue</w:t>
      </w:r>
      <w:r w:rsidR="009D1F0E">
        <w:rPr>
          <w:lang w:val="en-US"/>
        </w:rPr>
        <w:t xml:space="preserve"> through</w:t>
      </w:r>
      <w:r>
        <w:rPr>
          <w:lang w:val="en-US"/>
        </w:rPr>
        <w:t xml:space="preserve"> which the EU and Russia </w:t>
      </w:r>
      <w:r w:rsidR="009D1F0E">
        <w:rPr>
          <w:lang w:val="en-US"/>
        </w:rPr>
        <w:t xml:space="preserve">are </w:t>
      </w:r>
      <w:r>
        <w:rPr>
          <w:lang w:val="en-US"/>
        </w:rPr>
        <w:t>closely intertwined. However, these links weake</w:t>
      </w:r>
      <w:r w:rsidR="009D1F0E">
        <w:rPr>
          <w:lang w:val="en-US"/>
        </w:rPr>
        <w:t>ned</w:t>
      </w:r>
      <w:r>
        <w:rPr>
          <w:lang w:val="en-US"/>
        </w:rPr>
        <w:t xml:space="preserve"> over the last years.</w:t>
      </w:r>
      <w:r w:rsidR="007F04FA">
        <w:rPr>
          <w:lang w:val="en-US"/>
        </w:rPr>
        <w:t xml:space="preserve"> </w:t>
      </w:r>
    </w:p>
    <w:p w:rsidR="0029601D" w:rsidP="00C86199" w:rsidRDefault="004848F0">
      <w:pPr>
        <w:jc w:val="both"/>
        <w:rPr>
          <w:lang w:val="en-US"/>
        </w:rPr>
      </w:pPr>
      <w:r>
        <w:rPr>
          <w:lang w:val="en-US"/>
        </w:rPr>
        <w:t xml:space="preserve">According to the EU </w:t>
      </w:r>
      <w:r w:rsidR="008E71C5">
        <w:rPr>
          <w:lang w:val="en-US"/>
        </w:rPr>
        <w:t>Commission,</w:t>
      </w:r>
      <w:r>
        <w:rPr>
          <w:lang w:val="en-US"/>
        </w:rPr>
        <w:t xml:space="preserve"> t</w:t>
      </w:r>
      <w:r w:rsidR="00980EA0">
        <w:rPr>
          <w:lang w:val="en-US"/>
        </w:rPr>
        <w:t xml:space="preserve">he </w:t>
      </w:r>
      <w:r w:rsidR="007F04FA">
        <w:rPr>
          <w:lang w:val="en-US"/>
        </w:rPr>
        <w:t xml:space="preserve">EU-Russia trade turnover declined from </w:t>
      </w:r>
      <w:r w:rsidR="007F04FA">
        <w:rPr>
          <w:rFonts w:cstheme="minorHAnsi"/>
          <w:lang w:val="en-US"/>
        </w:rPr>
        <w:t>€</w:t>
      </w:r>
      <w:r w:rsidR="007F04FA">
        <w:rPr>
          <w:lang w:val="en-US"/>
        </w:rPr>
        <w:t xml:space="preserve">326 </w:t>
      </w:r>
      <w:proofErr w:type="spellStart"/>
      <w:r w:rsidR="007F04FA">
        <w:rPr>
          <w:lang w:val="en-US"/>
        </w:rPr>
        <w:t>bn</w:t>
      </w:r>
      <w:proofErr w:type="spellEnd"/>
      <w:r w:rsidR="007F04FA">
        <w:rPr>
          <w:lang w:val="en-US"/>
        </w:rPr>
        <w:t xml:space="preserve"> in 2013 to </w:t>
      </w:r>
      <w:r w:rsidR="007F04FA">
        <w:rPr>
          <w:rFonts w:cstheme="minorHAnsi"/>
          <w:lang w:val="en-US"/>
        </w:rPr>
        <w:t>€</w:t>
      </w:r>
      <w:r w:rsidR="007F04FA">
        <w:rPr>
          <w:lang w:val="en-US"/>
        </w:rPr>
        <w:t xml:space="preserve">191 </w:t>
      </w:r>
      <w:proofErr w:type="spellStart"/>
      <w:r w:rsidR="007F04FA">
        <w:rPr>
          <w:lang w:val="en-US"/>
        </w:rPr>
        <w:t>bn</w:t>
      </w:r>
      <w:proofErr w:type="spellEnd"/>
      <w:r w:rsidR="007F04FA">
        <w:rPr>
          <w:lang w:val="en-US"/>
        </w:rPr>
        <w:t xml:space="preserve"> in 2016. Since then</w:t>
      </w:r>
      <w:r w:rsidR="009D1F0E">
        <w:rPr>
          <w:lang w:val="en-US"/>
        </w:rPr>
        <w:t>,</w:t>
      </w:r>
      <w:r w:rsidR="007F04FA">
        <w:rPr>
          <w:lang w:val="en-US"/>
        </w:rPr>
        <w:t xml:space="preserve"> it rebounded to </w:t>
      </w:r>
      <w:r w:rsidR="007F04FA">
        <w:rPr>
          <w:rFonts w:cstheme="minorHAnsi"/>
          <w:lang w:val="en-US"/>
        </w:rPr>
        <w:t>€</w:t>
      </w:r>
      <w:r w:rsidR="007F04FA">
        <w:rPr>
          <w:lang w:val="en-US"/>
        </w:rPr>
        <w:t xml:space="preserve">253 </w:t>
      </w:r>
      <w:proofErr w:type="spellStart"/>
      <w:r w:rsidR="007F04FA">
        <w:rPr>
          <w:lang w:val="en-US"/>
        </w:rPr>
        <w:t>bn</w:t>
      </w:r>
      <w:proofErr w:type="spellEnd"/>
      <w:r w:rsidR="007F04FA">
        <w:rPr>
          <w:lang w:val="en-US"/>
        </w:rPr>
        <w:t xml:space="preserve"> in 2018</w:t>
      </w:r>
      <w:r w:rsidR="0004324A">
        <w:rPr>
          <w:lang w:val="en-US"/>
        </w:rPr>
        <w:t xml:space="preserve">, </w:t>
      </w:r>
      <w:r w:rsidR="00980EA0">
        <w:rPr>
          <w:lang w:val="en-US"/>
        </w:rPr>
        <w:t xml:space="preserve">mainly </w:t>
      </w:r>
      <w:r w:rsidR="0004324A">
        <w:rPr>
          <w:lang w:val="en-US"/>
        </w:rPr>
        <w:t xml:space="preserve">due to </w:t>
      </w:r>
      <w:r w:rsidR="009D1F0E">
        <w:rPr>
          <w:lang w:val="en-US"/>
        </w:rPr>
        <w:t xml:space="preserve">the </w:t>
      </w:r>
      <w:r w:rsidR="0004324A">
        <w:rPr>
          <w:lang w:val="en-US"/>
        </w:rPr>
        <w:t>growing value of Russia’s exports. Since 2017</w:t>
      </w:r>
      <w:r w:rsidR="009D1F0E">
        <w:rPr>
          <w:lang w:val="en-US"/>
        </w:rPr>
        <w:t>, the</w:t>
      </w:r>
      <w:r w:rsidR="0004324A">
        <w:rPr>
          <w:lang w:val="en-US"/>
        </w:rPr>
        <w:t xml:space="preserve"> value of EU exports to Russia </w:t>
      </w:r>
      <w:r w:rsidR="008E71C5">
        <w:rPr>
          <w:lang w:val="en-US"/>
        </w:rPr>
        <w:t>i</w:t>
      </w:r>
      <w:r w:rsidR="009D1F0E">
        <w:rPr>
          <w:lang w:val="en-US"/>
        </w:rPr>
        <w:t>s</w:t>
      </w:r>
      <w:r w:rsidR="00E97BA5">
        <w:rPr>
          <w:lang w:val="en-US"/>
        </w:rPr>
        <w:t xml:space="preserve"> stagnating</w:t>
      </w:r>
      <w:r w:rsidR="0004324A">
        <w:rPr>
          <w:lang w:val="en-US"/>
        </w:rPr>
        <w:t>.</w:t>
      </w:r>
      <w:r w:rsidRPr="0004324A" w:rsidR="0004324A">
        <w:rPr>
          <w:lang w:val="en-US"/>
        </w:rPr>
        <w:t xml:space="preserve"> </w:t>
      </w:r>
      <w:r w:rsidR="00DE7F23">
        <w:rPr>
          <w:lang w:val="en-US"/>
        </w:rPr>
        <w:t>Notably</w:t>
      </w:r>
      <w:r w:rsidR="004C0019">
        <w:rPr>
          <w:lang w:val="en-US"/>
        </w:rPr>
        <w:t xml:space="preserve">, </w:t>
      </w:r>
      <w:r w:rsidR="0062655D">
        <w:rPr>
          <w:lang w:val="en-US"/>
        </w:rPr>
        <w:t>despite much better political re</w:t>
      </w:r>
      <w:r w:rsidR="004F1D37">
        <w:rPr>
          <w:lang w:val="en-US"/>
        </w:rPr>
        <w:t>lations</w:t>
      </w:r>
      <w:r w:rsidR="0062655D">
        <w:rPr>
          <w:lang w:val="en-US"/>
        </w:rPr>
        <w:t xml:space="preserve">, </w:t>
      </w:r>
      <w:r w:rsidR="004C0019">
        <w:rPr>
          <w:lang w:val="en-US"/>
        </w:rPr>
        <w:t>China’</w:t>
      </w:r>
      <w:r w:rsidR="0062655D">
        <w:rPr>
          <w:lang w:val="en-US"/>
        </w:rPr>
        <w:t>s exports to Russia have</w:t>
      </w:r>
      <w:r w:rsidR="004C0019">
        <w:rPr>
          <w:lang w:val="en-US"/>
        </w:rPr>
        <w:t xml:space="preserve"> been growing </w:t>
      </w:r>
      <w:r w:rsidR="00CE697C">
        <w:rPr>
          <w:lang w:val="en-US"/>
        </w:rPr>
        <w:t>compared to 2017 (+</w:t>
      </w:r>
      <w:r w:rsidR="00FC57EC">
        <w:rPr>
          <w:lang w:val="en-US"/>
        </w:rPr>
        <w:t>26%</w:t>
      </w:r>
      <w:r w:rsidR="00CE697C">
        <w:rPr>
          <w:lang w:val="en-US"/>
        </w:rPr>
        <w:t xml:space="preserve">) </w:t>
      </w:r>
      <w:r w:rsidR="004C0019">
        <w:rPr>
          <w:lang w:val="en-US"/>
        </w:rPr>
        <w:t>slow</w:t>
      </w:r>
      <w:r w:rsidR="00D12261">
        <w:rPr>
          <w:lang w:val="en-US"/>
        </w:rPr>
        <w:t xml:space="preserve">er in </w:t>
      </w:r>
      <w:r w:rsidR="004C0019">
        <w:rPr>
          <w:lang w:val="en-US"/>
        </w:rPr>
        <w:t>2018</w:t>
      </w:r>
      <w:r w:rsidR="00FC57EC">
        <w:rPr>
          <w:lang w:val="en-US"/>
        </w:rPr>
        <w:t xml:space="preserve"> (+9</w:t>
      </w:r>
      <w:r w:rsidR="00CE697C">
        <w:rPr>
          <w:lang w:val="en-US"/>
        </w:rPr>
        <w:t>%)</w:t>
      </w:r>
      <w:r w:rsidR="0062655D">
        <w:rPr>
          <w:lang w:val="en-US"/>
        </w:rPr>
        <w:t xml:space="preserve"> and </w:t>
      </w:r>
      <w:r w:rsidR="00B91A4B">
        <w:rPr>
          <w:lang w:val="en-US"/>
        </w:rPr>
        <w:t xml:space="preserve">have </w:t>
      </w:r>
      <w:r w:rsidR="00CE697C">
        <w:rPr>
          <w:lang w:val="en-US"/>
        </w:rPr>
        <w:t xml:space="preserve">almost </w:t>
      </w:r>
      <w:r w:rsidR="0062655D">
        <w:rPr>
          <w:lang w:val="en-US"/>
        </w:rPr>
        <w:t>plateaued in 2019</w:t>
      </w:r>
      <w:r w:rsidR="00CE697C">
        <w:rPr>
          <w:lang w:val="en-US"/>
        </w:rPr>
        <w:t xml:space="preserve"> (+3.6%)</w:t>
      </w:r>
      <w:r w:rsidR="0062655D">
        <w:rPr>
          <w:lang w:val="en-US"/>
        </w:rPr>
        <w:t>.</w:t>
      </w:r>
      <w:r w:rsidR="004C0019">
        <w:rPr>
          <w:lang w:val="en-US"/>
        </w:rPr>
        <w:t xml:space="preserve"> </w:t>
      </w:r>
      <w:r w:rsidR="004F1D37">
        <w:rPr>
          <w:lang w:val="en-US"/>
        </w:rPr>
        <w:t>Among EU MS</w:t>
      </w:r>
      <w:r w:rsidR="0029601D">
        <w:rPr>
          <w:lang w:val="en-US"/>
        </w:rPr>
        <w:t xml:space="preserve">, </w:t>
      </w:r>
      <w:r w:rsidR="009D1F0E">
        <w:rPr>
          <w:lang w:val="en-US"/>
        </w:rPr>
        <w:t xml:space="preserve">the </w:t>
      </w:r>
      <w:r w:rsidR="00EA70DC">
        <w:rPr>
          <w:lang w:val="en-US"/>
        </w:rPr>
        <w:t xml:space="preserve">Netherlands </w:t>
      </w:r>
      <w:r>
        <w:rPr>
          <w:lang w:val="en-US"/>
        </w:rPr>
        <w:t>is</w:t>
      </w:r>
      <w:r w:rsidR="00EA70DC">
        <w:rPr>
          <w:lang w:val="en-US"/>
        </w:rPr>
        <w:t xml:space="preserve"> </w:t>
      </w:r>
      <w:r w:rsidR="009D1F0E">
        <w:rPr>
          <w:lang w:val="en-US"/>
        </w:rPr>
        <w:t xml:space="preserve">the </w:t>
      </w:r>
      <w:r w:rsidR="0029601D">
        <w:rPr>
          <w:lang w:val="en-US"/>
        </w:rPr>
        <w:t>2</w:t>
      </w:r>
      <w:r w:rsidRPr="00AF2C50" w:rsidR="009D1F0E">
        <w:rPr>
          <w:vertAlign w:val="superscript"/>
          <w:lang w:val="en-US"/>
        </w:rPr>
        <w:t>nd</w:t>
      </w:r>
      <w:r w:rsidR="009D1F0E">
        <w:rPr>
          <w:lang w:val="en-US"/>
        </w:rPr>
        <w:t xml:space="preserve"> </w:t>
      </w:r>
      <w:r w:rsidR="0029601D">
        <w:rPr>
          <w:lang w:val="en-US"/>
        </w:rPr>
        <w:t>biggest importer and</w:t>
      </w:r>
      <w:r w:rsidR="009D1F0E">
        <w:rPr>
          <w:lang w:val="en-US"/>
        </w:rPr>
        <w:t xml:space="preserve"> the</w:t>
      </w:r>
      <w:r w:rsidR="0029601D">
        <w:rPr>
          <w:lang w:val="en-US"/>
        </w:rPr>
        <w:t xml:space="preserve"> 4</w:t>
      </w:r>
      <w:r w:rsidRPr="0029601D" w:rsidR="0029601D">
        <w:rPr>
          <w:vertAlign w:val="superscript"/>
          <w:lang w:val="en-US"/>
        </w:rPr>
        <w:t>th</w:t>
      </w:r>
      <w:r w:rsidR="0029601D">
        <w:rPr>
          <w:lang w:val="en-US"/>
        </w:rPr>
        <w:t xml:space="preserve"> largest exporter to Russia. </w:t>
      </w:r>
      <w:r w:rsidR="009D1F0E">
        <w:rPr>
          <w:lang w:val="en-US"/>
        </w:rPr>
        <w:t xml:space="preserve">The </w:t>
      </w:r>
      <w:r w:rsidR="0029601D">
        <w:rPr>
          <w:lang w:val="en-US"/>
        </w:rPr>
        <w:t>Netherlands ha</w:t>
      </w:r>
      <w:r w:rsidR="00375080">
        <w:rPr>
          <w:lang w:val="en-US"/>
        </w:rPr>
        <w:t>s</w:t>
      </w:r>
      <w:r w:rsidR="0029601D">
        <w:rPr>
          <w:lang w:val="en-US"/>
        </w:rPr>
        <w:t xml:space="preserve"> </w:t>
      </w:r>
      <w:r w:rsidR="00736E32">
        <w:rPr>
          <w:lang w:val="en-US"/>
        </w:rPr>
        <w:t xml:space="preserve">at the same time </w:t>
      </w:r>
      <w:r w:rsidR="009D1F0E">
        <w:rPr>
          <w:lang w:val="en-US"/>
        </w:rPr>
        <w:t xml:space="preserve">the </w:t>
      </w:r>
      <w:r w:rsidR="0029601D">
        <w:rPr>
          <w:lang w:val="en-US"/>
        </w:rPr>
        <w:t xml:space="preserve">largest trade deficit with Russia. Overall, </w:t>
      </w:r>
      <w:r w:rsidR="0014726C">
        <w:rPr>
          <w:lang w:val="en-US"/>
        </w:rPr>
        <w:t xml:space="preserve">EU-Russia </w:t>
      </w:r>
      <w:r w:rsidR="002B12C4">
        <w:rPr>
          <w:lang w:val="en-US"/>
        </w:rPr>
        <w:t>trade relation</w:t>
      </w:r>
      <w:r w:rsidR="009D1F0E">
        <w:rPr>
          <w:lang w:val="en-US"/>
        </w:rPr>
        <w:t>s</w:t>
      </w:r>
      <w:r w:rsidR="002B12C4">
        <w:rPr>
          <w:lang w:val="en-US"/>
        </w:rPr>
        <w:t xml:space="preserve"> </w:t>
      </w:r>
      <w:r w:rsidR="009D1F0E">
        <w:rPr>
          <w:lang w:val="en-US"/>
        </w:rPr>
        <w:t>are</w:t>
      </w:r>
      <w:r w:rsidR="002B12C4">
        <w:rPr>
          <w:lang w:val="en-US"/>
        </w:rPr>
        <w:t xml:space="preserve"> asymmetric: </w:t>
      </w:r>
      <w:r w:rsidR="0029601D">
        <w:rPr>
          <w:lang w:val="en-US"/>
        </w:rPr>
        <w:t>t</w:t>
      </w:r>
      <w:r w:rsidR="00E97BA5">
        <w:rPr>
          <w:lang w:val="en-US"/>
        </w:rPr>
        <w:t xml:space="preserve">he </w:t>
      </w:r>
      <w:r w:rsidR="0004324A">
        <w:rPr>
          <w:lang w:val="en-US"/>
        </w:rPr>
        <w:t>EU remains by far Russia’s main trading</w:t>
      </w:r>
      <w:r w:rsidR="002B12C4">
        <w:rPr>
          <w:lang w:val="en-US"/>
        </w:rPr>
        <w:t xml:space="preserve"> partner with</w:t>
      </w:r>
      <w:r w:rsidR="009D1F0E">
        <w:rPr>
          <w:lang w:val="en-US"/>
        </w:rPr>
        <w:t xml:space="preserve"> a</w:t>
      </w:r>
      <w:r w:rsidR="002B12C4">
        <w:rPr>
          <w:lang w:val="en-US"/>
        </w:rPr>
        <w:t xml:space="preserve"> 43% share, whereas</w:t>
      </w:r>
      <w:r w:rsidR="0004324A">
        <w:rPr>
          <w:lang w:val="en-US"/>
        </w:rPr>
        <w:t xml:space="preserve"> Russia is EU’s 4</w:t>
      </w:r>
      <w:r w:rsidRPr="00F7627C" w:rsidR="0004324A">
        <w:rPr>
          <w:vertAlign w:val="superscript"/>
          <w:lang w:val="en-US"/>
        </w:rPr>
        <w:t>th</w:t>
      </w:r>
      <w:r w:rsidR="0004324A">
        <w:rPr>
          <w:lang w:val="en-US"/>
        </w:rPr>
        <w:t xml:space="preserve"> trade partner with </w:t>
      </w:r>
      <w:r w:rsidR="009D1F0E">
        <w:rPr>
          <w:lang w:val="en-US"/>
        </w:rPr>
        <w:t xml:space="preserve">a </w:t>
      </w:r>
      <w:r w:rsidR="0004324A">
        <w:rPr>
          <w:lang w:val="en-US"/>
        </w:rPr>
        <w:t xml:space="preserve">6% share. </w:t>
      </w:r>
    </w:p>
    <w:p w:rsidR="00A01580" w:rsidP="00C86199" w:rsidRDefault="00A01580">
      <w:pPr>
        <w:jc w:val="both"/>
        <w:rPr>
          <w:lang w:val="en-US"/>
        </w:rPr>
      </w:pPr>
      <w:r>
        <w:rPr>
          <w:lang w:val="en-US"/>
        </w:rPr>
        <w:t xml:space="preserve">Over 70% of </w:t>
      </w:r>
      <w:r w:rsidR="009D1F0E">
        <w:rPr>
          <w:lang w:val="en-US"/>
        </w:rPr>
        <w:t xml:space="preserve">the </w:t>
      </w:r>
      <w:r>
        <w:rPr>
          <w:lang w:val="en-US"/>
        </w:rPr>
        <w:t xml:space="preserve">EU’s imports from Russia represent energy and raw materials. </w:t>
      </w:r>
      <w:r w:rsidR="009D1F0E">
        <w:rPr>
          <w:lang w:val="en-US"/>
        </w:rPr>
        <w:t>The s</w:t>
      </w:r>
      <w:r>
        <w:rPr>
          <w:lang w:val="en-US"/>
        </w:rPr>
        <w:t xml:space="preserve">hare of gas imports from Russia increased from 30% in 2011 </w:t>
      </w:r>
      <w:r w:rsidR="000743B5">
        <w:rPr>
          <w:lang w:val="en-US"/>
        </w:rPr>
        <w:t>to 40% in 2018</w:t>
      </w:r>
      <w:r w:rsidR="004F1D37">
        <w:rPr>
          <w:lang w:val="en-US"/>
        </w:rPr>
        <w:t xml:space="preserve">, which is </w:t>
      </w:r>
      <w:r w:rsidR="00EA70DC">
        <w:rPr>
          <w:lang w:val="en-US"/>
        </w:rPr>
        <w:t xml:space="preserve">still far below the </w:t>
      </w:r>
      <w:proofErr w:type="spellStart"/>
      <w:r w:rsidR="00EA70DC">
        <w:rPr>
          <w:lang w:val="en-US"/>
        </w:rPr>
        <w:t>all time</w:t>
      </w:r>
      <w:proofErr w:type="spellEnd"/>
      <w:r w:rsidR="00EA70DC">
        <w:rPr>
          <w:lang w:val="en-US"/>
        </w:rPr>
        <w:t xml:space="preserve"> high</w:t>
      </w:r>
      <w:r w:rsidR="004F1D37">
        <w:rPr>
          <w:lang w:val="en-US"/>
        </w:rPr>
        <w:t xml:space="preserve"> – 65% - in 1990</w:t>
      </w:r>
      <w:r>
        <w:rPr>
          <w:lang w:val="en-US"/>
        </w:rPr>
        <w:t xml:space="preserve">. </w:t>
      </w:r>
      <w:r w:rsidR="00EA70DC">
        <w:rPr>
          <w:lang w:val="en-US"/>
        </w:rPr>
        <w:t xml:space="preserve">However, </w:t>
      </w:r>
      <w:r>
        <w:rPr>
          <w:lang w:val="en-US"/>
        </w:rPr>
        <w:t>Russia</w:t>
      </w:r>
      <w:r w:rsidR="00EA70DC">
        <w:rPr>
          <w:lang w:val="en-US"/>
        </w:rPr>
        <w:t>’s</w:t>
      </w:r>
      <w:r>
        <w:rPr>
          <w:lang w:val="en-US"/>
        </w:rPr>
        <w:t xml:space="preserve"> share </w:t>
      </w:r>
      <w:r w:rsidR="00EA70DC">
        <w:rPr>
          <w:lang w:val="en-US"/>
        </w:rPr>
        <w:t xml:space="preserve">expanded </w:t>
      </w:r>
      <w:r>
        <w:rPr>
          <w:lang w:val="en-US"/>
        </w:rPr>
        <w:t xml:space="preserve">amid growing gas interconnections </w:t>
      </w:r>
      <w:r w:rsidR="00EA70DC">
        <w:rPr>
          <w:lang w:val="en-US"/>
        </w:rPr>
        <w:t>in Europe</w:t>
      </w:r>
      <w:r w:rsidR="00BF652A">
        <w:rPr>
          <w:lang w:val="en-US"/>
        </w:rPr>
        <w:t xml:space="preserve"> (Baltic Interconnector, Trans Adriatic Pipeline)</w:t>
      </w:r>
      <w:r w:rsidR="00EA70DC">
        <w:rPr>
          <w:lang w:val="en-US"/>
        </w:rPr>
        <w:t xml:space="preserve"> </w:t>
      </w:r>
      <w:r>
        <w:rPr>
          <w:lang w:val="en-US"/>
        </w:rPr>
        <w:t xml:space="preserve">and </w:t>
      </w:r>
      <w:r w:rsidR="009D1F0E">
        <w:rPr>
          <w:lang w:val="en-US"/>
        </w:rPr>
        <w:t xml:space="preserve">the </w:t>
      </w:r>
      <w:r>
        <w:rPr>
          <w:lang w:val="en-US"/>
        </w:rPr>
        <w:t xml:space="preserve">expansion </w:t>
      </w:r>
      <w:r w:rsidR="0029601D">
        <w:rPr>
          <w:lang w:val="en-US"/>
        </w:rPr>
        <w:t>of infrastructure for LNG imports</w:t>
      </w:r>
      <w:r w:rsidR="00BF652A">
        <w:rPr>
          <w:lang w:val="en-US"/>
        </w:rPr>
        <w:t xml:space="preserve"> (</w:t>
      </w:r>
      <w:r w:rsidR="00991309">
        <w:rPr>
          <w:lang w:val="en-US"/>
        </w:rPr>
        <w:t>by 148% in 2006-16</w:t>
      </w:r>
      <w:r w:rsidR="00BF652A">
        <w:rPr>
          <w:lang w:val="en-US"/>
        </w:rPr>
        <w:t>)</w:t>
      </w:r>
      <w:r>
        <w:rPr>
          <w:lang w:val="en-US"/>
        </w:rPr>
        <w:t>.</w:t>
      </w:r>
      <w:r w:rsidR="004F1D37">
        <w:rPr>
          <w:lang w:val="en-US"/>
        </w:rPr>
        <w:t xml:space="preserve"> </w:t>
      </w:r>
      <w:r w:rsidR="002B12C4">
        <w:rPr>
          <w:lang w:val="en-US"/>
        </w:rPr>
        <w:t xml:space="preserve">Thus, </w:t>
      </w:r>
      <w:r w:rsidR="00EA70DC">
        <w:rPr>
          <w:lang w:val="en-US"/>
        </w:rPr>
        <w:t>Russia’</w:t>
      </w:r>
      <w:r w:rsidR="00736E32">
        <w:rPr>
          <w:lang w:val="en-US"/>
        </w:rPr>
        <w:t xml:space="preserve">s share </w:t>
      </w:r>
      <w:r w:rsidR="00750378">
        <w:rPr>
          <w:lang w:val="en-US"/>
        </w:rPr>
        <w:t>goes up</w:t>
      </w:r>
      <w:r w:rsidR="00EA70DC">
        <w:rPr>
          <w:lang w:val="en-US"/>
        </w:rPr>
        <w:t xml:space="preserve"> when gas </w:t>
      </w:r>
      <w:r w:rsidR="005728A6">
        <w:rPr>
          <w:lang w:val="en-US"/>
        </w:rPr>
        <w:t>gradually</w:t>
      </w:r>
      <w:r w:rsidR="002B12C4">
        <w:rPr>
          <w:lang w:val="en-US"/>
        </w:rPr>
        <w:t xml:space="preserve"> </w:t>
      </w:r>
      <w:r w:rsidR="009D1F0E">
        <w:rPr>
          <w:lang w:val="en-US"/>
        </w:rPr>
        <w:t xml:space="preserve">becomes </w:t>
      </w:r>
      <w:r w:rsidR="002B12C4">
        <w:rPr>
          <w:lang w:val="en-US"/>
        </w:rPr>
        <w:t xml:space="preserve">a </w:t>
      </w:r>
      <w:r w:rsidR="00EA70DC">
        <w:rPr>
          <w:lang w:val="en-US"/>
        </w:rPr>
        <w:t>global commodity</w:t>
      </w:r>
      <w:r w:rsidR="00991309">
        <w:rPr>
          <w:lang w:val="en-US"/>
        </w:rPr>
        <w:t xml:space="preserve"> (LNG represents 45% of global gas trade</w:t>
      </w:r>
      <w:r w:rsidR="002F53A8">
        <w:rPr>
          <w:lang w:val="en-US"/>
        </w:rPr>
        <w:t>)</w:t>
      </w:r>
      <w:r w:rsidR="0029601D">
        <w:rPr>
          <w:lang w:val="en-US"/>
        </w:rPr>
        <w:t xml:space="preserve">, while </w:t>
      </w:r>
      <w:r w:rsidR="009D1F0E">
        <w:rPr>
          <w:lang w:val="en-US"/>
        </w:rPr>
        <w:t xml:space="preserve">the </w:t>
      </w:r>
      <w:r w:rsidR="0029601D">
        <w:rPr>
          <w:lang w:val="en-US"/>
        </w:rPr>
        <w:t>European market is le</w:t>
      </w:r>
      <w:r w:rsidR="0025193B">
        <w:rPr>
          <w:lang w:val="en-US"/>
        </w:rPr>
        <w:t>ss fragmented than a decade ago.</w:t>
      </w:r>
      <w:r w:rsidR="00B53692">
        <w:rPr>
          <w:lang w:val="en-US"/>
        </w:rPr>
        <w:t xml:space="preserve"> It is important to </w:t>
      </w:r>
      <w:r w:rsidR="00F2639D">
        <w:rPr>
          <w:lang w:val="en-US"/>
        </w:rPr>
        <w:t>highlight</w:t>
      </w:r>
      <w:r w:rsidR="00B53692">
        <w:rPr>
          <w:lang w:val="en-US"/>
        </w:rPr>
        <w:t xml:space="preserve"> that sales to Europe account for around 70% of Gazprom’s export profits and over 5% of Russia’s GDP.</w:t>
      </w:r>
      <w:r w:rsidR="000743B5">
        <w:rPr>
          <w:lang w:val="en-US"/>
        </w:rPr>
        <w:t xml:space="preserve"> </w:t>
      </w:r>
    </w:p>
    <w:p w:rsidR="00AC74A4" w:rsidP="00C86199" w:rsidRDefault="00B53692">
      <w:pPr>
        <w:jc w:val="both"/>
        <w:rPr>
          <w:lang w:val="en-US"/>
        </w:rPr>
      </w:pPr>
      <w:r>
        <w:rPr>
          <w:lang w:val="en-US"/>
        </w:rPr>
        <w:t xml:space="preserve">The </w:t>
      </w:r>
      <w:r w:rsidR="00624A79">
        <w:rPr>
          <w:lang w:val="en-US"/>
        </w:rPr>
        <w:t xml:space="preserve">EU-Russia </w:t>
      </w:r>
      <w:r w:rsidR="000624EE">
        <w:rPr>
          <w:lang w:val="en-US"/>
        </w:rPr>
        <w:t>people-to-people</w:t>
      </w:r>
      <w:r w:rsidR="000609AD">
        <w:rPr>
          <w:lang w:val="en-US"/>
        </w:rPr>
        <w:t xml:space="preserve"> contacts </w:t>
      </w:r>
      <w:r>
        <w:rPr>
          <w:lang w:val="en-US"/>
        </w:rPr>
        <w:t xml:space="preserve">partially </w:t>
      </w:r>
      <w:r w:rsidR="000609AD">
        <w:rPr>
          <w:lang w:val="en-US"/>
        </w:rPr>
        <w:t>declined</w:t>
      </w:r>
      <w:r w:rsidR="00624A79">
        <w:rPr>
          <w:lang w:val="en-US"/>
        </w:rPr>
        <w:t xml:space="preserve">. </w:t>
      </w:r>
      <w:r w:rsidR="009D1F0E">
        <w:rPr>
          <w:lang w:val="en-US"/>
        </w:rPr>
        <w:t>The n</w:t>
      </w:r>
      <w:r w:rsidR="00624A79">
        <w:rPr>
          <w:lang w:val="en-US"/>
        </w:rPr>
        <w:t>umber of applications from Russia for Schengen visa</w:t>
      </w:r>
      <w:r w:rsidR="005C37ED">
        <w:rPr>
          <w:lang w:val="en-US"/>
        </w:rPr>
        <w:t>s</w:t>
      </w:r>
      <w:r w:rsidR="00460F25">
        <w:rPr>
          <w:lang w:val="en-US"/>
        </w:rPr>
        <w:t xml:space="preserve"> dropped from around</w:t>
      </w:r>
      <w:r w:rsidR="00624A79">
        <w:rPr>
          <w:lang w:val="en-US"/>
        </w:rPr>
        <w:t xml:space="preserve"> 7 million in 2013 to 3.</w:t>
      </w:r>
      <w:r w:rsidR="008C1613">
        <w:rPr>
          <w:lang w:val="en-US"/>
        </w:rPr>
        <w:t>5 million in 2015</w:t>
      </w:r>
      <w:r w:rsidR="009D1F0E">
        <w:rPr>
          <w:lang w:val="en-US"/>
        </w:rPr>
        <w:t>,</w:t>
      </w:r>
      <w:r w:rsidR="008C1613">
        <w:rPr>
          <w:lang w:val="en-US"/>
        </w:rPr>
        <w:t xml:space="preserve"> followed by</w:t>
      </w:r>
      <w:r w:rsidR="009D1F0E">
        <w:rPr>
          <w:lang w:val="en-US"/>
        </w:rPr>
        <w:t xml:space="preserve"> a</w:t>
      </w:r>
      <w:r w:rsidR="008C1613">
        <w:rPr>
          <w:lang w:val="en-US"/>
        </w:rPr>
        <w:t xml:space="preserve"> meager rebound to 3.7 million in 2018</w:t>
      </w:r>
      <w:r w:rsidR="00624A79">
        <w:rPr>
          <w:lang w:val="en-US"/>
        </w:rPr>
        <w:t xml:space="preserve">. </w:t>
      </w:r>
      <w:r w:rsidR="000624EE">
        <w:rPr>
          <w:lang w:val="en-US"/>
        </w:rPr>
        <w:t>Russians</w:t>
      </w:r>
      <w:r w:rsidR="00574AC3">
        <w:rPr>
          <w:lang w:val="en-US"/>
        </w:rPr>
        <w:t>’</w:t>
      </w:r>
      <w:r w:rsidR="000624EE">
        <w:rPr>
          <w:lang w:val="en-US"/>
        </w:rPr>
        <w:t xml:space="preserve"> declining incomes explain this drop. </w:t>
      </w:r>
      <w:r w:rsidR="00624A79">
        <w:rPr>
          <w:lang w:val="en-US"/>
        </w:rPr>
        <w:t>Still</w:t>
      </w:r>
      <w:r w:rsidR="00460F25">
        <w:rPr>
          <w:lang w:val="en-US"/>
        </w:rPr>
        <w:t>,</w:t>
      </w:r>
      <w:r w:rsidR="00624A79">
        <w:rPr>
          <w:lang w:val="en-US"/>
        </w:rPr>
        <w:t xml:space="preserve"> </w:t>
      </w:r>
      <w:r w:rsidRPr="00AF0AA3" w:rsidR="00AF0AA3">
        <w:rPr>
          <w:lang w:val="en-US"/>
        </w:rPr>
        <w:t>R</w:t>
      </w:r>
      <w:r w:rsidR="00AF0AA3">
        <w:rPr>
          <w:lang w:val="en-US"/>
        </w:rPr>
        <w:t xml:space="preserve">ussia </w:t>
      </w:r>
      <w:r w:rsidRPr="00AF0AA3" w:rsidR="00AF0AA3">
        <w:rPr>
          <w:lang w:val="en-US"/>
        </w:rPr>
        <w:t>remains the biggest recipient of Schengen visas in the world</w:t>
      </w:r>
      <w:r w:rsidR="00624A79">
        <w:rPr>
          <w:lang w:val="en-US"/>
        </w:rPr>
        <w:t xml:space="preserve">, ahead of China </w:t>
      </w:r>
      <w:r w:rsidR="003E75F2">
        <w:rPr>
          <w:lang w:val="en-US"/>
        </w:rPr>
        <w:t xml:space="preserve">by 900 thousands </w:t>
      </w:r>
      <w:r w:rsidR="00624A79">
        <w:rPr>
          <w:lang w:val="en-US"/>
        </w:rPr>
        <w:t>visas</w:t>
      </w:r>
      <w:r w:rsidR="004F1D37">
        <w:rPr>
          <w:lang w:val="en-US"/>
        </w:rPr>
        <w:t xml:space="preserve"> annually</w:t>
      </w:r>
      <w:r w:rsidR="00624A79">
        <w:rPr>
          <w:lang w:val="en-US"/>
        </w:rPr>
        <w:t xml:space="preserve">. </w:t>
      </w:r>
      <w:r w:rsidR="000609AD">
        <w:rPr>
          <w:lang w:val="en-US"/>
        </w:rPr>
        <w:t xml:space="preserve">At the same time, </w:t>
      </w:r>
      <w:r w:rsidR="005C37ED">
        <w:rPr>
          <w:lang w:val="en-US"/>
        </w:rPr>
        <w:t xml:space="preserve">Russia managed to attract more European tourists during the Football World Cup in 2018. </w:t>
      </w:r>
      <w:r w:rsidR="00346903">
        <w:rPr>
          <w:lang w:val="en-US"/>
        </w:rPr>
        <w:t xml:space="preserve">Following this success Russia introduced </w:t>
      </w:r>
      <w:r w:rsidR="00574AC3">
        <w:rPr>
          <w:lang w:val="en-US"/>
        </w:rPr>
        <w:t xml:space="preserve">free of charge e-visas </w:t>
      </w:r>
      <w:r w:rsidR="00643544">
        <w:rPr>
          <w:lang w:val="en-US"/>
        </w:rPr>
        <w:t>in 2019</w:t>
      </w:r>
      <w:r w:rsidR="00574AC3">
        <w:rPr>
          <w:lang w:val="en-US"/>
        </w:rPr>
        <w:t>,</w:t>
      </w:r>
      <w:r w:rsidR="00643544">
        <w:rPr>
          <w:lang w:val="en-US"/>
        </w:rPr>
        <w:t xml:space="preserve"> </w:t>
      </w:r>
      <w:r w:rsidR="00346903">
        <w:rPr>
          <w:lang w:val="en-US"/>
        </w:rPr>
        <w:t>allow</w:t>
      </w:r>
      <w:r w:rsidR="00574AC3">
        <w:rPr>
          <w:lang w:val="en-US"/>
        </w:rPr>
        <w:t>ing</w:t>
      </w:r>
      <w:r>
        <w:rPr>
          <w:lang w:val="en-US"/>
        </w:rPr>
        <w:t xml:space="preserve"> </w:t>
      </w:r>
      <w:r w:rsidR="00346903">
        <w:rPr>
          <w:lang w:val="en-US"/>
        </w:rPr>
        <w:t xml:space="preserve">EU citizens to </w:t>
      </w:r>
      <w:r w:rsidR="00643544">
        <w:rPr>
          <w:lang w:val="en-US"/>
        </w:rPr>
        <w:t xml:space="preserve">spend 8 days </w:t>
      </w:r>
      <w:r w:rsidR="000743B5">
        <w:rPr>
          <w:lang w:val="en-US"/>
        </w:rPr>
        <w:t xml:space="preserve">in </w:t>
      </w:r>
      <w:r w:rsidR="00460F25">
        <w:rPr>
          <w:lang w:val="en-US"/>
        </w:rPr>
        <w:t xml:space="preserve">the </w:t>
      </w:r>
      <w:r w:rsidR="00643544">
        <w:rPr>
          <w:lang w:val="en-US"/>
        </w:rPr>
        <w:t>Kaliningrad oblast, S</w:t>
      </w:r>
      <w:r w:rsidR="00346903">
        <w:rPr>
          <w:lang w:val="en-US"/>
        </w:rPr>
        <w:t>aint Petersburg and Leningrad Oblast.</w:t>
      </w:r>
      <w:r>
        <w:rPr>
          <w:lang w:val="en-US"/>
        </w:rPr>
        <w:t xml:space="preserve"> </w:t>
      </w:r>
      <w:r w:rsidR="007A38B1">
        <w:rPr>
          <w:lang w:val="en-US"/>
        </w:rPr>
        <w:t>In 2020</w:t>
      </w:r>
      <w:r w:rsidR="00460F25">
        <w:rPr>
          <w:lang w:val="en-US"/>
        </w:rPr>
        <w:t>,</w:t>
      </w:r>
      <w:r w:rsidR="007A38B1">
        <w:rPr>
          <w:lang w:val="en-US"/>
        </w:rPr>
        <w:t xml:space="preserve"> Russia might attract more European visitors and shore up its revenues from tourism.</w:t>
      </w:r>
      <w:r w:rsidR="00AC74A4">
        <w:rPr>
          <w:lang w:val="en-US"/>
        </w:rPr>
        <w:t xml:space="preserve"> </w:t>
      </w:r>
    </w:p>
    <w:p w:rsidR="000719FF" w:rsidP="00C86199" w:rsidRDefault="00B05CA3">
      <w:pPr>
        <w:jc w:val="both"/>
        <w:rPr>
          <w:lang w:val="en-US"/>
        </w:rPr>
      </w:pPr>
      <w:r>
        <w:rPr>
          <w:u w:val="single"/>
          <w:lang w:val="en-US"/>
        </w:rPr>
        <w:t>Pol</w:t>
      </w:r>
      <w:r w:rsidR="000624EE">
        <w:rPr>
          <w:u w:val="single"/>
          <w:lang w:val="en-US"/>
        </w:rPr>
        <w:t>itical</w:t>
      </w:r>
      <w:r>
        <w:rPr>
          <w:u w:val="single"/>
          <w:lang w:val="en-US"/>
        </w:rPr>
        <w:t xml:space="preserve"> </w:t>
      </w:r>
      <w:r w:rsidR="000719FF">
        <w:rPr>
          <w:u w:val="single"/>
          <w:lang w:val="en-US"/>
        </w:rPr>
        <w:t>relations</w:t>
      </w:r>
    </w:p>
    <w:p w:rsidR="00483C78" w:rsidP="00C86199" w:rsidRDefault="000719FF">
      <w:pPr>
        <w:jc w:val="both"/>
        <w:rPr>
          <w:lang w:val="en-US"/>
        </w:rPr>
      </w:pPr>
      <w:r>
        <w:rPr>
          <w:lang w:val="en-US"/>
        </w:rPr>
        <w:t xml:space="preserve">Bilateral relations in </w:t>
      </w:r>
      <w:r w:rsidR="00574AC3">
        <w:rPr>
          <w:lang w:val="en-US"/>
        </w:rPr>
        <w:t xml:space="preserve">the </w:t>
      </w:r>
      <w:r>
        <w:rPr>
          <w:lang w:val="en-US"/>
        </w:rPr>
        <w:t>politico-diplomatic field took a turn to the worse even before</w:t>
      </w:r>
      <w:r w:rsidR="00574AC3">
        <w:rPr>
          <w:lang w:val="en-US"/>
        </w:rPr>
        <w:t xml:space="preserve"> the</w:t>
      </w:r>
      <w:r>
        <w:rPr>
          <w:lang w:val="en-US"/>
        </w:rPr>
        <w:t xml:space="preserve"> dramatic events of 2014. Vladimir Putin</w:t>
      </w:r>
      <w:r w:rsidR="00574AC3">
        <w:rPr>
          <w:lang w:val="en-US"/>
        </w:rPr>
        <w:t>’s</w:t>
      </w:r>
      <w:r>
        <w:rPr>
          <w:lang w:val="en-US"/>
        </w:rPr>
        <w:t xml:space="preserve"> re</w:t>
      </w:r>
      <w:r w:rsidR="007A38B1">
        <w:rPr>
          <w:lang w:val="en-US"/>
        </w:rPr>
        <w:t>turn to</w:t>
      </w:r>
      <w:r w:rsidR="00574AC3">
        <w:rPr>
          <w:lang w:val="en-US"/>
        </w:rPr>
        <w:t xml:space="preserve"> the</w:t>
      </w:r>
      <w:r w:rsidR="007A38B1">
        <w:rPr>
          <w:lang w:val="en-US"/>
        </w:rPr>
        <w:t xml:space="preserve"> Kremlin in 2012 and </w:t>
      </w:r>
      <w:r>
        <w:rPr>
          <w:lang w:val="en-US"/>
        </w:rPr>
        <w:t xml:space="preserve">repressive tactics </w:t>
      </w:r>
      <w:r w:rsidR="007A38B1">
        <w:rPr>
          <w:lang w:val="en-US"/>
        </w:rPr>
        <w:t xml:space="preserve">at home widened </w:t>
      </w:r>
      <w:r>
        <w:rPr>
          <w:lang w:val="en-US"/>
        </w:rPr>
        <w:t xml:space="preserve">the normative gap between the EU and Russia. </w:t>
      </w:r>
      <w:r w:rsidR="002A4F2B">
        <w:rPr>
          <w:lang w:val="en-US"/>
        </w:rPr>
        <w:t xml:space="preserve">Shortly after, </w:t>
      </w:r>
      <w:r w:rsidR="00460F25">
        <w:rPr>
          <w:lang w:val="en-US"/>
        </w:rPr>
        <w:t>Russia made it known that it had</w:t>
      </w:r>
      <w:r w:rsidR="000624EE">
        <w:rPr>
          <w:lang w:val="en-US"/>
        </w:rPr>
        <w:t xml:space="preserve"> a problem with </w:t>
      </w:r>
      <w:r w:rsidR="002A4F2B">
        <w:rPr>
          <w:lang w:val="en-US"/>
        </w:rPr>
        <w:t>the EU</w:t>
      </w:r>
      <w:r w:rsidR="000624EE">
        <w:rPr>
          <w:lang w:val="en-US"/>
        </w:rPr>
        <w:t xml:space="preserve">’s engagement </w:t>
      </w:r>
      <w:r w:rsidR="002A4F2B">
        <w:rPr>
          <w:lang w:val="en-US"/>
        </w:rPr>
        <w:t xml:space="preserve">in </w:t>
      </w:r>
      <w:r w:rsidR="000624EE">
        <w:rPr>
          <w:lang w:val="en-US"/>
        </w:rPr>
        <w:t>the Eastern neighborhood</w:t>
      </w:r>
      <w:r w:rsidR="002A4F2B">
        <w:rPr>
          <w:lang w:val="en-US"/>
        </w:rPr>
        <w:t xml:space="preserve">. </w:t>
      </w:r>
      <w:r w:rsidR="00574AC3">
        <w:rPr>
          <w:lang w:val="en-US"/>
        </w:rPr>
        <w:t>In fact,</w:t>
      </w:r>
      <w:r w:rsidR="002A4F2B">
        <w:rPr>
          <w:lang w:val="en-US"/>
        </w:rPr>
        <w:t xml:space="preserve"> Russia tried to block the conclusion of </w:t>
      </w:r>
      <w:r w:rsidR="00460F25">
        <w:rPr>
          <w:lang w:val="en-US"/>
        </w:rPr>
        <w:t xml:space="preserve">the </w:t>
      </w:r>
      <w:r w:rsidR="002A4F2B">
        <w:rPr>
          <w:lang w:val="en-US"/>
        </w:rPr>
        <w:t>Assoc</w:t>
      </w:r>
      <w:r w:rsidR="00170E6F">
        <w:rPr>
          <w:lang w:val="en-US"/>
        </w:rPr>
        <w:t>iation Agreements</w:t>
      </w:r>
      <w:r w:rsidR="00B80A8F">
        <w:rPr>
          <w:lang w:val="en-US"/>
        </w:rPr>
        <w:t xml:space="preserve"> (AA)</w:t>
      </w:r>
      <w:r w:rsidR="00170E6F">
        <w:rPr>
          <w:lang w:val="en-US"/>
        </w:rPr>
        <w:t xml:space="preserve"> with Eastern P</w:t>
      </w:r>
      <w:r w:rsidR="002A4F2B">
        <w:rPr>
          <w:lang w:val="en-US"/>
        </w:rPr>
        <w:t>artnership</w:t>
      </w:r>
      <w:r w:rsidR="00B80A8F">
        <w:rPr>
          <w:lang w:val="en-US"/>
        </w:rPr>
        <w:t xml:space="preserve"> (</w:t>
      </w:r>
      <w:proofErr w:type="spellStart"/>
      <w:r w:rsidR="00B80A8F">
        <w:rPr>
          <w:lang w:val="en-US"/>
        </w:rPr>
        <w:t>EaP</w:t>
      </w:r>
      <w:proofErr w:type="spellEnd"/>
      <w:r w:rsidR="00B80A8F">
        <w:rPr>
          <w:lang w:val="en-US"/>
        </w:rPr>
        <w:t>)</w:t>
      </w:r>
      <w:r w:rsidR="002A4F2B">
        <w:rPr>
          <w:lang w:val="en-US"/>
        </w:rPr>
        <w:t xml:space="preserve"> states. </w:t>
      </w:r>
      <w:r w:rsidR="00574AC3">
        <w:rPr>
          <w:lang w:val="en-US"/>
        </w:rPr>
        <w:t>This a</w:t>
      </w:r>
      <w:r w:rsidR="00460F25">
        <w:rPr>
          <w:lang w:val="en-US"/>
        </w:rPr>
        <w:t>ssertive</w:t>
      </w:r>
      <w:r>
        <w:rPr>
          <w:lang w:val="en-US"/>
        </w:rPr>
        <w:t xml:space="preserve"> foreign policy in the EU’s eastern neighborhood</w:t>
      </w:r>
      <w:r w:rsidR="002F53A8">
        <w:rPr>
          <w:lang w:val="en-US"/>
        </w:rPr>
        <w:t>, in particular in Ukraine,</w:t>
      </w:r>
      <w:r w:rsidR="00800B14">
        <w:rPr>
          <w:lang w:val="en-US"/>
        </w:rPr>
        <w:t xml:space="preserve"> amplified mistrust and </w:t>
      </w:r>
      <w:r w:rsidR="00E304BA">
        <w:rPr>
          <w:lang w:val="en-US"/>
        </w:rPr>
        <w:t>pushed</w:t>
      </w:r>
      <w:r w:rsidR="00800B14">
        <w:rPr>
          <w:lang w:val="en-US"/>
        </w:rPr>
        <w:t xml:space="preserve"> the EU to introduc</w:t>
      </w:r>
      <w:r w:rsidR="002A4F2B">
        <w:rPr>
          <w:lang w:val="en-US"/>
        </w:rPr>
        <w:t xml:space="preserve">e a set of </w:t>
      </w:r>
      <w:r w:rsidR="000743B5">
        <w:rPr>
          <w:lang w:val="en-US"/>
        </w:rPr>
        <w:t xml:space="preserve">unprecedented </w:t>
      </w:r>
      <w:r w:rsidR="002A4F2B">
        <w:rPr>
          <w:lang w:val="en-US"/>
        </w:rPr>
        <w:t>sanctions on Russia</w:t>
      </w:r>
      <w:r w:rsidR="007A38B1">
        <w:rPr>
          <w:lang w:val="en-US"/>
        </w:rPr>
        <w:t xml:space="preserve"> </w:t>
      </w:r>
      <w:r w:rsidR="00574AC3">
        <w:rPr>
          <w:lang w:val="en-US"/>
        </w:rPr>
        <w:t xml:space="preserve">in </w:t>
      </w:r>
      <w:r w:rsidR="007A38B1">
        <w:rPr>
          <w:lang w:val="en-US"/>
        </w:rPr>
        <w:t>2014-18</w:t>
      </w:r>
      <w:r w:rsidR="002A4F2B">
        <w:rPr>
          <w:lang w:val="en-US"/>
        </w:rPr>
        <w:t xml:space="preserve">. </w:t>
      </w:r>
    </w:p>
    <w:p w:rsidR="00A62169" w:rsidP="00C86199" w:rsidRDefault="00574AC3">
      <w:pPr>
        <w:jc w:val="both"/>
        <w:rPr>
          <w:lang w:val="en-US"/>
        </w:rPr>
      </w:pPr>
      <w:r>
        <w:rPr>
          <w:lang w:val="en-US"/>
        </w:rPr>
        <w:t>The prior</w:t>
      </w:r>
      <w:r w:rsidR="007A38B1">
        <w:rPr>
          <w:lang w:val="en-US"/>
        </w:rPr>
        <w:t xml:space="preserve"> </w:t>
      </w:r>
      <w:r w:rsidR="00460F25">
        <w:rPr>
          <w:lang w:val="en-US"/>
        </w:rPr>
        <w:t xml:space="preserve">2014 </w:t>
      </w:r>
      <w:r w:rsidR="007A38B1">
        <w:rPr>
          <w:lang w:val="en-US"/>
        </w:rPr>
        <w:t xml:space="preserve">conviction was </w:t>
      </w:r>
      <w:r w:rsidR="00800B14">
        <w:rPr>
          <w:lang w:val="en-US"/>
        </w:rPr>
        <w:t xml:space="preserve">that </w:t>
      </w:r>
      <w:r w:rsidR="00876643">
        <w:rPr>
          <w:lang w:val="en-US"/>
        </w:rPr>
        <w:t>if the EU and Russia often cannot cooperate in the</w:t>
      </w:r>
      <w:r>
        <w:rPr>
          <w:lang w:val="en-US"/>
        </w:rPr>
        <w:t>ir</w:t>
      </w:r>
      <w:r w:rsidR="00876643">
        <w:rPr>
          <w:lang w:val="en-US"/>
        </w:rPr>
        <w:t xml:space="preserve"> shared neighborhood, they still can do </w:t>
      </w:r>
      <w:r>
        <w:rPr>
          <w:lang w:val="en-US"/>
        </w:rPr>
        <w:t xml:space="preserve">so </w:t>
      </w:r>
      <w:r w:rsidR="00876643">
        <w:rPr>
          <w:lang w:val="en-US"/>
        </w:rPr>
        <w:t>with success in other regions.</w:t>
      </w:r>
      <w:r w:rsidR="00800B14">
        <w:rPr>
          <w:lang w:val="en-US"/>
        </w:rPr>
        <w:t xml:space="preserve"> Since 2014</w:t>
      </w:r>
      <w:r>
        <w:rPr>
          <w:lang w:val="en-US"/>
        </w:rPr>
        <w:t>,</w:t>
      </w:r>
      <w:r w:rsidR="00800B14">
        <w:rPr>
          <w:lang w:val="en-US"/>
        </w:rPr>
        <w:t xml:space="preserve"> this assumption </w:t>
      </w:r>
      <w:r w:rsidR="00460F25">
        <w:rPr>
          <w:lang w:val="en-US"/>
        </w:rPr>
        <w:t xml:space="preserve">did not materialize </w:t>
      </w:r>
      <w:r w:rsidR="002A4F2B">
        <w:rPr>
          <w:lang w:val="en-US"/>
        </w:rPr>
        <w:t>on multiple occasions</w:t>
      </w:r>
      <w:r w:rsidR="00800B14">
        <w:rPr>
          <w:lang w:val="en-US"/>
        </w:rPr>
        <w:t>.</w:t>
      </w:r>
      <w:r w:rsidR="002A4F2B">
        <w:rPr>
          <w:lang w:val="en-US"/>
        </w:rPr>
        <w:t xml:space="preserve"> Russia’s foreign policy became more </w:t>
      </w:r>
      <w:r w:rsidR="004F1495">
        <w:rPr>
          <w:lang w:val="en-US"/>
        </w:rPr>
        <w:t>co</w:t>
      </w:r>
      <w:r w:rsidR="00460F25">
        <w:rPr>
          <w:lang w:val="en-US"/>
        </w:rPr>
        <w:t>nfrontational</w:t>
      </w:r>
      <w:r w:rsidR="004F1495">
        <w:rPr>
          <w:lang w:val="en-US"/>
        </w:rPr>
        <w:t xml:space="preserve"> </w:t>
      </w:r>
      <w:r w:rsidR="002A4F2B">
        <w:rPr>
          <w:lang w:val="en-US"/>
        </w:rPr>
        <w:t>in the Western Balkans, Middle East, Africa and Latin America. Even on dossiers where the EU and Russia public positions coincided</w:t>
      </w:r>
      <w:r w:rsidR="00E304BA">
        <w:rPr>
          <w:lang w:val="en-US"/>
        </w:rPr>
        <w:t xml:space="preserve"> (e.g. counter-terrorism)</w:t>
      </w:r>
      <w:r w:rsidR="002A4F2B">
        <w:rPr>
          <w:lang w:val="en-US"/>
        </w:rPr>
        <w:t xml:space="preserve">, </w:t>
      </w:r>
      <w:r w:rsidR="003E75F2">
        <w:rPr>
          <w:lang w:val="en-US"/>
        </w:rPr>
        <w:t xml:space="preserve">substantial </w:t>
      </w:r>
      <w:r w:rsidR="002A4F2B">
        <w:rPr>
          <w:lang w:val="en-US"/>
        </w:rPr>
        <w:t>cooperation failed to take root.</w:t>
      </w:r>
      <w:r w:rsidR="00170E6F">
        <w:rPr>
          <w:lang w:val="en-US"/>
        </w:rPr>
        <w:t xml:space="preserve"> </w:t>
      </w:r>
    </w:p>
    <w:p w:rsidR="00AF7F33" w:rsidP="00C86199" w:rsidRDefault="00B908AE">
      <w:pPr>
        <w:jc w:val="both"/>
        <w:rPr>
          <w:lang w:val="en-US"/>
        </w:rPr>
      </w:pPr>
      <w:r>
        <w:rPr>
          <w:lang w:val="en-US"/>
        </w:rPr>
        <w:t xml:space="preserve">A series of hostile Russian measures against Europe produced additional negative </w:t>
      </w:r>
      <w:r w:rsidR="00A62169">
        <w:rPr>
          <w:lang w:val="en-US"/>
        </w:rPr>
        <w:t xml:space="preserve">impact </w:t>
      </w:r>
      <w:r w:rsidR="000743B5">
        <w:rPr>
          <w:lang w:val="en-US"/>
        </w:rPr>
        <w:t>on bilateral relations</w:t>
      </w:r>
      <w:r w:rsidR="00A62169">
        <w:rPr>
          <w:lang w:val="en-US"/>
        </w:rPr>
        <w:t xml:space="preserve">. </w:t>
      </w:r>
      <w:r w:rsidR="000D7B8F">
        <w:rPr>
          <w:lang w:val="en-US"/>
        </w:rPr>
        <w:t>Since 2014</w:t>
      </w:r>
      <w:r w:rsidR="004F0A44">
        <w:rPr>
          <w:lang w:val="en-US"/>
        </w:rPr>
        <w:t>,</w:t>
      </w:r>
      <w:r w:rsidR="004D5BCF">
        <w:rPr>
          <w:lang w:val="en-US"/>
        </w:rPr>
        <w:t xml:space="preserve"> </w:t>
      </w:r>
      <w:r w:rsidR="00A62169">
        <w:rPr>
          <w:lang w:val="en-US"/>
        </w:rPr>
        <w:t xml:space="preserve">Russia </w:t>
      </w:r>
      <w:r w:rsidR="000D7B8F">
        <w:rPr>
          <w:lang w:val="en-US"/>
        </w:rPr>
        <w:t xml:space="preserve">has been challenging openly or covertly (e.g., </w:t>
      </w:r>
      <w:r w:rsidR="00B05CA3">
        <w:rPr>
          <w:lang w:val="en-US"/>
        </w:rPr>
        <w:t xml:space="preserve">political </w:t>
      </w:r>
      <w:r w:rsidR="000D7B8F">
        <w:rPr>
          <w:lang w:val="en-US"/>
        </w:rPr>
        <w:t>funding, cyber-attacks, disinformation) political systems across Europe. Furthermore, a</w:t>
      </w:r>
      <w:r w:rsidR="00591189">
        <w:rPr>
          <w:lang w:val="en-US"/>
        </w:rPr>
        <w:t>ssassinations of Kremlin</w:t>
      </w:r>
      <w:r w:rsidR="00925376">
        <w:rPr>
          <w:lang w:val="en-US"/>
        </w:rPr>
        <w:t>’s</w:t>
      </w:r>
      <w:r w:rsidR="00591189">
        <w:rPr>
          <w:lang w:val="en-US"/>
        </w:rPr>
        <w:t xml:space="preserve"> opponents on European soil and meddling in internal affairs </w:t>
      </w:r>
      <w:r w:rsidR="004B3B26">
        <w:rPr>
          <w:lang w:val="en-US"/>
        </w:rPr>
        <w:t xml:space="preserve">have </w:t>
      </w:r>
      <w:r w:rsidR="00591189">
        <w:rPr>
          <w:lang w:val="en-US"/>
        </w:rPr>
        <w:t xml:space="preserve">resulted in </w:t>
      </w:r>
      <w:r w:rsidR="004F0A44">
        <w:rPr>
          <w:lang w:val="en-US"/>
        </w:rPr>
        <w:t xml:space="preserve">highest number of expelled Russian diplomats from EU MS </w:t>
      </w:r>
      <w:r w:rsidR="00591189">
        <w:rPr>
          <w:lang w:val="en-US"/>
        </w:rPr>
        <w:t xml:space="preserve">since the end of </w:t>
      </w:r>
      <w:r w:rsidR="004F0A44">
        <w:rPr>
          <w:lang w:val="en-US"/>
        </w:rPr>
        <w:t xml:space="preserve">the </w:t>
      </w:r>
      <w:r w:rsidR="00591189">
        <w:rPr>
          <w:lang w:val="en-US"/>
        </w:rPr>
        <w:t>Cold War</w:t>
      </w:r>
      <w:r w:rsidR="004B3B26">
        <w:rPr>
          <w:lang w:val="en-US"/>
        </w:rPr>
        <w:t xml:space="preserve">. </w:t>
      </w:r>
      <w:r w:rsidR="00496A1C">
        <w:rPr>
          <w:lang w:val="en-US"/>
        </w:rPr>
        <w:t xml:space="preserve"> </w:t>
      </w:r>
    </w:p>
    <w:p w:rsidR="004B3B26" w:rsidP="00C86199" w:rsidRDefault="000F7B0A">
      <w:pPr>
        <w:jc w:val="both"/>
        <w:rPr>
          <w:lang w:val="en-US"/>
        </w:rPr>
      </w:pPr>
      <w:r>
        <w:rPr>
          <w:lang w:val="en-US"/>
        </w:rPr>
        <w:t>B</w:t>
      </w:r>
      <w:r w:rsidR="00496A1C">
        <w:rPr>
          <w:lang w:val="en-US"/>
        </w:rPr>
        <w:t xml:space="preserve">y </w:t>
      </w:r>
      <w:r w:rsidR="009E3706">
        <w:rPr>
          <w:lang w:val="en-US"/>
        </w:rPr>
        <w:t>the end</w:t>
      </w:r>
      <w:r w:rsidR="004F0A44">
        <w:rPr>
          <w:lang w:val="en-US"/>
        </w:rPr>
        <w:t xml:space="preserve"> of</w:t>
      </w:r>
      <w:r w:rsidR="009E3706">
        <w:rPr>
          <w:lang w:val="en-US"/>
        </w:rPr>
        <w:t xml:space="preserve"> </w:t>
      </w:r>
      <w:r w:rsidR="00496A1C">
        <w:rPr>
          <w:lang w:val="en-US"/>
        </w:rPr>
        <w:t>2019</w:t>
      </w:r>
      <w:r w:rsidR="004F0A44">
        <w:rPr>
          <w:lang w:val="en-US"/>
        </w:rPr>
        <w:t>,</w:t>
      </w:r>
      <w:r w:rsidR="00496A1C">
        <w:rPr>
          <w:lang w:val="en-US"/>
        </w:rPr>
        <w:t xml:space="preserve"> </w:t>
      </w:r>
      <w:r w:rsidR="00876643">
        <w:rPr>
          <w:lang w:val="en-US"/>
        </w:rPr>
        <w:t xml:space="preserve">EU-Russia </w:t>
      </w:r>
      <w:r w:rsidR="00496A1C">
        <w:rPr>
          <w:lang w:val="en-US"/>
        </w:rPr>
        <w:t>relations</w:t>
      </w:r>
      <w:r w:rsidR="009E3706">
        <w:rPr>
          <w:lang w:val="en-US"/>
        </w:rPr>
        <w:t xml:space="preserve"> stabilized:</w:t>
      </w:r>
      <w:r w:rsidR="00E62531">
        <w:rPr>
          <w:lang w:val="en-US"/>
        </w:rPr>
        <w:t xml:space="preserve"> </w:t>
      </w:r>
      <w:r w:rsidR="00DE05A1">
        <w:rPr>
          <w:lang w:val="en-US"/>
        </w:rPr>
        <w:t xml:space="preserve">no major </w:t>
      </w:r>
      <w:r w:rsidR="00191A09">
        <w:rPr>
          <w:lang w:val="en-US"/>
        </w:rPr>
        <w:t>crises</w:t>
      </w:r>
      <w:r w:rsidR="00086618">
        <w:rPr>
          <w:lang w:val="en-US"/>
        </w:rPr>
        <w:t xml:space="preserve"> </w:t>
      </w:r>
      <w:r w:rsidR="00DE05A1">
        <w:rPr>
          <w:lang w:val="en-US"/>
        </w:rPr>
        <w:t>occurred</w:t>
      </w:r>
      <w:r w:rsidR="00191A09">
        <w:rPr>
          <w:lang w:val="en-US"/>
        </w:rPr>
        <w:t xml:space="preserve">, </w:t>
      </w:r>
      <w:r w:rsidR="00E62531">
        <w:rPr>
          <w:lang w:val="en-US"/>
        </w:rPr>
        <w:t xml:space="preserve">half of the </w:t>
      </w:r>
      <w:r w:rsidR="009E3706">
        <w:rPr>
          <w:lang w:val="en-US"/>
        </w:rPr>
        <w:t>EU MS re</w:t>
      </w:r>
      <w:r w:rsidR="001E42FE">
        <w:rPr>
          <w:lang w:val="en-US"/>
        </w:rPr>
        <w:t>sumed</w:t>
      </w:r>
      <w:r w:rsidR="009E3706">
        <w:rPr>
          <w:lang w:val="en-US"/>
        </w:rPr>
        <w:t xml:space="preserve"> or kept running bilateral </w:t>
      </w:r>
      <w:r w:rsidR="00191A09">
        <w:rPr>
          <w:lang w:val="en-US"/>
        </w:rPr>
        <w:t>economic commissions</w:t>
      </w:r>
      <w:r w:rsidR="001E42FE">
        <w:rPr>
          <w:lang w:val="en-US"/>
        </w:rPr>
        <w:t xml:space="preserve"> with Russia</w:t>
      </w:r>
      <w:r w:rsidR="009E3706">
        <w:rPr>
          <w:lang w:val="en-US"/>
        </w:rPr>
        <w:t>, whereas the Donbas file</w:t>
      </w:r>
      <w:r w:rsidR="00110998">
        <w:rPr>
          <w:lang w:val="en-US"/>
        </w:rPr>
        <w:t>,</w:t>
      </w:r>
      <w:r w:rsidR="009E3706">
        <w:rPr>
          <w:lang w:val="en-US"/>
        </w:rPr>
        <w:t xml:space="preserve"> </w:t>
      </w:r>
      <w:r w:rsidR="001E42FE">
        <w:rPr>
          <w:lang w:val="en-US"/>
        </w:rPr>
        <w:t xml:space="preserve">to which </w:t>
      </w:r>
      <w:r w:rsidR="00591189">
        <w:rPr>
          <w:lang w:val="en-US"/>
        </w:rPr>
        <w:t xml:space="preserve">EU </w:t>
      </w:r>
      <w:r w:rsidR="001E42FE">
        <w:rPr>
          <w:lang w:val="en-US"/>
        </w:rPr>
        <w:t>sanctions are pegged</w:t>
      </w:r>
      <w:r w:rsidR="00110998">
        <w:rPr>
          <w:lang w:val="en-US"/>
        </w:rPr>
        <w:t xml:space="preserve">, </w:t>
      </w:r>
      <w:r w:rsidR="009E3706">
        <w:rPr>
          <w:lang w:val="en-US"/>
        </w:rPr>
        <w:t xml:space="preserve">registered </w:t>
      </w:r>
      <w:r w:rsidR="00750378">
        <w:rPr>
          <w:lang w:val="en-US"/>
        </w:rPr>
        <w:t xml:space="preserve">meagre </w:t>
      </w:r>
      <w:r w:rsidR="009E3706">
        <w:rPr>
          <w:lang w:val="en-US"/>
        </w:rPr>
        <w:t>progress.</w:t>
      </w:r>
      <w:r w:rsidR="00AF7F33">
        <w:rPr>
          <w:lang w:val="en-US"/>
        </w:rPr>
        <w:t xml:space="preserve"> </w:t>
      </w:r>
      <w:r w:rsidR="00750378">
        <w:rPr>
          <w:lang w:val="en-US"/>
        </w:rPr>
        <w:t>T</w:t>
      </w:r>
      <w:r w:rsidR="00AF7F33">
        <w:rPr>
          <w:lang w:val="en-US"/>
        </w:rPr>
        <w:t>here are renewed calls to re-think relation</w:t>
      </w:r>
      <w:r w:rsidR="004F0A44">
        <w:rPr>
          <w:lang w:val="en-US"/>
        </w:rPr>
        <w:t>s</w:t>
      </w:r>
      <w:r w:rsidR="00AF7F33">
        <w:rPr>
          <w:lang w:val="en-US"/>
        </w:rPr>
        <w:t xml:space="preserve"> with Russia in </w:t>
      </w:r>
      <w:r w:rsidR="004F0A44">
        <w:rPr>
          <w:lang w:val="en-US"/>
        </w:rPr>
        <w:t xml:space="preserve">an </w:t>
      </w:r>
      <w:r w:rsidR="00AF7F33">
        <w:rPr>
          <w:lang w:val="en-US"/>
        </w:rPr>
        <w:t xml:space="preserve">attempt to </w:t>
      </w:r>
      <w:r w:rsidR="001E42FE">
        <w:rPr>
          <w:lang w:val="en-US"/>
        </w:rPr>
        <w:t>move</w:t>
      </w:r>
      <w:r w:rsidR="00AF7F33">
        <w:rPr>
          <w:lang w:val="en-US"/>
        </w:rPr>
        <w:t xml:space="preserve"> </w:t>
      </w:r>
      <w:r w:rsidR="00AA0CB4">
        <w:rPr>
          <w:lang w:val="en-US"/>
        </w:rPr>
        <w:t xml:space="preserve">from </w:t>
      </w:r>
      <w:r w:rsidR="004F0A44">
        <w:rPr>
          <w:lang w:val="en-US"/>
        </w:rPr>
        <w:t xml:space="preserve">a </w:t>
      </w:r>
      <w:r w:rsidR="00AF7F33">
        <w:rPr>
          <w:lang w:val="en-US"/>
        </w:rPr>
        <w:t xml:space="preserve">strategic stalemate to </w:t>
      </w:r>
      <w:r w:rsidR="004D5BCF">
        <w:rPr>
          <w:lang w:val="en-US"/>
        </w:rPr>
        <w:t xml:space="preserve">a </w:t>
      </w:r>
      <w:r w:rsidR="00544DC7">
        <w:rPr>
          <w:lang w:val="en-US"/>
        </w:rPr>
        <w:t>more intensive engagement</w:t>
      </w:r>
      <w:r w:rsidR="00AF7F33">
        <w:rPr>
          <w:lang w:val="en-US"/>
        </w:rPr>
        <w:t xml:space="preserve">, which </w:t>
      </w:r>
      <w:r w:rsidR="004B3B26">
        <w:rPr>
          <w:lang w:val="en-US"/>
        </w:rPr>
        <w:t xml:space="preserve">ultimately </w:t>
      </w:r>
      <w:r w:rsidR="004F0A44">
        <w:rPr>
          <w:lang w:val="en-US"/>
        </w:rPr>
        <w:t>c</w:t>
      </w:r>
      <w:r w:rsidR="00AF7F33">
        <w:rPr>
          <w:lang w:val="en-US"/>
        </w:rPr>
        <w:t xml:space="preserve">ould </w:t>
      </w:r>
      <w:r w:rsidR="004F0A44">
        <w:rPr>
          <w:lang w:val="en-US"/>
        </w:rPr>
        <w:t>reinvigorate</w:t>
      </w:r>
      <w:r w:rsidR="00AF7F33">
        <w:rPr>
          <w:lang w:val="en-US"/>
        </w:rPr>
        <w:t xml:space="preserve"> economic exchanges, </w:t>
      </w:r>
      <w:r w:rsidR="001E42FE">
        <w:rPr>
          <w:lang w:val="en-US"/>
        </w:rPr>
        <w:t>avert</w:t>
      </w:r>
      <w:r w:rsidR="00AF7F33">
        <w:rPr>
          <w:lang w:val="en-US"/>
        </w:rPr>
        <w:t xml:space="preserve"> further tensions in </w:t>
      </w:r>
      <w:r w:rsidR="001E42FE">
        <w:rPr>
          <w:lang w:val="en-US"/>
        </w:rPr>
        <w:t xml:space="preserve">the </w:t>
      </w:r>
      <w:r w:rsidR="00AF7F33">
        <w:rPr>
          <w:lang w:val="en-US"/>
        </w:rPr>
        <w:t xml:space="preserve">shared neighborhood, and arrest Russia’s drift </w:t>
      </w:r>
      <w:r w:rsidR="00E62531">
        <w:rPr>
          <w:lang w:val="en-US"/>
        </w:rPr>
        <w:t xml:space="preserve">from Europe </w:t>
      </w:r>
      <w:r w:rsidR="00AF7F33">
        <w:rPr>
          <w:lang w:val="en-US"/>
        </w:rPr>
        <w:t>towards China.</w:t>
      </w:r>
      <w:r w:rsidR="004B3B26">
        <w:rPr>
          <w:lang w:val="en-US"/>
        </w:rPr>
        <w:t xml:space="preserve"> </w:t>
      </w:r>
    </w:p>
    <w:p w:rsidRPr="00110998" w:rsidR="00AA0CB4" w:rsidP="00C86199" w:rsidRDefault="0005385A">
      <w:pPr>
        <w:jc w:val="both"/>
        <w:rPr>
          <w:i/>
          <w:lang w:val="en-US"/>
        </w:rPr>
      </w:pPr>
      <w:r>
        <w:rPr>
          <w:i/>
          <w:lang w:val="en-US"/>
        </w:rPr>
        <w:t>Proposals</w:t>
      </w:r>
      <w:r w:rsidR="00ED51CB">
        <w:rPr>
          <w:i/>
          <w:lang w:val="en-US"/>
        </w:rPr>
        <w:t xml:space="preserve"> </w:t>
      </w:r>
      <w:r w:rsidR="00B7768B">
        <w:rPr>
          <w:i/>
          <w:lang w:val="en-US"/>
        </w:rPr>
        <w:t xml:space="preserve">for overcoming </w:t>
      </w:r>
      <w:r w:rsidR="004F0A44">
        <w:rPr>
          <w:i/>
          <w:lang w:val="en-US"/>
        </w:rPr>
        <w:t xml:space="preserve">the </w:t>
      </w:r>
      <w:r w:rsidR="00B7768B">
        <w:rPr>
          <w:i/>
          <w:lang w:val="en-US"/>
        </w:rPr>
        <w:t>strategic deadlock</w:t>
      </w:r>
    </w:p>
    <w:p w:rsidRPr="00B238D3" w:rsidR="00B238D3" w:rsidP="00C86199" w:rsidRDefault="00591189">
      <w:pPr>
        <w:jc w:val="both"/>
        <w:rPr>
          <w:lang w:val="en-US"/>
        </w:rPr>
      </w:pPr>
      <w:r>
        <w:rPr>
          <w:lang w:val="en-US"/>
        </w:rPr>
        <w:t xml:space="preserve">Three preliminary ways to start untangling accumulated problems with Russia </w:t>
      </w:r>
      <w:r w:rsidR="000F7B0A">
        <w:rPr>
          <w:lang w:val="en-US"/>
        </w:rPr>
        <w:t xml:space="preserve">are </w:t>
      </w:r>
      <w:r>
        <w:rPr>
          <w:lang w:val="en-US"/>
        </w:rPr>
        <w:t>often discussed</w:t>
      </w:r>
      <w:r w:rsidR="00B238D3">
        <w:rPr>
          <w:lang w:val="en-US"/>
        </w:rPr>
        <w:t xml:space="preserve">: soften and ultimately </w:t>
      </w:r>
      <w:r w:rsidR="001E42FE">
        <w:rPr>
          <w:lang w:val="en-US"/>
        </w:rPr>
        <w:t xml:space="preserve">phase out </w:t>
      </w:r>
      <w:r w:rsidR="00B238D3">
        <w:rPr>
          <w:lang w:val="en-US"/>
        </w:rPr>
        <w:t xml:space="preserve">sanctions; </w:t>
      </w:r>
      <w:r w:rsidR="001E42FE">
        <w:rPr>
          <w:lang w:val="en-US"/>
        </w:rPr>
        <w:t>formalize</w:t>
      </w:r>
      <w:r w:rsidR="00B238D3">
        <w:rPr>
          <w:lang w:val="en-US"/>
        </w:rPr>
        <w:t xml:space="preserve"> relations with the E</w:t>
      </w:r>
      <w:r w:rsidR="00E11008">
        <w:rPr>
          <w:lang w:val="en-US"/>
        </w:rPr>
        <w:t>urasian Economic Union (EAEU)</w:t>
      </w:r>
      <w:r w:rsidR="00E304BA">
        <w:rPr>
          <w:lang w:val="en-US"/>
        </w:rPr>
        <w:t xml:space="preserve">; </w:t>
      </w:r>
      <w:r w:rsidR="00B238D3">
        <w:rPr>
          <w:lang w:val="en-US"/>
        </w:rPr>
        <w:t>re-engage with Russia to dilute its pivot to China.</w:t>
      </w:r>
      <w:r w:rsidR="00471AE3">
        <w:rPr>
          <w:lang w:val="en-US"/>
        </w:rPr>
        <w:t xml:space="preserve"> </w:t>
      </w:r>
      <w:r w:rsidR="00E304BA">
        <w:rPr>
          <w:lang w:val="en-US"/>
        </w:rPr>
        <w:t xml:space="preserve">Can </w:t>
      </w:r>
      <w:r w:rsidR="004F0A44">
        <w:rPr>
          <w:lang w:val="en-US"/>
        </w:rPr>
        <w:t xml:space="preserve">a </w:t>
      </w:r>
      <w:r w:rsidR="00E304BA">
        <w:rPr>
          <w:lang w:val="en-US"/>
        </w:rPr>
        <w:t>single option or a combination of</w:t>
      </w:r>
      <w:r w:rsidR="004F0A44">
        <w:rPr>
          <w:lang w:val="en-US"/>
        </w:rPr>
        <w:t xml:space="preserve"> the</w:t>
      </w:r>
      <w:r w:rsidR="007F1A2A">
        <w:rPr>
          <w:lang w:val="en-US"/>
        </w:rPr>
        <w:t xml:space="preserve"> </w:t>
      </w:r>
      <w:r w:rsidR="00E304BA">
        <w:rPr>
          <w:lang w:val="en-US"/>
        </w:rPr>
        <w:t xml:space="preserve">three </w:t>
      </w:r>
      <w:r w:rsidR="007F1A2A">
        <w:rPr>
          <w:lang w:val="en-US"/>
        </w:rPr>
        <w:t>help put relation</w:t>
      </w:r>
      <w:r w:rsidR="004F0A44">
        <w:rPr>
          <w:lang w:val="en-US"/>
        </w:rPr>
        <w:t>s</w:t>
      </w:r>
      <w:r w:rsidR="007F1A2A">
        <w:rPr>
          <w:lang w:val="en-US"/>
        </w:rPr>
        <w:t xml:space="preserve"> back on track</w:t>
      </w:r>
      <w:r w:rsidR="0023160D">
        <w:rPr>
          <w:lang w:val="en-US"/>
        </w:rPr>
        <w:t>?</w:t>
      </w:r>
    </w:p>
    <w:p w:rsidRPr="00AA0CB4" w:rsidR="00643544" w:rsidP="00C86199" w:rsidRDefault="00750378">
      <w:pPr>
        <w:jc w:val="both"/>
        <w:rPr>
          <w:u w:val="single"/>
          <w:lang w:val="en-US"/>
        </w:rPr>
      </w:pPr>
      <w:r>
        <w:rPr>
          <w:u w:val="single"/>
          <w:lang w:val="en-US"/>
        </w:rPr>
        <w:t>Softening of</w:t>
      </w:r>
      <w:r w:rsidR="00276F24">
        <w:rPr>
          <w:u w:val="single"/>
          <w:lang w:val="en-US"/>
        </w:rPr>
        <w:t xml:space="preserve"> sanctions</w:t>
      </w:r>
      <w:r w:rsidRPr="00AA0CB4" w:rsidR="00170E6F">
        <w:rPr>
          <w:u w:val="single"/>
          <w:lang w:val="en-US"/>
        </w:rPr>
        <w:t xml:space="preserve">  </w:t>
      </w:r>
      <w:r w:rsidRPr="00AA0CB4" w:rsidR="002A4F2B">
        <w:rPr>
          <w:u w:val="single"/>
          <w:lang w:val="en-US"/>
        </w:rPr>
        <w:t xml:space="preserve">  </w:t>
      </w:r>
      <w:r w:rsidRPr="00AA0CB4" w:rsidR="005C37ED">
        <w:rPr>
          <w:u w:val="single"/>
          <w:lang w:val="en-US"/>
        </w:rPr>
        <w:t xml:space="preserve"> </w:t>
      </w:r>
    </w:p>
    <w:p w:rsidR="00150643" w:rsidP="00C86199" w:rsidRDefault="00BA5DAD">
      <w:pPr>
        <w:jc w:val="both"/>
        <w:rPr>
          <w:lang w:val="en-US"/>
        </w:rPr>
      </w:pPr>
      <w:r>
        <w:rPr>
          <w:lang w:val="en-US"/>
        </w:rPr>
        <w:t>The argument often made is that sanctions do not wo</w:t>
      </w:r>
      <w:r w:rsidR="001E42FE">
        <w:rPr>
          <w:lang w:val="en-US"/>
        </w:rPr>
        <w:t>rk;</w:t>
      </w:r>
      <w:r>
        <w:rPr>
          <w:lang w:val="en-US"/>
        </w:rPr>
        <w:t xml:space="preserve"> the</w:t>
      </w:r>
      <w:r w:rsidR="004F0A44">
        <w:rPr>
          <w:lang w:val="en-US"/>
        </w:rPr>
        <w:t>y</w:t>
      </w:r>
      <w:r>
        <w:rPr>
          <w:lang w:val="en-US"/>
        </w:rPr>
        <w:t xml:space="preserve"> </w:t>
      </w:r>
      <w:r w:rsidR="004F0A44">
        <w:rPr>
          <w:lang w:val="en-US"/>
        </w:rPr>
        <w:t xml:space="preserve">hampered </w:t>
      </w:r>
      <w:r w:rsidR="0023160D">
        <w:rPr>
          <w:lang w:val="en-US"/>
        </w:rPr>
        <w:t xml:space="preserve">EU-Russia trade and </w:t>
      </w:r>
      <w:r w:rsidR="001E42FE">
        <w:rPr>
          <w:lang w:val="en-US"/>
        </w:rPr>
        <w:t xml:space="preserve">allegedly </w:t>
      </w:r>
      <w:r>
        <w:rPr>
          <w:lang w:val="en-US"/>
        </w:rPr>
        <w:t>did not he</w:t>
      </w:r>
      <w:r w:rsidR="004D5BCF">
        <w:rPr>
          <w:lang w:val="en-US"/>
        </w:rPr>
        <w:t>lp to change Russian behavior in</w:t>
      </w:r>
      <w:r>
        <w:rPr>
          <w:lang w:val="en-US"/>
        </w:rPr>
        <w:t xml:space="preserve"> Ukraine. </w:t>
      </w:r>
      <w:r w:rsidR="00E62531">
        <w:rPr>
          <w:lang w:val="en-US"/>
        </w:rPr>
        <w:t>According</w:t>
      </w:r>
      <w:r w:rsidR="0023160D">
        <w:rPr>
          <w:lang w:val="en-US"/>
        </w:rPr>
        <w:t>ly</w:t>
      </w:r>
      <w:r w:rsidR="004F0A44">
        <w:rPr>
          <w:lang w:val="en-US"/>
        </w:rPr>
        <w:t>,</w:t>
      </w:r>
      <w:r w:rsidR="0023160D">
        <w:rPr>
          <w:lang w:val="en-US"/>
        </w:rPr>
        <w:t xml:space="preserve"> 5 years </w:t>
      </w:r>
      <w:r w:rsidR="004F0A44">
        <w:rPr>
          <w:lang w:val="en-US"/>
        </w:rPr>
        <w:t xml:space="preserve">later, </w:t>
      </w:r>
      <w:r w:rsidR="00E62531">
        <w:rPr>
          <w:lang w:val="en-US"/>
        </w:rPr>
        <w:t xml:space="preserve">sanctions are more of the problem rather than a solution and therefore need to be gradually lifted. </w:t>
      </w:r>
    </w:p>
    <w:p w:rsidR="005529BF" w:rsidP="00C86199" w:rsidRDefault="00876643">
      <w:pPr>
        <w:jc w:val="both"/>
        <w:rPr>
          <w:lang w:val="en-US"/>
        </w:rPr>
      </w:pPr>
      <w:r>
        <w:rPr>
          <w:lang w:val="en-US"/>
        </w:rPr>
        <w:t>Firstly</w:t>
      </w:r>
      <w:r w:rsidR="00925376">
        <w:rPr>
          <w:lang w:val="en-US"/>
        </w:rPr>
        <w:t xml:space="preserve"> however</w:t>
      </w:r>
      <w:r>
        <w:rPr>
          <w:lang w:val="en-US"/>
        </w:rPr>
        <w:t xml:space="preserve">, sanctions </w:t>
      </w:r>
      <w:r w:rsidR="00E62531">
        <w:rPr>
          <w:lang w:val="en-US"/>
        </w:rPr>
        <w:t xml:space="preserve">do work. In </w:t>
      </w:r>
      <w:r w:rsidR="00925376">
        <w:rPr>
          <w:lang w:val="en-US"/>
        </w:rPr>
        <w:t xml:space="preserve">the </w:t>
      </w:r>
      <w:r w:rsidR="00E62531">
        <w:rPr>
          <w:lang w:val="en-US"/>
        </w:rPr>
        <w:t>spring 2014 President Putin was</w:t>
      </w:r>
      <w:r w:rsidR="0023160D">
        <w:rPr>
          <w:lang w:val="en-US"/>
        </w:rPr>
        <w:t>,</w:t>
      </w:r>
      <w:r w:rsidR="00E62531">
        <w:rPr>
          <w:lang w:val="en-US"/>
        </w:rPr>
        <w:t xml:space="preserve"> </w:t>
      </w:r>
      <w:r w:rsidR="0023160D">
        <w:rPr>
          <w:lang w:val="en-US"/>
        </w:rPr>
        <w:t xml:space="preserve">in </w:t>
      </w:r>
      <w:r w:rsidR="004F0A44">
        <w:rPr>
          <w:lang w:val="en-US"/>
        </w:rPr>
        <w:t xml:space="preserve">a </w:t>
      </w:r>
      <w:r w:rsidR="0023160D">
        <w:rPr>
          <w:lang w:val="en-US"/>
        </w:rPr>
        <w:t xml:space="preserve">not very veiled way, claiming </w:t>
      </w:r>
      <w:r w:rsidR="00F16ECC">
        <w:rPr>
          <w:lang w:val="en-US"/>
        </w:rPr>
        <w:t>rights o</w:t>
      </w:r>
      <w:r w:rsidR="004F0A44">
        <w:rPr>
          <w:lang w:val="en-US"/>
        </w:rPr>
        <w:t>ver</w:t>
      </w:r>
      <w:r w:rsidR="00F16ECC">
        <w:rPr>
          <w:lang w:val="en-US"/>
        </w:rPr>
        <w:t xml:space="preserve"> </w:t>
      </w:r>
      <w:r w:rsidR="0023160D">
        <w:rPr>
          <w:lang w:val="en-US"/>
        </w:rPr>
        <w:t>Ukrain</w:t>
      </w:r>
      <w:r w:rsidR="004F0A44">
        <w:rPr>
          <w:lang w:val="en-US"/>
        </w:rPr>
        <w:t>ian</w:t>
      </w:r>
      <w:r w:rsidR="0023160D">
        <w:rPr>
          <w:lang w:val="en-US"/>
        </w:rPr>
        <w:t xml:space="preserve"> territory (regions </w:t>
      </w:r>
      <w:r w:rsidR="00B908AE">
        <w:rPr>
          <w:lang w:val="en-US"/>
        </w:rPr>
        <w:t>which belonged to</w:t>
      </w:r>
      <w:r w:rsidR="0023160D">
        <w:rPr>
          <w:lang w:val="en-US"/>
        </w:rPr>
        <w:t xml:space="preserve"> Tsarist Russia, </w:t>
      </w:r>
      <w:r w:rsidR="005529BF">
        <w:rPr>
          <w:lang w:val="en-US"/>
        </w:rPr>
        <w:t xml:space="preserve">described </w:t>
      </w:r>
      <w:r w:rsidR="004F0A44">
        <w:rPr>
          <w:lang w:val="en-US"/>
        </w:rPr>
        <w:t xml:space="preserve">as </w:t>
      </w:r>
      <w:r w:rsidR="00852397">
        <w:rPr>
          <w:lang w:val="en-US"/>
        </w:rPr>
        <w:t>“Novorossiya”)</w:t>
      </w:r>
      <w:r w:rsidR="002267F8">
        <w:rPr>
          <w:lang w:val="en-US"/>
        </w:rPr>
        <w:t>. In late August 2014, Russian</w:t>
      </w:r>
      <w:r w:rsidR="004F0A44">
        <w:rPr>
          <w:lang w:val="en-US"/>
        </w:rPr>
        <w:t xml:space="preserve"> </w:t>
      </w:r>
      <w:r w:rsidR="002267F8">
        <w:rPr>
          <w:lang w:val="en-US"/>
        </w:rPr>
        <w:t xml:space="preserve">proxies were closing </w:t>
      </w:r>
      <w:r w:rsidR="004F0A44">
        <w:rPr>
          <w:lang w:val="en-US"/>
        </w:rPr>
        <w:t xml:space="preserve">in on </w:t>
      </w:r>
      <w:r w:rsidR="002267F8">
        <w:rPr>
          <w:lang w:val="en-US"/>
        </w:rPr>
        <w:t xml:space="preserve">Ukraine’s seaport </w:t>
      </w:r>
      <w:r w:rsidR="002C484C">
        <w:rPr>
          <w:lang w:val="en-US"/>
        </w:rPr>
        <w:t xml:space="preserve">on Azov Sea </w:t>
      </w:r>
      <w:r w:rsidR="002267F8">
        <w:rPr>
          <w:lang w:val="en-US"/>
        </w:rPr>
        <w:t xml:space="preserve">Mariupol. But after </w:t>
      </w:r>
      <w:r w:rsidR="00E373BD">
        <w:rPr>
          <w:lang w:val="en-US"/>
        </w:rPr>
        <w:t xml:space="preserve">a </w:t>
      </w:r>
      <w:r w:rsidR="005529BF">
        <w:rPr>
          <w:lang w:val="en-US"/>
        </w:rPr>
        <w:t>2</w:t>
      </w:r>
      <w:r w:rsidRPr="005529BF" w:rsidR="005529BF">
        <w:rPr>
          <w:vertAlign w:val="superscript"/>
          <w:lang w:val="en-US"/>
        </w:rPr>
        <w:t>nd</w:t>
      </w:r>
      <w:r w:rsidR="005529BF">
        <w:rPr>
          <w:lang w:val="en-US"/>
        </w:rPr>
        <w:t xml:space="preserve"> round of sectoral sanctions</w:t>
      </w:r>
      <w:r w:rsidR="002267F8">
        <w:rPr>
          <w:lang w:val="en-US"/>
        </w:rPr>
        <w:t xml:space="preserve">, </w:t>
      </w:r>
      <w:r w:rsidR="00E373BD">
        <w:rPr>
          <w:lang w:val="en-US"/>
        </w:rPr>
        <w:t>these forces</w:t>
      </w:r>
      <w:r w:rsidR="00F16ECC">
        <w:rPr>
          <w:lang w:val="en-US"/>
        </w:rPr>
        <w:t xml:space="preserve"> abstained from launching a full-scale assault on</w:t>
      </w:r>
      <w:r w:rsidR="00E373BD">
        <w:rPr>
          <w:lang w:val="en-US"/>
        </w:rPr>
        <w:t xml:space="preserve"> an</w:t>
      </w:r>
      <w:r w:rsidR="00F16ECC">
        <w:rPr>
          <w:lang w:val="en-US"/>
        </w:rPr>
        <w:t xml:space="preserve"> almost defenseless Mariupol, whereas</w:t>
      </w:r>
      <w:r w:rsidR="00E373BD">
        <w:rPr>
          <w:lang w:val="en-US"/>
        </w:rPr>
        <w:t xml:space="preserve"> the</w:t>
      </w:r>
      <w:r w:rsidR="00F16ECC">
        <w:rPr>
          <w:lang w:val="en-US"/>
        </w:rPr>
        <w:t xml:space="preserve"> </w:t>
      </w:r>
      <w:r w:rsidR="005529BF">
        <w:rPr>
          <w:lang w:val="en-US"/>
        </w:rPr>
        <w:t xml:space="preserve">Kremlin </w:t>
      </w:r>
      <w:r w:rsidR="0023160D">
        <w:rPr>
          <w:lang w:val="en-US"/>
        </w:rPr>
        <w:t xml:space="preserve">reluctantly </w:t>
      </w:r>
      <w:r>
        <w:rPr>
          <w:lang w:val="en-US"/>
        </w:rPr>
        <w:t xml:space="preserve">shelved </w:t>
      </w:r>
      <w:r w:rsidR="00E373BD">
        <w:rPr>
          <w:lang w:val="en-US"/>
        </w:rPr>
        <w:t xml:space="preserve">its </w:t>
      </w:r>
      <w:r w:rsidR="005529BF">
        <w:rPr>
          <w:lang w:val="en-US"/>
        </w:rPr>
        <w:t>“</w:t>
      </w:r>
      <w:proofErr w:type="spellStart"/>
      <w:r w:rsidR="005529BF">
        <w:rPr>
          <w:lang w:val="en-US"/>
        </w:rPr>
        <w:t>Novorossyia</w:t>
      </w:r>
      <w:proofErr w:type="spellEnd"/>
      <w:r w:rsidR="005529BF">
        <w:rPr>
          <w:lang w:val="en-US"/>
        </w:rPr>
        <w:t xml:space="preserve"> project”</w:t>
      </w:r>
      <w:r>
        <w:rPr>
          <w:lang w:val="en-US"/>
        </w:rPr>
        <w:t>. Sanctions</w:t>
      </w:r>
      <w:r w:rsidR="004E2EF8">
        <w:rPr>
          <w:lang w:val="en-US"/>
        </w:rPr>
        <w:t xml:space="preserve"> </w:t>
      </w:r>
      <w:r w:rsidR="005529BF">
        <w:rPr>
          <w:lang w:val="en-US"/>
        </w:rPr>
        <w:t xml:space="preserve">have not </w:t>
      </w:r>
      <w:r w:rsidR="002267F8">
        <w:rPr>
          <w:lang w:val="en-US"/>
        </w:rPr>
        <w:t>changed Russia’</w:t>
      </w:r>
      <w:r w:rsidR="005529BF">
        <w:rPr>
          <w:lang w:val="en-US"/>
        </w:rPr>
        <w:t>s objectives in Ukraine, but</w:t>
      </w:r>
      <w:r w:rsidR="00E373BD">
        <w:rPr>
          <w:lang w:val="en-US"/>
        </w:rPr>
        <w:t>,</w:t>
      </w:r>
      <w:r w:rsidR="005529BF">
        <w:rPr>
          <w:lang w:val="en-US"/>
        </w:rPr>
        <w:t xml:space="preserve"> </w:t>
      </w:r>
      <w:r w:rsidR="00092658">
        <w:rPr>
          <w:lang w:val="en-US"/>
        </w:rPr>
        <w:t>in combination with other constraining factors</w:t>
      </w:r>
      <w:r w:rsidR="00E373BD">
        <w:rPr>
          <w:lang w:val="en-US"/>
        </w:rPr>
        <w:t>, they</w:t>
      </w:r>
      <w:r w:rsidR="00092658">
        <w:rPr>
          <w:lang w:val="en-US"/>
        </w:rPr>
        <w:t xml:space="preserve"> </w:t>
      </w:r>
      <w:r>
        <w:rPr>
          <w:lang w:val="en-US"/>
        </w:rPr>
        <w:t xml:space="preserve">did </w:t>
      </w:r>
      <w:r w:rsidR="002267F8">
        <w:rPr>
          <w:lang w:val="en-US"/>
        </w:rPr>
        <w:t>force Moscow to scale down the use of force</w:t>
      </w:r>
      <w:r w:rsidR="00E373BD">
        <w:rPr>
          <w:lang w:val="en-US"/>
        </w:rPr>
        <w:t>.</w:t>
      </w:r>
      <w:r w:rsidR="00EF30A2">
        <w:rPr>
          <w:lang w:val="en-US"/>
        </w:rPr>
        <w:t xml:space="preserve"> </w:t>
      </w:r>
      <w:r w:rsidR="00E373BD">
        <w:rPr>
          <w:lang w:val="en-US"/>
        </w:rPr>
        <w:t xml:space="preserve">This </w:t>
      </w:r>
      <w:r w:rsidR="00EF30A2">
        <w:rPr>
          <w:lang w:val="en-US"/>
        </w:rPr>
        <w:t>li</w:t>
      </w:r>
      <w:r w:rsidR="00092658">
        <w:rPr>
          <w:lang w:val="en-US"/>
        </w:rPr>
        <w:t>mit</w:t>
      </w:r>
      <w:r w:rsidR="00E373BD">
        <w:rPr>
          <w:lang w:val="en-US"/>
        </w:rPr>
        <w:t>ed</w:t>
      </w:r>
      <w:r w:rsidR="00092658">
        <w:rPr>
          <w:lang w:val="en-US"/>
        </w:rPr>
        <w:t xml:space="preserve"> the number of victims,</w:t>
      </w:r>
      <w:r w:rsidR="00E373BD">
        <w:rPr>
          <w:lang w:val="en-US"/>
        </w:rPr>
        <w:t xml:space="preserve"> the</w:t>
      </w:r>
      <w:r w:rsidR="00EF30A2">
        <w:rPr>
          <w:lang w:val="en-US"/>
        </w:rPr>
        <w:t xml:space="preserve"> radius and intensity of </w:t>
      </w:r>
      <w:r w:rsidR="00E373BD">
        <w:rPr>
          <w:lang w:val="en-US"/>
        </w:rPr>
        <w:t xml:space="preserve">the </w:t>
      </w:r>
      <w:r w:rsidR="00EF30A2">
        <w:rPr>
          <w:lang w:val="en-US"/>
        </w:rPr>
        <w:t xml:space="preserve">military </w:t>
      </w:r>
      <w:r w:rsidR="005529BF">
        <w:rPr>
          <w:lang w:val="en-US"/>
        </w:rPr>
        <w:t>conflict</w:t>
      </w:r>
      <w:r w:rsidR="002267F8">
        <w:rPr>
          <w:lang w:val="en-US"/>
        </w:rPr>
        <w:t xml:space="preserve">. </w:t>
      </w:r>
      <w:r w:rsidR="00471AE3">
        <w:rPr>
          <w:lang w:val="en-US"/>
        </w:rPr>
        <w:t xml:space="preserve">As </w:t>
      </w:r>
      <w:r w:rsidR="00E373BD">
        <w:rPr>
          <w:lang w:val="en-US"/>
        </w:rPr>
        <w:t>fighting</w:t>
      </w:r>
      <w:r w:rsidR="00471AE3">
        <w:rPr>
          <w:lang w:val="en-US"/>
        </w:rPr>
        <w:t xml:space="preserve"> in Donbas p</w:t>
      </w:r>
      <w:r w:rsidR="005529BF">
        <w:rPr>
          <w:lang w:val="en-US"/>
        </w:rPr>
        <w:t xml:space="preserve">ersists </w:t>
      </w:r>
      <w:r w:rsidR="00E23345">
        <w:rPr>
          <w:lang w:val="en-US"/>
        </w:rPr>
        <w:t>and there is no properly enforced disengagement of forces</w:t>
      </w:r>
      <w:r w:rsidR="0023160D">
        <w:rPr>
          <w:lang w:val="en-US"/>
        </w:rPr>
        <w:t xml:space="preserve"> and </w:t>
      </w:r>
      <w:r w:rsidR="002C484C">
        <w:rPr>
          <w:lang w:val="en-US"/>
        </w:rPr>
        <w:t xml:space="preserve">withdrawal of </w:t>
      </w:r>
      <w:r w:rsidR="0023160D">
        <w:rPr>
          <w:lang w:val="en-US"/>
        </w:rPr>
        <w:t>heavy weapons</w:t>
      </w:r>
      <w:r w:rsidR="003274B1">
        <w:rPr>
          <w:lang w:val="en-US"/>
        </w:rPr>
        <w:t>,</w:t>
      </w:r>
      <w:r w:rsidR="00E23345">
        <w:rPr>
          <w:lang w:val="en-US"/>
        </w:rPr>
        <w:t xml:space="preserve"> </w:t>
      </w:r>
      <w:r w:rsidR="005529BF">
        <w:rPr>
          <w:lang w:val="en-US"/>
        </w:rPr>
        <w:t>sanctions</w:t>
      </w:r>
      <w:r w:rsidR="009F561D">
        <w:rPr>
          <w:lang w:val="en-US"/>
        </w:rPr>
        <w:t>’</w:t>
      </w:r>
      <w:r w:rsidR="005529BF">
        <w:rPr>
          <w:lang w:val="en-US"/>
        </w:rPr>
        <w:t xml:space="preserve"> </w:t>
      </w:r>
      <w:r w:rsidR="00E512B3">
        <w:rPr>
          <w:lang w:val="en-US"/>
        </w:rPr>
        <w:t xml:space="preserve">relief or </w:t>
      </w:r>
      <w:r w:rsidR="005529BF">
        <w:rPr>
          <w:lang w:val="en-US"/>
        </w:rPr>
        <w:t xml:space="preserve">removal </w:t>
      </w:r>
      <w:r w:rsidR="00950058">
        <w:rPr>
          <w:lang w:val="en-US"/>
        </w:rPr>
        <w:t xml:space="preserve">at this stage </w:t>
      </w:r>
      <w:r w:rsidR="005529BF">
        <w:rPr>
          <w:lang w:val="en-US"/>
        </w:rPr>
        <w:t>risk</w:t>
      </w:r>
      <w:r w:rsidR="00E373BD">
        <w:rPr>
          <w:lang w:val="en-US"/>
        </w:rPr>
        <w:t>s</w:t>
      </w:r>
      <w:r w:rsidR="005529BF">
        <w:rPr>
          <w:lang w:val="en-US"/>
        </w:rPr>
        <w:t xml:space="preserve"> contributing to</w:t>
      </w:r>
      <w:r w:rsidR="00950058">
        <w:rPr>
          <w:lang w:val="en-US"/>
        </w:rPr>
        <w:t xml:space="preserve"> </w:t>
      </w:r>
      <w:r w:rsidR="00E373BD">
        <w:rPr>
          <w:lang w:val="en-US"/>
        </w:rPr>
        <w:t xml:space="preserve">a new </w:t>
      </w:r>
      <w:r w:rsidR="00C450DB">
        <w:rPr>
          <w:lang w:val="en-US"/>
        </w:rPr>
        <w:t xml:space="preserve">escalation of </w:t>
      </w:r>
      <w:r w:rsidR="00471AE3">
        <w:rPr>
          <w:lang w:val="en-US"/>
        </w:rPr>
        <w:t>violence.</w:t>
      </w:r>
      <w:r w:rsidR="00F16ECC">
        <w:rPr>
          <w:lang w:val="en-US"/>
        </w:rPr>
        <w:t xml:space="preserve"> </w:t>
      </w:r>
    </w:p>
    <w:p w:rsidR="002C484C" w:rsidP="00C86199" w:rsidRDefault="00EF30A2">
      <w:pPr>
        <w:jc w:val="both"/>
        <w:rPr>
          <w:lang w:val="en-US"/>
        </w:rPr>
      </w:pPr>
      <w:r>
        <w:rPr>
          <w:lang w:val="en-US"/>
        </w:rPr>
        <w:t xml:space="preserve">Secondly, sanctions are </w:t>
      </w:r>
      <w:r w:rsidR="00E373BD">
        <w:rPr>
          <w:lang w:val="en-US"/>
        </w:rPr>
        <w:t xml:space="preserve">a </w:t>
      </w:r>
      <w:r>
        <w:rPr>
          <w:lang w:val="en-US"/>
        </w:rPr>
        <w:t xml:space="preserve">bargaining </w:t>
      </w:r>
      <w:r w:rsidR="00E373BD">
        <w:rPr>
          <w:lang w:val="en-US"/>
        </w:rPr>
        <w:t xml:space="preserve">chip, </w:t>
      </w:r>
      <w:r>
        <w:rPr>
          <w:lang w:val="en-US"/>
        </w:rPr>
        <w:t xml:space="preserve">which the EU </w:t>
      </w:r>
      <w:r w:rsidR="00E373BD">
        <w:rPr>
          <w:lang w:val="en-US"/>
        </w:rPr>
        <w:t xml:space="preserve">would do </w:t>
      </w:r>
      <w:r w:rsidR="00BA4B16">
        <w:rPr>
          <w:lang w:val="en-US"/>
        </w:rPr>
        <w:t>better</w:t>
      </w:r>
      <w:r>
        <w:rPr>
          <w:lang w:val="en-US"/>
        </w:rPr>
        <w:t xml:space="preserve"> to exchange for some palpable concessions from Russia</w:t>
      </w:r>
      <w:r w:rsidR="00E373BD">
        <w:rPr>
          <w:lang w:val="en-US"/>
        </w:rPr>
        <w:t xml:space="preserve"> </w:t>
      </w:r>
      <w:r w:rsidR="009F561D">
        <w:rPr>
          <w:lang w:val="en-US"/>
        </w:rPr>
        <w:t>s</w:t>
      </w:r>
      <w:r w:rsidR="00CB3072">
        <w:rPr>
          <w:lang w:val="en-US"/>
        </w:rPr>
        <w:t>erv</w:t>
      </w:r>
      <w:r w:rsidR="00E373BD">
        <w:rPr>
          <w:lang w:val="en-US"/>
        </w:rPr>
        <w:t>ing</w:t>
      </w:r>
      <w:r w:rsidR="00CB3072">
        <w:rPr>
          <w:lang w:val="en-US"/>
        </w:rPr>
        <w:t xml:space="preserve"> </w:t>
      </w:r>
      <w:r w:rsidR="00E373BD">
        <w:rPr>
          <w:lang w:val="en-US"/>
        </w:rPr>
        <w:t xml:space="preserve">the </w:t>
      </w:r>
      <w:r w:rsidR="00CB3072">
        <w:rPr>
          <w:lang w:val="en-US"/>
        </w:rPr>
        <w:t xml:space="preserve">EU’s </w:t>
      </w:r>
      <w:r w:rsidR="009F561D">
        <w:rPr>
          <w:lang w:val="en-US"/>
        </w:rPr>
        <w:t>interests</w:t>
      </w:r>
      <w:r>
        <w:rPr>
          <w:lang w:val="en-US"/>
        </w:rPr>
        <w:t>. To give up on sanctions without getting anything</w:t>
      </w:r>
      <w:r w:rsidR="00CB3072">
        <w:rPr>
          <w:lang w:val="en-US"/>
        </w:rPr>
        <w:t xml:space="preserve"> substantial</w:t>
      </w:r>
      <w:r>
        <w:rPr>
          <w:lang w:val="en-US"/>
        </w:rPr>
        <w:t xml:space="preserve"> in return is self-defeating. </w:t>
      </w:r>
      <w:r w:rsidR="00471AE3">
        <w:rPr>
          <w:lang w:val="en-US"/>
        </w:rPr>
        <w:t>In addition, s</w:t>
      </w:r>
      <w:r>
        <w:rPr>
          <w:lang w:val="en-US"/>
        </w:rPr>
        <w:t xml:space="preserve">uch </w:t>
      </w:r>
      <w:r w:rsidR="00E373BD">
        <w:rPr>
          <w:lang w:val="en-US"/>
        </w:rPr>
        <w:t xml:space="preserve">a </w:t>
      </w:r>
      <w:r>
        <w:rPr>
          <w:lang w:val="en-US"/>
        </w:rPr>
        <w:t xml:space="preserve">move will undermine </w:t>
      </w:r>
      <w:r w:rsidR="00E373BD">
        <w:rPr>
          <w:lang w:val="en-US"/>
        </w:rPr>
        <w:t xml:space="preserve">the </w:t>
      </w:r>
      <w:r>
        <w:rPr>
          <w:lang w:val="en-US"/>
        </w:rPr>
        <w:t xml:space="preserve">EU’s reputation and sanctions efficiency in future situations. </w:t>
      </w:r>
    </w:p>
    <w:p w:rsidR="00BA4B16" w:rsidP="00C86199" w:rsidRDefault="00EF30A2">
      <w:pPr>
        <w:jc w:val="both"/>
        <w:rPr>
          <w:lang w:val="en-US"/>
        </w:rPr>
      </w:pPr>
      <w:r>
        <w:rPr>
          <w:lang w:val="en-US"/>
        </w:rPr>
        <w:t xml:space="preserve">Thirdly, EU sanctions are </w:t>
      </w:r>
      <w:r w:rsidR="007D0F20">
        <w:rPr>
          <w:lang w:val="en-US"/>
        </w:rPr>
        <w:t xml:space="preserve">neither </w:t>
      </w:r>
      <w:r w:rsidR="00E373BD">
        <w:rPr>
          <w:lang w:val="en-US"/>
        </w:rPr>
        <w:t xml:space="preserve">the </w:t>
      </w:r>
      <w:r w:rsidR="00BA4B16">
        <w:rPr>
          <w:lang w:val="en-US"/>
        </w:rPr>
        <w:t xml:space="preserve">single </w:t>
      </w:r>
      <w:r w:rsidR="007D0F20">
        <w:rPr>
          <w:lang w:val="en-US"/>
        </w:rPr>
        <w:t>nor</w:t>
      </w:r>
      <w:r>
        <w:rPr>
          <w:lang w:val="en-US"/>
        </w:rPr>
        <w:t xml:space="preserve"> the main factor behind </w:t>
      </w:r>
      <w:r w:rsidR="00BA4B16">
        <w:rPr>
          <w:lang w:val="en-US"/>
        </w:rPr>
        <w:t xml:space="preserve">the </w:t>
      </w:r>
      <w:r w:rsidR="00E23345">
        <w:rPr>
          <w:lang w:val="en-US"/>
        </w:rPr>
        <w:t xml:space="preserve">EU-Russia </w:t>
      </w:r>
      <w:r>
        <w:rPr>
          <w:lang w:val="en-US"/>
        </w:rPr>
        <w:t>trade dec</w:t>
      </w:r>
      <w:r w:rsidR="00BA4B16">
        <w:rPr>
          <w:lang w:val="en-US"/>
        </w:rPr>
        <w:t>eleration</w:t>
      </w:r>
      <w:r>
        <w:rPr>
          <w:lang w:val="en-US"/>
        </w:rPr>
        <w:t>. Bilateral trade began to fall in 2013</w:t>
      </w:r>
      <w:r w:rsidR="00B91A4B">
        <w:rPr>
          <w:lang w:val="en-US"/>
        </w:rPr>
        <w:t xml:space="preserve"> (</w:t>
      </w:r>
      <w:r w:rsidR="00E373BD">
        <w:rPr>
          <w:lang w:val="en-US"/>
        </w:rPr>
        <w:t xml:space="preserve">along with </w:t>
      </w:r>
      <w:r w:rsidR="00CB3072">
        <w:rPr>
          <w:lang w:val="en-US"/>
        </w:rPr>
        <w:t>Russia-</w:t>
      </w:r>
      <w:r w:rsidR="00B91A4B">
        <w:rPr>
          <w:lang w:val="en-US"/>
        </w:rPr>
        <w:t xml:space="preserve">China </w:t>
      </w:r>
      <w:r w:rsidR="00CB3072">
        <w:rPr>
          <w:lang w:val="en-US"/>
        </w:rPr>
        <w:t>commerce</w:t>
      </w:r>
      <w:r w:rsidR="00B91A4B">
        <w:rPr>
          <w:lang w:val="en-US"/>
        </w:rPr>
        <w:t>)</w:t>
      </w:r>
      <w:r>
        <w:rPr>
          <w:lang w:val="en-US"/>
        </w:rPr>
        <w:t xml:space="preserve"> due to </w:t>
      </w:r>
      <w:r w:rsidR="003274B1">
        <w:rPr>
          <w:lang w:val="en-US"/>
        </w:rPr>
        <w:t xml:space="preserve">Russia’s </w:t>
      </w:r>
      <w:r w:rsidR="00E373BD">
        <w:rPr>
          <w:lang w:val="en-US"/>
        </w:rPr>
        <w:t xml:space="preserve">weak </w:t>
      </w:r>
      <w:r w:rsidR="003274B1">
        <w:rPr>
          <w:lang w:val="en-US"/>
        </w:rPr>
        <w:t>e</w:t>
      </w:r>
      <w:r>
        <w:rPr>
          <w:lang w:val="en-US"/>
        </w:rPr>
        <w:t>c</w:t>
      </w:r>
      <w:r w:rsidR="003274B1">
        <w:rPr>
          <w:lang w:val="en-US"/>
        </w:rPr>
        <w:t>onomic</w:t>
      </w:r>
      <w:r>
        <w:rPr>
          <w:lang w:val="en-US"/>
        </w:rPr>
        <w:t xml:space="preserve"> performance</w:t>
      </w:r>
      <w:r w:rsidR="00C0269F">
        <w:rPr>
          <w:lang w:val="en-US"/>
        </w:rPr>
        <w:t xml:space="preserve"> and frequent </w:t>
      </w:r>
      <w:r w:rsidR="003274B1">
        <w:rPr>
          <w:lang w:val="en-US"/>
        </w:rPr>
        <w:t xml:space="preserve">application </w:t>
      </w:r>
      <w:r w:rsidR="000F7B0A">
        <w:rPr>
          <w:lang w:val="en-US"/>
        </w:rPr>
        <w:t xml:space="preserve">by </w:t>
      </w:r>
      <w:r w:rsidR="00E373BD">
        <w:rPr>
          <w:lang w:val="en-US"/>
        </w:rPr>
        <w:t xml:space="preserve">the </w:t>
      </w:r>
      <w:r w:rsidR="000F7B0A">
        <w:rPr>
          <w:lang w:val="en-US"/>
        </w:rPr>
        <w:t xml:space="preserve">Kremlin </w:t>
      </w:r>
      <w:r w:rsidR="003274B1">
        <w:rPr>
          <w:lang w:val="en-US"/>
        </w:rPr>
        <w:t xml:space="preserve">of </w:t>
      </w:r>
      <w:r w:rsidR="00C0269F">
        <w:rPr>
          <w:lang w:val="en-US"/>
        </w:rPr>
        <w:t>protectionist measures</w:t>
      </w:r>
      <w:r w:rsidR="00195950">
        <w:rPr>
          <w:lang w:val="en-US"/>
        </w:rPr>
        <w:t xml:space="preserve"> </w:t>
      </w:r>
      <w:r w:rsidR="00BA4B16">
        <w:rPr>
          <w:lang w:val="en-US"/>
        </w:rPr>
        <w:t>against the EU</w:t>
      </w:r>
      <w:r w:rsidR="00E23345">
        <w:rPr>
          <w:lang w:val="en-US"/>
        </w:rPr>
        <w:t>.</w:t>
      </w:r>
      <w:r>
        <w:rPr>
          <w:lang w:val="en-US"/>
        </w:rPr>
        <w:t xml:space="preserve"> Since 2014</w:t>
      </w:r>
      <w:r w:rsidR="00E373BD">
        <w:rPr>
          <w:lang w:val="en-US"/>
        </w:rPr>
        <w:t>, the</w:t>
      </w:r>
      <w:r>
        <w:rPr>
          <w:lang w:val="en-US"/>
        </w:rPr>
        <w:t xml:space="preserve"> trade decrease was driven by</w:t>
      </w:r>
      <w:r w:rsidR="002C484C">
        <w:rPr>
          <w:lang w:val="en-US"/>
        </w:rPr>
        <w:t>:</w:t>
      </w:r>
      <w:r>
        <w:rPr>
          <w:lang w:val="en-US"/>
        </w:rPr>
        <w:t xml:space="preserve"> </w:t>
      </w:r>
      <w:r w:rsidR="007D0F20">
        <w:rPr>
          <w:lang w:val="en-US"/>
        </w:rPr>
        <w:t>E</w:t>
      </w:r>
      <w:r w:rsidR="001172B2">
        <w:rPr>
          <w:lang w:val="en-US"/>
        </w:rPr>
        <w:t>uropean</w:t>
      </w:r>
      <w:r w:rsidR="007D0F20">
        <w:rPr>
          <w:lang w:val="en-US"/>
        </w:rPr>
        <w:t xml:space="preserve"> sanctions and </w:t>
      </w:r>
      <w:r w:rsidR="00150643">
        <w:rPr>
          <w:lang w:val="en-US"/>
        </w:rPr>
        <w:t xml:space="preserve">Russia’s partial food embargo against the EU, </w:t>
      </w:r>
      <w:r w:rsidR="001172B2">
        <w:rPr>
          <w:lang w:val="en-US"/>
        </w:rPr>
        <w:t xml:space="preserve">the collapse in </w:t>
      </w:r>
      <w:r w:rsidR="00D14B79">
        <w:rPr>
          <w:lang w:val="en-US"/>
        </w:rPr>
        <w:t>oil price</w:t>
      </w:r>
      <w:r w:rsidR="001172B2">
        <w:rPr>
          <w:lang w:val="en-US"/>
        </w:rPr>
        <w:t>s</w:t>
      </w:r>
      <w:r w:rsidR="00D14B79">
        <w:rPr>
          <w:lang w:val="en-US"/>
        </w:rPr>
        <w:t xml:space="preserve"> (reduced value of Russia’s main </w:t>
      </w:r>
      <w:r w:rsidR="00471AE3">
        <w:rPr>
          <w:lang w:val="en-US"/>
        </w:rPr>
        <w:t>item</w:t>
      </w:r>
      <w:r w:rsidR="00D14B79">
        <w:rPr>
          <w:lang w:val="en-US"/>
        </w:rPr>
        <w:t xml:space="preserve"> of export</w:t>
      </w:r>
      <w:r w:rsidR="00425311">
        <w:rPr>
          <w:lang w:val="en-US"/>
        </w:rPr>
        <w:t>s</w:t>
      </w:r>
      <w:r w:rsidR="00D14B79">
        <w:rPr>
          <w:lang w:val="en-US"/>
        </w:rPr>
        <w:t xml:space="preserve"> to</w:t>
      </w:r>
      <w:r w:rsidR="001172B2">
        <w:rPr>
          <w:lang w:val="en-US"/>
        </w:rPr>
        <w:t xml:space="preserve"> the</w:t>
      </w:r>
      <w:r w:rsidR="00D14B79">
        <w:rPr>
          <w:lang w:val="en-US"/>
        </w:rPr>
        <w:t xml:space="preserve"> EU – energy resources)</w:t>
      </w:r>
      <w:r w:rsidR="00CA6028">
        <w:rPr>
          <w:lang w:val="en-US"/>
        </w:rPr>
        <w:t>,</w:t>
      </w:r>
      <w:r w:rsidR="00195950">
        <w:rPr>
          <w:lang w:val="en-US"/>
        </w:rPr>
        <w:t xml:space="preserve"> </w:t>
      </w:r>
      <w:r w:rsidR="001172B2">
        <w:rPr>
          <w:lang w:val="en-US"/>
        </w:rPr>
        <w:t>a</w:t>
      </w:r>
      <w:r w:rsidR="00E512B3">
        <w:rPr>
          <w:lang w:val="en-US"/>
        </w:rPr>
        <w:t>n accumulated</w:t>
      </w:r>
      <w:r w:rsidR="001172B2">
        <w:rPr>
          <w:lang w:val="en-US"/>
        </w:rPr>
        <w:t xml:space="preserve"> </w:t>
      </w:r>
      <w:r w:rsidR="002C484C">
        <w:rPr>
          <w:lang w:val="en-US"/>
        </w:rPr>
        <w:t>8.4</w:t>
      </w:r>
      <w:r w:rsidR="008A1EA1">
        <w:rPr>
          <w:lang w:val="en-US"/>
        </w:rPr>
        <w:t xml:space="preserve">% </w:t>
      </w:r>
      <w:r w:rsidR="00195950">
        <w:rPr>
          <w:lang w:val="en-US"/>
        </w:rPr>
        <w:t>fall of real disposable incomes in Russia</w:t>
      </w:r>
      <w:r w:rsidR="007D0F20">
        <w:rPr>
          <w:lang w:val="en-US"/>
        </w:rPr>
        <w:t xml:space="preserve"> for </w:t>
      </w:r>
      <w:r w:rsidR="002C484C">
        <w:rPr>
          <w:lang w:val="en-US"/>
        </w:rPr>
        <w:t>4</w:t>
      </w:r>
      <w:r w:rsidR="007D0F20">
        <w:rPr>
          <w:lang w:val="en-US"/>
        </w:rPr>
        <w:t xml:space="preserve"> years in row</w:t>
      </w:r>
      <w:r w:rsidR="002C484C">
        <w:rPr>
          <w:lang w:val="en-US"/>
        </w:rPr>
        <w:t xml:space="preserve"> followed by stagnation</w:t>
      </w:r>
      <w:r w:rsidR="00195950">
        <w:rPr>
          <w:lang w:val="en-US"/>
        </w:rPr>
        <w:t xml:space="preserve"> (contraction of consumption)</w:t>
      </w:r>
      <w:r w:rsidR="00CA6028">
        <w:rPr>
          <w:lang w:val="en-US"/>
        </w:rPr>
        <w:t xml:space="preserve"> and </w:t>
      </w:r>
      <w:r w:rsidR="001172B2">
        <w:rPr>
          <w:lang w:val="en-US"/>
        </w:rPr>
        <w:t xml:space="preserve">a </w:t>
      </w:r>
      <w:r w:rsidR="00CA6028">
        <w:rPr>
          <w:lang w:val="en-US"/>
        </w:rPr>
        <w:t xml:space="preserve">less favorable investment </w:t>
      </w:r>
      <w:r w:rsidR="004D26F8">
        <w:rPr>
          <w:lang w:val="en-US"/>
        </w:rPr>
        <w:t>climate</w:t>
      </w:r>
      <w:r w:rsidR="00CA6028">
        <w:rPr>
          <w:lang w:val="en-US"/>
        </w:rPr>
        <w:t xml:space="preserve"> (</w:t>
      </w:r>
      <w:r w:rsidR="00BA4B16">
        <w:rPr>
          <w:lang w:val="en-US"/>
        </w:rPr>
        <w:t xml:space="preserve">e.g., </w:t>
      </w:r>
      <w:r w:rsidR="001172B2">
        <w:rPr>
          <w:lang w:val="en-US"/>
        </w:rPr>
        <w:t xml:space="preserve">a </w:t>
      </w:r>
      <w:r w:rsidR="00CB3072">
        <w:rPr>
          <w:lang w:val="en-US"/>
        </w:rPr>
        <w:t xml:space="preserve">volatile </w:t>
      </w:r>
      <w:r w:rsidR="004D26F8">
        <w:rPr>
          <w:lang w:val="en-US"/>
        </w:rPr>
        <w:t>regulatory environment</w:t>
      </w:r>
      <w:r w:rsidR="00BA4B16">
        <w:rPr>
          <w:lang w:val="en-US"/>
        </w:rPr>
        <w:t>).</w:t>
      </w:r>
      <w:r w:rsidR="007F1A2A">
        <w:rPr>
          <w:lang w:val="en-US"/>
        </w:rPr>
        <w:t xml:space="preserve"> </w:t>
      </w:r>
      <w:r w:rsidR="003274B1">
        <w:rPr>
          <w:lang w:val="en-US"/>
        </w:rPr>
        <w:t>L</w:t>
      </w:r>
      <w:r w:rsidR="00E973C3">
        <w:rPr>
          <w:lang w:val="en-US"/>
        </w:rPr>
        <w:t>ifting of EU sanctions might have sho</w:t>
      </w:r>
      <w:r w:rsidR="00E11008">
        <w:rPr>
          <w:lang w:val="en-US"/>
        </w:rPr>
        <w:t>rt</w:t>
      </w:r>
      <w:r w:rsidR="001172B2">
        <w:rPr>
          <w:lang w:val="en-US"/>
        </w:rPr>
        <w:t>-</w:t>
      </w:r>
      <w:r w:rsidR="00E11008">
        <w:rPr>
          <w:lang w:val="en-US"/>
        </w:rPr>
        <w:t>term economic benefits</w:t>
      </w:r>
      <w:r w:rsidR="00E973C3">
        <w:rPr>
          <w:lang w:val="en-US"/>
        </w:rPr>
        <w:t xml:space="preserve">, but </w:t>
      </w:r>
      <w:r w:rsidR="00E11008">
        <w:rPr>
          <w:lang w:val="en-US"/>
        </w:rPr>
        <w:t xml:space="preserve">these </w:t>
      </w:r>
      <w:r w:rsidR="00E973C3">
        <w:rPr>
          <w:lang w:val="en-US"/>
        </w:rPr>
        <w:t xml:space="preserve">will be hampered by </w:t>
      </w:r>
      <w:r w:rsidR="009F561D">
        <w:rPr>
          <w:lang w:val="en-US"/>
        </w:rPr>
        <w:t xml:space="preserve">Russia’s </w:t>
      </w:r>
      <w:r w:rsidR="00E973C3">
        <w:rPr>
          <w:lang w:val="en-US"/>
        </w:rPr>
        <w:t>structural economic malaise</w:t>
      </w:r>
      <w:r w:rsidR="009F561D">
        <w:rPr>
          <w:lang w:val="en-US"/>
        </w:rPr>
        <w:t>s</w:t>
      </w:r>
      <w:r w:rsidR="00E11008">
        <w:rPr>
          <w:lang w:val="en-US"/>
        </w:rPr>
        <w:t xml:space="preserve"> and </w:t>
      </w:r>
      <w:r w:rsidR="001172B2">
        <w:rPr>
          <w:lang w:val="en-US"/>
        </w:rPr>
        <w:t xml:space="preserve">the </w:t>
      </w:r>
      <w:r w:rsidR="00E11008">
        <w:rPr>
          <w:lang w:val="en-US"/>
        </w:rPr>
        <w:t>preservation of US sanctions</w:t>
      </w:r>
      <w:r w:rsidR="00E973C3">
        <w:rPr>
          <w:lang w:val="en-US"/>
        </w:rPr>
        <w:t>.</w:t>
      </w:r>
      <w:r w:rsidR="00750378">
        <w:rPr>
          <w:lang w:val="en-US"/>
        </w:rPr>
        <w:t xml:space="preserve"> At the same time, softening of sanctions might increase EU’s costs</w:t>
      </w:r>
      <w:r w:rsidR="00856475">
        <w:rPr>
          <w:lang w:val="en-US"/>
        </w:rPr>
        <w:t xml:space="preserve"> of managing conflict in Don</w:t>
      </w:r>
      <w:r w:rsidR="00750378">
        <w:rPr>
          <w:lang w:val="en-US"/>
        </w:rPr>
        <w:t>bas.</w:t>
      </w:r>
      <w:r w:rsidR="00E973C3">
        <w:rPr>
          <w:lang w:val="en-US"/>
        </w:rPr>
        <w:t xml:space="preserve"> </w:t>
      </w:r>
    </w:p>
    <w:p w:rsidR="001702DF" w:rsidP="00C86199" w:rsidRDefault="00276F24">
      <w:pPr>
        <w:jc w:val="both"/>
        <w:rPr>
          <w:lang w:val="en-US"/>
        </w:rPr>
      </w:pPr>
      <w:r>
        <w:rPr>
          <w:u w:val="single"/>
          <w:lang w:val="en-US"/>
        </w:rPr>
        <w:t xml:space="preserve">Formalizing relations with </w:t>
      </w:r>
      <w:r w:rsidRPr="001702DF" w:rsidR="001702DF">
        <w:rPr>
          <w:u w:val="single"/>
          <w:lang w:val="en-US"/>
        </w:rPr>
        <w:t>EAEU</w:t>
      </w:r>
      <w:r w:rsidRPr="001702DF" w:rsidR="00EF30A2">
        <w:rPr>
          <w:u w:val="single"/>
          <w:lang w:val="en-US"/>
        </w:rPr>
        <w:t xml:space="preserve"> </w:t>
      </w:r>
    </w:p>
    <w:p w:rsidR="00336E58" w:rsidP="00C86199" w:rsidRDefault="00425311">
      <w:pPr>
        <w:jc w:val="both"/>
        <w:rPr>
          <w:lang w:val="en-US"/>
        </w:rPr>
      </w:pPr>
      <w:r>
        <w:rPr>
          <w:lang w:val="en-US"/>
        </w:rPr>
        <w:t>Although the EU is engaged in technical dialogue with the E</w:t>
      </w:r>
      <w:r w:rsidR="00E11008">
        <w:rPr>
          <w:lang w:val="en-US"/>
        </w:rPr>
        <w:t>AE</w:t>
      </w:r>
      <w:r w:rsidR="00B91A4B">
        <w:rPr>
          <w:lang w:val="en-US"/>
        </w:rPr>
        <w:t>U</w:t>
      </w:r>
      <w:r>
        <w:rPr>
          <w:lang w:val="en-US"/>
        </w:rPr>
        <w:t xml:space="preserve">, it abstained from </w:t>
      </w:r>
      <w:r w:rsidR="00B31E14">
        <w:rPr>
          <w:lang w:val="en-US"/>
        </w:rPr>
        <w:t xml:space="preserve">developing and </w:t>
      </w:r>
      <w:r>
        <w:rPr>
          <w:lang w:val="en-US"/>
        </w:rPr>
        <w:t xml:space="preserve">formalizing </w:t>
      </w:r>
      <w:r w:rsidR="00B31E14">
        <w:rPr>
          <w:lang w:val="en-US"/>
        </w:rPr>
        <w:t xml:space="preserve">structural </w:t>
      </w:r>
      <w:r>
        <w:rPr>
          <w:lang w:val="en-US"/>
        </w:rPr>
        <w:t xml:space="preserve">relations. </w:t>
      </w:r>
      <w:r w:rsidR="00690402">
        <w:rPr>
          <w:lang w:val="en-US"/>
        </w:rPr>
        <w:t xml:space="preserve">The </w:t>
      </w:r>
      <w:r w:rsidR="001172B2">
        <w:rPr>
          <w:lang w:val="en-US"/>
        </w:rPr>
        <w:t xml:space="preserve">“pro” </w:t>
      </w:r>
      <w:r w:rsidR="00690402">
        <w:rPr>
          <w:lang w:val="en-US"/>
        </w:rPr>
        <w:t xml:space="preserve">argument </w:t>
      </w:r>
      <w:r w:rsidR="001172B2">
        <w:rPr>
          <w:lang w:val="en-US"/>
        </w:rPr>
        <w:t xml:space="preserve">is </w:t>
      </w:r>
      <w:r w:rsidR="00690402">
        <w:rPr>
          <w:lang w:val="en-US"/>
        </w:rPr>
        <w:t xml:space="preserve">that </w:t>
      </w:r>
      <w:r w:rsidR="001172B2">
        <w:rPr>
          <w:lang w:val="en-US"/>
        </w:rPr>
        <w:t xml:space="preserve">the </w:t>
      </w:r>
      <w:r w:rsidR="004929E5">
        <w:rPr>
          <w:lang w:val="en-US"/>
        </w:rPr>
        <w:t xml:space="preserve">EAEU is another economic integration unit with more than 180 million consumers next door to the EU and to ignore it while the EU has relations with similar organizations around the world is economically irrational. </w:t>
      </w:r>
      <w:r w:rsidR="00304959">
        <w:rPr>
          <w:lang w:val="en-US"/>
        </w:rPr>
        <w:t xml:space="preserve">Thus, The EU has to </w:t>
      </w:r>
      <w:r w:rsidR="00856475">
        <w:rPr>
          <w:lang w:val="en-US"/>
        </w:rPr>
        <w:t>act upon</w:t>
      </w:r>
      <w:r w:rsidR="00304959">
        <w:rPr>
          <w:lang w:val="en-US"/>
        </w:rPr>
        <w:t xml:space="preserve"> Russia’s offer and establish relations with the EAEU. </w:t>
      </w:r>
      <w:r w:rsidR="00336E58">
        <w:rPr>
          <w:lang w:val="en-US"/>
        </w:rPr>
        <w:t xml:space="preserve">Besides </w:t>
      </w:r>
      <w:r w:rsidR="00C91356">
        <w:rPr>
          <w:lang w:val="en-US"/>
        </w:rPr>
        <w:t xml:space="preserve">potential </w:t>
      </w:r>
      <w:r w:rsidR="004929E5">
        <w:rPr>
          <w:lang w:val="en-US"/>
        </w:rPr>
        <w:t xml:space="preserve">economic advantages, relations with </w:t>
      </w:r>
      <w:r w:rsidR="00336E58">
        <w:rPr>
          <w:lang w:val="en-US"/>
        </w:rPr>
        <w:t xml:space="preserve">the EAEU </w:t>
      </w:r>
      <w:r w:rsidR="00317DB6">
        <w:rPr>
          <w:lang w:val="en-US"/>
        </w:rPr>
        <w:t xml:space="preserve">are expected to </w:t>
      </w:r>
      <w:r w:rsidR="00336E58">
        <w:rPr>
          <w:lang w:val="en-US"/>
        </w:rPr>
        <w:t xml:space="preserve">placate Russia’s assertiveness and set </w:t>
      </w:r>
      <w:r w:rsidR="00C91356">
        <w:rPr>
          <w:lang w:val="en-US"/>
        </w:rPr>
        <w:t xml:space="preserve">a </w:t>
      </w:r>
      <w:r w:rsidR="00336E58">
        <w:rPr>
          <w:lang w:val="en-US"/>
        </w:rPr>
        <w:t>more cooperative atmosphere in the shared neighborhood.</w:t>
      </w:r>
    </w:p>
    <w:p w:rsidR="00E11008" w:rsidP="00C86199" w:rsidRDefault="00336E58">
      <w:pPr>
        <w:jc w:val="both"/>
        <w:rPr>
          <w:lang w:val="en-US"/>
        </w:rPr>
      </w:pPr>
      <w:r>
        <w:rPr>
          <w:lang w:val="en-US"/>
        </w:rPr>
        <w:t xml:space="preserve">Firstly, EAEU is not build on </w:t>
      </w:r>
      <w:r w:rsidR="001172B2">
        <w:rPr>
          <w:lang w:val="en-US"/>
        </w:rPr>
        <w:t xml:space="preserve">a basis </w:t>
      </w:r>
      <w:r>
        <w:rPr>
          <w:lang w:val="en-US"/>
        </w:rPr>
        <w:t xml:space="preserve">similar </w:t>
      </w:r>
      <w:r w:rsidR="001172B2">
        <w:rPr>
          <w:lang w:val="en-US"/>
        </w:rPr>
        <w:t>to</w:t>
      </w:r>
      <w:r>
        <w:rPr>
          <w:lang w:val="en-US"/>
        </w:rPr>
        <w:t xml:space="preserve"> the EU. It is not </w:t>
      </w:r>
      <w:r w:rsidR="001172B2">
        <w:rPr>
          <w:lang w:val="en-US"/>
        </w:rPr>
        <w:t xml:space="preserve">an entirely </w:t>
      </w:r>
      <w:r>
        <w:rPr>
          <w:lang w:val="en-US"/>
        </w:rPr>
        <w:t>volunta</w:t>
      </w:r>
      <w:r w:rsidR="00821E17">
        <w:rPr>
          <w:lang w:val="en-US"/>
        </w:rPr>
        <w:t>ry union</w:t>
      </w:r>
      <w:r>
        <w:rPr>
          <w:lang w:val="en-US"/>
        </w:rPr>
        <w:t>.</w:t>
      </w:r>
      <w:r w:rsidR="00896882">
        <w:rPr>
          <w:lang w:val="en-US"/>
        </w:rPr>
        <w:t xml:space="preserve"> </w:t>
      </w:r>
      <w:r w:rsidR="00E11008">
        <w:rPr>
          <w:lang w:val="en-US"/>
        </w:rPr>
        <w:t xml:space="preserve">The EAEU is </w:t>
      </w:r>
      <w:r w:rsidR="001172B2">
        <w:rPr>
          <w:lang w:val="en-US"/>
        </w:rPr>
        <w:t xml:space="preserve">also </w:t>
      </w:r>
      <w:r w:rsidR="00E11008">
        <w:rPr>
          <w:lang w:val="en-US"/>
        </w:rPr>
        <w:t>less about economics and more about geopolitics.</w:t>
      </w:r>
      <w:r w:rsidRPr="00E11008" w:rsidR="00E11008">
        <w:rPr>
          <w:lang w:val="en-US"/>
        </w:rPr>
        <w:t xml:space="preserve"> </w:t>
      </w:r>
      <w:r w:rsidR="00E11008">
        <w:rPr>
          <w:lang w:val="en-US"/>
        </w:rPr>
        <w:t xml:space="preserve">Members’ intra-EAEU trade (2014-18) as </w:t>
      </w:r>
      <w:r w:rsidR="001172B2">
        <w:rPr>
          <w:lang w:val="en-US"/>
        </w:rPr>
        <w:t xml:space="preserve">a </w:t>
      </w:r>
      <w:r w:rsidR="00E11008">
        <w:rPr>
          <w:lang w:val="en-US"/>
        </w:rPr>
        <w:t xml:space="preserve">total share of their global trade declined (Kyrgyzstan), stagnated (Russia, Belarus) or </w:t>
      </w:r>
      <w:r w:rsidR="00B91A4B">
        <w:rPr>
          <w:lang w:val="en-US"/>
        </w:rPr>
        <w:t xml:space="preserve">only </w:t>
      </w:r>
      <w:r w:rsidR="00E11008">
        <w:rPr>
          <w:lang w:val="en-US"/>
        </w:rPr>
        <w:t>moderately grew (Kazakhstan, Armenia). By pushing for EU-EAEU relations</w:t>
      </w:r>
      <w:r w:rsidR="001172B2">
        <w:rPr>
          <w:lang w:val="en-US"/>
        </w:rPr>
        <w:t>,</w:t>
      </w:r>
      <w:r w:rsidR="00E11008">
        <w:rPr>
          <w:lang w:val="en-US"/>
        </w:rPr>
        <w:t xml:space="preserve"> Russia seeks to monopolize its allies’ relations with the EU and cement influence over them. Unsurprisingly, some </w:t>
      </w:r>
      <w:r w:rsidR="001172B2">
        <w:rPr>
          <w:lang w:val="en-US"/>
        </w:rPr>
        <w:t xml:space="preserve">of </w:t>
      </w:r>
      <w:r w:rsidR="00E11008">
        <w:rPr>
          <w:lang w:val="en-US"/>
        </w:rPr>
        <w:t xml:space="preserve">Russia’s allies privately plead against </w:t>
      </w:r>
      <w:r w:rsidR="00E512B3">
        <w:rPr>
          <w:lang w:val="en-US"/>
        </w:rPr>
        <w:t xml:space="preserve">the </w:t>
      </w:r>
      <w:r w:rsidR="00E11008">
        <w:rPr>
          <w:lang w:val="en-US"/>
        </w:rPr>
        <w:t>formalization of EU-EAEU relations.</w:t>
      </w:r>
      <w:r w:rsidRPr="00DC4568" w:rsidR="00DC4568">
        <w:rPr>
          <w:lang w:val="en-US"/>
        </w:rPr>
        <w:t xml:space="preserve"> </w:t>
      </w:r>
      <w:r w:rsidR="00DC4568">
        <w:rPr>
          <w:lang w:val="en-US"/>
        </w:rPr>
        <w:t xml:space="preserve">Formalization of relations with the </w:t>
      </w:r>
      <w:r w:rsidR="001172B2">
        <w:rPr>
          <w:lang w:val="en-US"/>
        </w:rPr>
        <w:t xml:space="preserve">union </w:t>
      </w:r>
      <w:r w:rsidR="00DC4568">
        <w:rPr>
          <w:lang w:val="en-US"/>
        </w:rPr>
        <w:t>would conflict with the EU’s consistent position that states, according to Helsinki principles, have</w:t>
      </w:r>
      <w:r w:rsidR="001172B2">
        <w:rPr>
          <w:lang w:val="en-US"/>
        </w:rPr>
        <w:t xml:space="preserve"> the</w:t>
      </w:r>
      <w:r w:rsidR="00DC4568">
        <w:rPr>
          <w:lang w:val="en-US"/>
        </w:rPr>
        <w:t xml:space="preserve"> freedom to join alliance</w:t>
      </w:r>
      <w:r w:rsidR="00E512B3">
        <w:rPr>
          <w:lang w:val="en-US"/>
        </w:rPr>
        <w:t>s</w:t>
      </w:r>
      <w:r w:rsidR="00DC4568">
        <w:rPr>
          <w:lang w:val="en-US"/>
        </w:rPr>
        <w:t xml:space="preserve"> and organizations.</w:t>
      </w:r>
      <w:r w:rsidRPr="00DC4568" w:rsidR="00DC4568">
        <w:rPr>
          <w:lang w:val="en-US"/>
        </w:rPr>
        <w:t xml:space="preserve"> </w:t>
      </w:r>
      <w:r w:rsidR="00DC4568">
        <w:rPr>
          <w:lang w:val="en-US"/>
        </w:rPr>
        <w:t xml:space="preserve">Notably, </w:t>
      </w:r>
      <w:r w:rsidR="00166B5B">
        <w:rPr>
          <w:lang w:val="en-US"/>
        </w:rPr>
        <w:t xml:space="preserve">the 1970s </w:t>
      </w:r>
      <w:r w:rsidR="00DC4568">
        <w:rPr>
          <w:lang w:val="en-US"/>
        </w:rPr>
        <w:t xml:space="preserve">Soviet Union proposed to recognize the European Economic Community (EEC) in exchange </w:t>
      </w:r>
      <w:r w:rsidR="00166B5B">
        <w:rPr>
          <w:lang w:val="en-US"/>
        </w:rPr>
        <w:t xml:space="preserve">of </w:t>
      </w:r>
      <w:r w:rsidR="00DC4568">
        <w:rPr>
          <w:lang w:val="en-US"/>
        </w:rPr>
        <w:t>institutionaliz</w:t>
      </w:r>
      <w:r w:rsidR="00166B5B">
        <w:rPr>
          <w:lang w:val="en-US"/>
        </w:rPr>
        <w:t>ing</w:t>
      </w:r>
      <w:r w:rsidR="00DC4568">
        <w:rPr>
          <w:lang w:val="en-US"/>
        </w:rPr>
        <w:t xml:space="preserve"> relations with </w:t>
      </w:r>
      <w:r w:rsidR="00166B5B">
        <w:rPr>
          <w:lang w:val="en-US"/>
        </w:rPr>
        <w:t xml:space="preserve">the </w:t>
      </w:r>
      <w:r w:rsidR="00DC4568">
        <w:rPr>
          <w:lang w:val="en-US"/>
        </w:rPr>
        <w:t xml:space="preserve">Moscow-led Council for Mutual Economic Assistance (COMECON). </w:t>
      </w:r>
      <w:r w:rsidR="00166B5B">
        <w:rPr>
          <w:lang w:val="en-US"/>
        </w:rPr>
        <w:t>This proposal was</w:t>
      </w:r>
      <w:r w:rsidR="00B91A4B">
        <w:rPr>
          <w:lang w:val="en-US"/>
        </w:rPr>
        <w:t xml:space="preserve"> interpret</w:t>
      </w:r>
      <w:r w:rsidR="00166B5B">
        <w:rPr>
          <w:lang w:val="en-US"/>
        </w:rPr>
        <w:t>ed</w:t>
      </w:r>
      <w:r w:rsidR="00B91A4B">
        <w:rPr>
          <w:lang w:val="en-US"/>
        </w:rPr>
        <w:t xml:space="preserve"> </w:t>
      </w:r>
      <w:r w:rsidR="00DC4568">
        <w:rPr>
          <w:lang w:val="en-US"/>
        </w:rPr>
        <w:t xml:space="preserve">as another </w:t>
      </w:r>
      <w:r w:rsidR="00B91A4B">
        <w:rPr>
          <w:lang w:val="en-US"/>
        </w:rPr>
        <w:t>move</w:t>
      </w:r>
      <w:r w:rsidR="00DC4568">
        <w:rPr>
          <w:lang w:val="en-US"/>
        </w:rPr>
        <w:t xml:space="preserve"> to further </w:t>
      </w:r>
      <w:r w:rsidR="00E512B3">
        <w:rPr>
          <w:lang w:val="en-US"/>
        </w:rPr>
        <w:t>reinforce</w:t>
      </w:r>
      <w:r w:rsidR="00DC4568">
        <w:rPr>
          <w:lang w:val="en-US"/>
        </w:rPr>
        <w:t xml:space="preserve"> control over Eastern Europe</w:t>
      </w:r>
      <w:r w:rsidR="00B91A4B">
        <w:rPr>
          <w:lang w:val="en-US"/>
        </w:rPr>
        <w:t>.</w:t>
      </w:r>
      <w:r w:rsidR="00DC4568">
        <w:rPr>
          <w:lang w:val="en-US"/>
        </w:rPr>
        <w:t xml:space="preserve"> The EEC </w:t>
      </w:r>
      <w:r w:rsidR="00856475">
        <w:rPr>
          <w:lang w:val="en-US"/>
        </w:rPr>
        <w:t>declined</w:t>
      </w:r>
      <w:r w:rsidR="00B91A4B">
        <w:rPr>
          <w:lang w:val="en-US"/>
        </w:rPr>
        <w:t xml:space="preserve"> the offer, </w:t>
      </w:r>
      <w:r w:rsidR="00DC4568">
        <w:rPr>
          <w:lang w:val="en-US"/>
        </w:rPr>
        <w:t>instead propos</w:t>
      </w:r>
      <w:r w:rsidR="00166B5B">
        <w:rPr>
          <w:lang w:val="en-US"/>
        </w:rPr>
        <w:t>ing</w:t>
      </w:r>
      <w:r w:rsidR="00DC4568">
        <w:rPr>
          <w:lang w:val="en-US"/>
        </w:rPr>
        <w:t xml:space="preserve"> bilateral tracks to each of </w:t>
      </w:r>
      <w:r w:rsidR="00166B5B">
        <w:rPr>
          <w:lang w:val="en-US"/>
        </w:rPr>
        <w:t xml:space="preserve">the </w:t>
      </w:r>
      <w:r w:rsidR="00DC4568">
        <w:rPr>
          <w:lang w:val="en-US"/>
        </w:rPr>
        <w:t>Soviets</w:t>
      </w:r>
      <w:r w:rsidR="00166B5B">
        <w:rPr>
          <w:lang w:val="en-US"/>
        </w:rPr>
        <w:t>’</w:t>
      </w:r>
      <w:r w:rsidR="00DC4568">
        <w:rPr>
          <w:lang w:val="en-US"/>
        </w:rPr>
        <w:t xml:space="preserve"> captive allies, in order to </w:t>
      </w:r>
      <w:r w:rsidR="00166B5B">
        <w:rPr>
          <w:lang w:val="en-US"/>
        </w:rPr>
        <w:t xml:space="preserve">expand </w:t>
      </w:r>
      <w:r w:rsidR="00DC4568">
        <w:rPr>
          <w:lang w:val="en-US"/>
        </w:rPr>
        <w:t xml:space="preserve">their </w:t>
      </w:r>
      <w:r w:rsidR="00166B5B">
        <w:rPr>
          <w:lang w:val="en-US"/>
        </w:rPr>
        <w:t xml:space="preserve">maneuvering </w:t>
      </w:r>
      <w:r w:rsidR="00DC4568">
        <w:rPr>
          <w:lang w:val="en-US"/>
        </w:rPr>
        <w:t xml:space="preserve">space </w:t>
      </w:r>
      <w:r w:rsidR="00166B5B">
        <w:rPr>
          <w:lang w:val="en-US"/>
        </w:rPr>
        <w:t xml:space="preserve">in talks </w:t>
      </w:r>
      <w:r w:rsidR="00DC4568">
        <w:rPr>
          <w:lang w:val="en-US"/>
        </w:rPr>
        <w:t>with Moscow.</w:t>
      </w:r>
      <w:r w:rsidR="008A1EA1">
        <w:rPr>
          <w:lang w:val="en-US"/>
        </w:rPr>
        <w:t xml:space="preserve"> Certainly, the EAEU is not COMECON, but the </w:t>
      </w:r>
      <w:r w:rsidR="00CC69B7">
        <w:rPr>
          <w:lang w:val="en-US"/>
        </w:rPr>
        <w:t xml:space="preserve">logic behind Russia’s offer to institute the EAEU-EU relations </w:t>
      </w:r>
      <w:r w:rsidR="00317DB6">
        <w:rPr>
          <w:lang w:val="en-US"/>
        </w:rPr>
        <w:t>strongly resonates with one from 1970s</w:t>
      </w:r>
      <w:r w:rsidR="00CC69B7">
        <w:rPr>
          <w:lang w:val="en-US"/>
        </w:rPr>
        <w:t xml:space="preserve">. Thus, the </w:t>
      </w:r>
      <w:r w:rsidR="008A1EA1">
        <w:rPr>
          <w:lang w:val="en-US"/>
        </w:rPr>
        <w:t>example provides a historical lesson, which can inform and guide the EU’</w:t>
      </w:r>
      <w:r w:rsidR="00EF4B36">
        <w:rPr>
          <w:lang w:val="en-US"/>
        </w:rPr>
        <w:t>s positioning</w:t>
      </w:r>
      <w:r w:rsidR="00CC69B7">
        <w:rPr>
          <w:lang w:val="en-US"/>
        </w:rPr>
        <w:t xml:space="preserve"> today</w:t>
      </w:r>
      <w:r w:rsidR="008A1EA1">
        <w:rPr>
          <w:lang w:val="en-US"/>
        </w:rPr>
        <w:t xml:space="preserve">.  </w:t>
      </w:r>
    </w:p>
    <w:p w:rsidR="00333C23" w:rsidP="00C86199" w:rsidRDefault="00DC4568">
      <w:pPr>
        <w:jc w:val="both"/>
        <w:rPr>
          <w:lang w:val="en-US"/>
        </w:rPr>
      </w:pPr>
      <w:r>
        <w:rPr>
          <w:lang w:val="en-US"/>
        </w:rPr>
        <w:t>Secondly</w:t>
      </w:r>
      <w:r w:rsidR="00831FD9">
        <w:rPr>
          <w:lang w:val="en-US"/>
        </w:rPr>
        <w:t xml:space="preserve">, the EAEU is not yet a </w:t>
      </w:r>
      <w:r w:rsidR="00A40099">
        <w:rPr>
          <w:lang w:val="en-US"/>
        </w:rPr>
        <w:t xml:space="preserve">fully functional </w:t>
      </w:r>
      <w:r w:rsidR="00831FD9">
        <w:rPr>
          <w:lang w:val="en-US"/>
        </w:rPr>
        <w:t>union</w:t>
      </w:r>
      <w:r w:rsidR="00176661">
        <w:rPr>
          <w:lang w:val="en-US"/>
        </w:rPr>
        <w:t xml:space="preserve">. </w:t>
      </w:r>
      <w:r w:rsidR="00166B5B">
        <w:rPr>
          <w:lang w:val="en-US"/>
        </w:rPr>
        <w:t>The f</w:t>
      </w:r>
      <w:r w:rsidR="00ED51CB">
        <w:rPr>
          <w:lang w:val="en-US"/>
        </w:rPr>
        <w:t xml:space="preserve">unctionality of the </w:t>
      </w:r>
      <w:r w:rsidR="00831FD9">
        <w:rPr>
          <w:lang w:val="en-US"/>
        </w:rPr>
        <w:t xml:space="preserve">Customs Union </w:t>
      </w:r>
      <w:r w:rsidR="00176661">
        <w:rPr>
          <w:lang w:val="en-US"/>
        </w:rPr>
        <w:t>a</w:t>
      </w:r>
      <w:r w:rsidR="00ED51CB">
        <w:rPr>
          <w:lang w:val="en-US"/>
        </w:rPr>
        <w:t>nd Common Market is</w:t>
      </w:r>
      <w:r w:rsidR="00176661">
        <w:rPr>
          <w:lang w:val="en-US"/>
        </w:rPr>
        <w:t xml:space="preserve"> diluted by </w:t>
      </w:r>
      <w:r w:rsidR="00ED51CB">
        <w:rPr>
          <w:lang w:val="en-US"/>
        </w:rPr>
        <w:t>numerous</w:t>
      </w:r>
      <w:r w:rsidR="00831FD9">
        <w:rPr>
          <w:lang w:val="en-US"/>
        </w:rPr>
        <w:t xml:space="preserve"> </w:t>
      </w:r>
      <w:r w:rsidR="00CD59C3">
        <w:rPr>
          <w:lang w:val="en-US"/>
        </w:rPr>
        <w:t>exemption</w:t>
      </w:r>
      <w:r w:rsidR="00166B5B">
        <w:rPr>
          <w:lang w:val="en-US"/>
        </w:rPr>
        <w:t>s</w:t>
      </w:r>
      <w:r w:rsidR="00A40099">
        <w:rPr>
          <w:lang w:val="en-US"/>
        </w:rPr>
        <w:t xml:space="preserve"> </w:t>
      </w:r>
      <w:r w:rsidR="00CD59C3">
        <w:rPr>
          <w:lang w:val="en-US"/>
        </w:rPr>
        <w:t>from</w:t>
      </w:r>
      <w:r w:rsidR="00A40099">
        <w:rPr>
          <w:lang w:val="en-US"/>
        </w:rPr>
        <w:t xml:space="preserve"> agreements</w:t>
      </w:r>
      <w:r w:rsidR="00176661">
        <w:rPr>
          <w:lang w:val="en-US"/>
        </w:rPr>
        <w:t>, weak rule of law and corruption</w:t>
      </w:r>
      <w:r w:rsidR="00831FD9">
        <w:rPr>
          <w:lang w:val="en-US"/>
        </w:rPr>
        <w:t>. European business</w:t>
      </w:r>
      <w:r w:rsidR="00110998">
        <w:rPr>
          <w:lang w:val="en-US"/>
        </w:rPr>
        <w:t>es</w:t>
      </w:r>
      <w:r w:rsidR="00831FD9">
        <w:rPr>
          <w:lang w:val="en-US"/>
        </w:rPr>
        <w:t xml:space="preserve"> </w:t>
      </w:r>
      <w:r w:rsidR="00A40099">
        <w:rPr>
          <w:lang w:val="en-US"/>
        </w:rPr>
        <w:t xml:space="preserve">had </w:t>
      </w:r>
      <w:r w:rsidR="00831FD9">
        <w:rPr>
          <w:lang w:val="en-US"/>
        </w:rPr>
        <w:t>hop</w:t>
      </w:r>
      <w:r w:rsidR="00A40099">
        <w:rPr>
          <w:lang w:val="en-US"/>
        </w:rPr>
        <w:t>e</w:t>
      </w:r>
      <w:r w:rsidR="00CD59C3">
        <w:rPr>
          <w:lang w:val="en-US"/>
        </w:rPr>
        <w:t>d</w:t>
      </w:r>
      <w:r w:rsidR="00831FD9">
        <w:rPr>
          <w:lang w:val="en-US"/>
        </w:rPr>
        <w:t xml:space="preserve"> to </w:t>
      </w:r>
      <w:r w:rsidR="00110998">
        <w:rPr>
          <w:lang w:val="en-US"/>
        </w:rPr>
        <w:t xml:space="preserve">take advantage of </w:t>
      </w:r>
      <w:r w:rsidR="00A40099">
        <w:rPr>
          <w:lang w:val="en-US"/>
        </w:rPr>
        <w:t xml:space="preserve">the EAEU </w:t>
      </w:r>
      <w:r w:rsidR="00831FD9">
        <w:rPr>
          <w:lang w:val="en-US"/>
        </w:rPr>
        <w:t>common customs space</w:t>
      </w:r>
      <w:r w:rsidR="00A40099">
        <w:rPr>
          <w:lang w:val="en-US"/>
        </w:rPr>
        <w:t xml:space="preserve">. After disappointing experiences </w:t>
      </w:r>
      <w:r w:rsidR="00B91A4B">
        <w:rPr>
          <w:lang w:val="en-US"/>
        </w:rPr>
        <w:t xml:space="preserve">many complain that </w:t>
      </w:r>
      <w:r w:rsidR="00831FD9">
        <w:rPr>
          <w:lang w:val="en-US"/>
        </w:rPr>
        <w:t xml:space="preserve">it exists </w:t>
      </w:r>
      <w:r w:rsidR="00E512B3">
        <w:rPr>
          <w:lang w:val="en-US"/>
        </w:rPr>
        <w:t>mainly</w:t>
      </w:r>
      <w:r w:rsidR="00831FD9">
        <w:rPr>
          <w:lang w:val="en-US"/>
        </w:rPr>
        <w:t xml:space="preserve"> on paper.</w:t>
      </w:r>
      <w:r w:rsidR="00176661">
        <w:rPr>
          <w:lang w:val="en-US"/>
        </w:rPr>
        <w:t xml:space="preserve"> </w:t>
      </w:r>
      <w:r w:rsidR="00166B5B">
        <w:rPr>
          <w:lang w:val="en-US"/>
        </w:rPr>
        <w:t xml:space="preserve">Some of the </w:t>
      </w:r>
      <w:r w:rsidR="00176661">
        <w:rPr>
          <w:lang w:val="en-US"/>
        </w:rPr>
        <w:t>Russia</w:t>
      </w:r>
      <w:r w:rsidR="00166B5B">
        <w:rPr>
          <w:lang w:val="en-US"/>
        </w:rPr>
        <w:t>n</w:t>
      </w:r>
      <w:r w:rsidR="00176661">
        <w:rPr>
          <w:lang w:val="en-US"/>
        </w:rPr>
        <w:t xml:space="preserve"> government</w:t>
      </w:r>
      <w:r w:rsidR="00166B5B">
        <w:rPr>
          <w:lang w:val="en-US"/>
        </w:rPr>
        <w:t>’s</w:t>
      </w:r>
      <w:r w:rsidR="00176661">
        <w:rPr>
          <w:lang w:val="en-US"/>
        </w:rPr>
        <w:t xml:space="preserve"> unilateral decisions (e.g., food embargo on </w:t>
      </w:r>
      <w:r w:rsidR="00166B5B">
        <w:rPr>
          <w:lang w:val="en-US"/>
        </w:rPr>
        <w:t xml:space="preserve">the </w:t>
      </w:r>
      <w:r w:rsidR="00176661">
        <w:rPr>
          <w:lang w:val="en-US"/>
        </w:rPr>
        <w:t xml:space="preserve">EU, prevention of goods’ transit </w:t>
      </w:r>
      <w:r w:rsidR="00110998">
        <w:rPr>
          <w:lang w:val="en-US"/>
        </w:rPr>
        <w:t>between Ukraine,</w:t>
      </w:r>
      <w:r w:rsidR="00176661">
        <w:rPr>
          <w:lang w:val="en-US"/>
        </w:rPr>
        <w:t xml:space="preserve"> Kazakhstan and Kyrgyzstan)</w:t>
      </w:r>
      <w:r w:rsidR="00A30ABE">
        <w:rPr>
          <w:lang w:val="en-US"/>
        </w:rPr>
        <w:t xml:space="preserve"> come to support this point. It also </w:t>
      </w:r>
      <w:r w:rsidR="00176661">
        <w:rPr>
          <w:lang w:val="en-US"/>
        </w:rPr>
        <w:t>rais</w:t>
      </w:r>
      <w:r w:rsidR="00A30ABE">
        <w:rPr>
          <w:lang w:val="en-US"/>
        </w:rPr>
        <w:t xml:space="preserve">es </w:t>
      </w:r>
      <w:r w:rsidR="00176661">
        <w:rPr>
          <w:lang w:val="en-US"/>
        </w:rPr>
        <w:t xml:space="preserve">doubts about </w:t>
      </w:r>
      <w:r w:rsidR="00166B5B">
        <w:rPr>
          <w:lang w:val="en-US"/>
        </w:rPr>
        <w:t xml:space="preserve">the </w:t>
      </w:r>
      <w:r w:rsidR="00176661">
        <w:rPr>
          <w:lang w:val="en-US"/>
        </w:rPr>
        <w:t>functionality of the union</w:t>
      </w:r>
      <w:r w:rsidR="00A40099">
        <w:rPr>
          <w:lang w:val="en-US"/>
        </w:rPr>
        <w:t xml:space="preserve"> and </w:t>
      </w:r>
      <w:r w:rsidR="009349F3">
        <w:rPr>
          <w:lang w:val="en-US"/>
        </w:rPr>
        <w:t>question</w:t>
      </w:r>
      <w:r w:rsidR="00A30ABE">
        <w:rPr>
          <w:lang w:val="en-US"/>
        </w:rPr>
        <w:t>s</w:t>
      </w:r>
      <w:r w:rsidR="009349F3">
        <w:rPr>
          <w:lang w:val="en-US"/>
        </w:rPr>
        <w:t xml:space="preserve"> the </w:t>
      </w:r>
      <w:r w:rsidR="00A40099">
        <w:rPr>
          <w:lang w:val="en-US"/>
        </w:rPr>
        <w:t xml:space="preserve">Eurasian Economic Commission’s capacity to </w:t>
      </w:r>
      <w:r w:rsidR="00CD59C3">
        <w:rPr>
          <w:lang w:val="en-US"/>
        </w:rPr>
        <w:t xml:space="preserve">be </w:t>
      </w:r>
      <w:r w:rsidR="00166B5B">
        <w:rPr>
          <w:lang w:val="en-US"/>
        </w:rPr>
        <w:t xml:space="preserve">a </w:t>
      </w:r>
      <w:r w:rsidR="00CD59C3">
        <w:rPr>
          <w:lang w:val="en-US"/>
        </w:rPr>
        <w:t xml:space="preserve">guardian of </w:t>
      </w:r>
      <w:r w:rsidR="00A40099">
        <w:rPr>
          <w:lang w:val="en-US"/>
        </w:rPr>
        <w:t>rules</w:t>
      </w:r>
      <w:r w:rsidR="00176661">
        <w:rPr>
          <w:lang w:val="en-US"/>
        </w:rPr>
        <w:t>.</w:t>
      </w:r>
      <w:r w:rsidR="00110998">
        <w:rPr>
          <w:lang w:val="en-US"/>
        </w:rPr>
        <w:t xml:space="preserve"> </w:t>
      </w:r>
    </w:p>
    <w:p w:rsidR="00896882" w:rsidP="00C86199" w:rsidRDefault="00110998">
      <w:pPr>
        <w:jc w:val="both"/>
        <w:rPr>
          <w:lang w:val="en-US"/>
        </w:rPr>
      </w:pPr>
      <w:r>
        <w:rPr>
          <w:lang w:val="en-US"/>
        </w:rPr>
        <w:t xml:space="preserve">In conclusion, </w:t>
      </w:r>
      <w:r w:rsidR="00176661">
        <w:rPr>
          <w:lang w:val="en-US"/>
        </w:rPr>
        <w:t>establishing relations with the EAEU might generate less economic benefits than expected</w:t>
      </w:r>
      <w:r>
        <w:rPr>
          <w:lang w:val="en-US"/>
        </w:rPr>
        <w:t xml:space="preserve"> due to </w:t>
      </w:r>
      <w:r w:rsidR="00166B5B">
        <w:rPr>
          <w:lang w:val="en-US"/>
        </w:rPr>
        <w:t xml:space="preserve">the </w:t>
      </w:r>
      <w:r>
        <w:rPr>
          <w:lang w:val="en-US"/>
        </w:rPr>
        <w:t>fragmented nature of the union</w:t>
      </w:r>
      <w:r w:rsidR="001B111B">
        <w:rPr>
          <w:lang w:val="en-US"/>
        </w:rPr>
        <w:t xml:space="preserve"> and</w:t>
      </w:r>
      <w:r w:rsidR="00A40099">
        <w:rPr>
          <w:lang w:val="en-US"/>
        </w:rPr>
        <w:t xml:space="preserve"> slow rates of economic growth in </w:t>
      </w:r>
      <w:r w:rsidR="00166B5B">
        <w:rPr>
          <w:lang w:val="en-US"/>
        </w:rPr>
        <w:t xml:space="preserve">the </w:t>
      </w:r>
      <w:r w:rsidR="00A40099">
        <w:rPr>
          <w:lang w:val="en-US"/>
        </w:rPr>
        <w:t>EAEU’s main economy - Russia</w:t>
      </w:r>
      <w:r w:rsidR="001B111B">
        <w:rPr>
          <w:lang w:val="en-US"/>
        </w:rPr>
        <w:t xml:space="preserve">. The move </w:t>
      </w:r>
      <w:r w:rsidR="00166B5B">
        <w:rPr>
          <w:lang w:val="en-US"/>
        </w:rPr>
        <w:t xml:space="preserve">could </w:t>
      </w:r>
      <w:r w:rsidR="008A785A">
        <w:rPr>
          <w:lang w:val="en-US"/>
        </w:rPr>
        <w:t xml:space="preserve">also </w:t>
      </w:r>
      <w:r>
        <w:rPr>
          <w:lang w:val="en-US"/>
        </w:rPr>
        <w:t>worsen</w:t>
      </w:r>
      <w:r w:rsidR="00166B5B">
        <w:rPr>
          <w:lang w:val="en-US"/>
        </w:rPr>
        <w:t xml:space="preserve"> the</w:t>
      </w:r>
      <w:r>
        <w:rPr>
          <w:lang w:val="en-US"/>
        </w:rPr>
        <w:t xml:space="preserve"> position of some </w:t>
      </w:r>
      <w:r w:rsidR="00166B5B">
        <w:rPr>
          <w:lang w:val="en-US"/>
        </w:rPr>
        <w:t xml:space="preserve">of the </w:t>
      </w:r>
      <w:r>
        <w:rPr>
          <w:lang w:val="en-US"/>
        </w:rPr>
        <w:t>EU’s eastern neighbors</w:t>
      </w:r>
      <w:r w:rsidR="00A40099">
        <w:rPr>
          <w:lang w:val="en-US"/>
        </w:rPr>
        <w:t xml:space="preserve"> and breed more tensions</w:t>
      </w:r>
      <w:r w:rsidR="00176661">
        <w:rPr>
          <w:lang w:val="en-US"/>
        </w:rPr>
        <w:t>.</w:t>
      </w:r>
      <w:r w:rsidR="00B80A8F">
        <w:rPr>
          <w:lang w:val="en-US"/>
        </w:rPr>
        <w:t xml:space="preserve"> </w:t>
      </w:r>
      <w:r>
        <w:rPr>
          <w:lang w:val="en-US"/>
        </w:rPr>
        <w:t xml:space="preserve"> </w:t>
      </w:r>
    </w:p>
    <w:p w:rsidR="002267F8" w:rsidP="00C86199" w:rsidRDefault="0005385A">
      <w:pPr>
        <w:jc w:val="both"/>
        <w:rPr>
          <w:u w:val="single"/>
          <w:lang w:val="en-US"/>
        </w:rPr>
      </w:pPr>
      <w:r>
        <w:rPr>
          <w:u w:val="single"/>
          <w:lang w:val="en-US"/>
        </w:rPr>
        <w:t>Decoupling</w:t>
      </w:r>
      <w:r w:rsidRPr="0034456C" w:rsidR="0034456C">
        <w:rPr>
          <w:u w:val="single"/>
          <w:lang w:val="en-US"/>
        </w:rPr>
        <w:t xml:space="preserve"> Russia from China</w:t>
      </w:r>
      <w:r w:rsidRPr="0034456C" w:rsidR="002267F8">
        <w:rPr>
          <w:u w:val="single"/>
          <w:lang w:val="en-US"/>
        </w:rPr>
        <w:t xml:space="preserve">  </w:t>
      </w:r>
    </w:p>
    <w:p w:rsidR="00B06607" w:rsidP="00E973C3" w:rsidRDefault="007B4457">
      <w:pPr>
        <w:jc w:val="both"/>
        <w:rPr>
          <w:lang w:val="en-US"/>
        </w:rPr>
      </w:pPr>
      <w:r>
        <w:rPr>
          <w:lang w:val="en-US"/>
        </w:rPr>
        <w:t xml:space="preserve">Much has been </w:t>
      </w:r>
      <w:r w:rsidR="00A40099">
        <w:rPr>
          <w:lang w:val="en-US"/>
        </w:rPr>
        <w:t>said</w:t>
      </w:r>
      <w:r>
        <w:rPr>
          <w:lang w:val="en-US"/>
        </w:rPr>
        <w:t xml:space="preserve"> </w:t>
      </w:r>
      <w:r w:rsidR="002751DE">
        <w:rPr>
          <w:lang w:val="en-US"/>
        </w:rPr>
        <w:t xml:space="preserve">since 2014 </w:t>
      </w:r>
      <w:r>
        <w:rPr>
          <w:lang w:val="en-US"/>
        </w:rPr>
        <w:t>about Russia</w:t>
      </w:r>
      <w:r w:rsidR="008A785A">
        <w:rPr>
          <w:lang w:val="en-US"/>
        </w:rPr>
        <w:t>’s</w:t>
      </w:r>
      <w:r>
        <w:rPr>
          <w:lang w:val="en-US"/>
        </w:rPr>
        <w:t xml:space="preserve"> rapid </w:t>
      </w:r>
      <w:r w:rsidR="002751DE">
        <w:rPr>
          <w:lang w:val="en-US"/>
        </w:rPr>
        <w:t>rapprochement with China. The argument goes that the EU has pushed Russia in</w:t>
      </w:r>
      <w:r w:rsidR="008A785A">
        <w:rPr>
          <w:lang w:val="en-US"/>
        </w:rPr>
        <w:t>to</w:t>
      </w:r>
      <w:r w:rsidR="002751DE">
        <w:rPr>
          <w:lang w:val="en-US"/>
        </w:rPr>
        <w:t xml:space="preserve"> China’s embrace</w:t>
      </w:r>
      <w:r w:rsidR="00B06607">
        <w:rPr>
          <w:lang w:val="en-US"/>
        </w:rPr>
        <w:t xml:space="preserve">. As a result Russia is </w:t>
      </w:r>
      <w:r w:rsidR="008C572E">
        <w:rPr>
          <w:lang w:val="en-US"/>
        </w:rPr>
        <w:t xml:space="preserve">rapidly </w:t>
      </w:r>
      <w:r w:rsidR="00B06607">
        <w:rPr>
          <w:lang w:val="en-US"/>
        </w:rPr>
        <w:t>re-orienting its energy exports towards China, while the EU is losing</w:t>
      </w:r>
      <w:r w:rsidR="008A785A">
        <w:rPr>
          <w:lang w:val="en-US"/>
        </w:rPr>
        <w:t xml:space="preserve"> the</w:t>
      </w:r>
      <w:r w:rsidR="00B06607">
        <w:rPr>
          <w:lang w:val="en-US"/>
        </w:rPr>
        <w:t xml:space="preserve"> Russian market. Th</w:t>
      </w:r>
      <w:r w:rsidR="008A785A">
        <w:rPr>
          <w:lang w:val="en-US"/>
        </w:rPr>
        <w:t>is</w:t>
      </w:r>
      <w:r w:rsidR="00B06607">
        <w:rPr>
          <w:lang w:val="en-US"/>
        </w:rPr>
        <w:t xml:space="preserve"> logic dictates a</w:t>
      </w:r>
      <w:r w:rsidR="002751DE">
        <w:rPr>
          <w:lang w:val="en-US"/>
        </w:rPr>
        <w:t>mend</w:t>
      </w:r>
      <w:r w:rsidR="00B06607">
        <w:rPr>
          <w:lang w:val="en-US"/>
        </w:rPr>
        <w:t xml:space="preserve">ing </w:t>
      </w:r>
      <w:r w:rsidR="008A785A">
        <w:rPr>
          <w:lang w:val="en-US"/>
        </w:rPr>
        <w:t xml:space="preserve">the </w:t>
      </w:r>
      <w:r w:rsidR="00B06607">
        <w:rPr>
          <w:lang w:val="en-US"/>
        </w:rPr>
        <w:t>EU’s</w:t>
      </w:r>
      <w:r w:rsidR="002751DE">
        <w:rPr>
          <w:lang w:val="en-US"/>
        </w:rPr>
        <w:t xml:space="preserve"> policy on Russia in o</w:t>
      </w:r>
      <w:r w:rsidR="00B06607">
        <w:rPr>
          <w:lang w:val="en-US"/>
        </w:rPr>
        <w:t xml:space="preserve">rder </w:t>
      </w:r>
      <w:r w:rsidR="009349F3">
        <w:rPr>
          <w:lang w:val="en-US"/>
        </w:rPr>
        <w:t xml:space="preserve">to </w:t>
      </w:r>
      <w:r w:rsidR="00B06607">
        <w:rPr>
          <w:lang w:val="en-US"/>
        </w:rPr>
        <w:t>stop this drift.</w:t>
      </w:r>
      <w:r w:rsidR="000030FB">
        <w:rPr>
          <w:lang w:val="en-US"/>
        </w:rPr>
        <w:t xml:space="preserve"> But is it realistic? </w:t>
      </w:r>
    </w:p>
    <w:p w:rsidR="00CE172E" w:rsidP="00CE172E" w:rsidRDefault="00B06607">
      <w:pPr>
        <w:jc w:val="both"/>
        <w:rPr>
          <w:lang w:val="en-US"/>
        </w:rPr>
      </w:pPr>
      <w:r>
        <w:rPr>
          <w:lang w:val="en-US"/>
        </w:rPr>
        <w:t xml:space="preserve">Firstly, </w:t>
      </w:r>
      <w:r w:rsidR="00CE172E">
        <w:rPr>
          <w:lang w:val="en-US"/>
        </w:rPr>
        <w:t xml:space="preserve">the </w:t>
      </w:r>
      <w:r>
        <w:rPr>
          <w:lang w:val="en-US"/>
        </w:rPr>
        <w:t>Russia-Chin</w:t>
      </w:r>
      <w:r w:rsidR="008A785A">
        <w:rPr>
          <w:lang w:val="en-US"/>
        </w:rPr>
        <w:t>a</w:t>
      </w:r>
      <w:r>
        <w:rPr>
          <w:lang w:val="en-US"/>
        </w:rPr>
        <w:t xml:space="preserve"> rapprochement is not something </w:t>
      </w:r>
      <w:r w:rsidR="000B2502">
        <w:rPr>
          <w:lang w:val="en-US"/>
        </w:rPr>
        <w:t>wh</w:t>
      </w:r>
      <w:r w:rsidR="008A785A">
        <w:rPr>
          <w:lang w:val="en-US"/>
        </w:rPr>
        <w:t>ich</w:t>
      </w:r>
      <w:r w:rsidR="000B2502">
        <w:rPr>
          <w:lang w:val="en-US"/>
        </w:rPr>
        <w:t xml:space="preserve"> </w:t>
      </w:r>
      <w:r>
        <w:rPr>
          <w:lang w:val="en-US"/>
        </w:rPr>
        <w:t>began in 2014</w:t>
      </w:r>
      <w:r w:rsidR="008C572E">
        <w:rPr>
          <w:lang w:val="en-US"/>
        </w:rPr>
        <w:t xml:space="preserve"> and surely is not driven </w:t>
      </w:r>
      <w:r w:rsidR="00CE172E">
        <w:rPr>
          <w:lang w:val="en-US"/>
        </w:rPr>
        <w:t xml:space="preserve">only </w:t>
      </w:r>
      <w:r w:rsidR="008C572E">
        <w:rPr>
          <w:lang w:val="en-US"/>
        </w:rPr>
        <w:t>by EU policy on Russia</w:t>
      </w:r>
      <w:r>
        <w:rPr>
          <w:lang w:val="en-US"/>
        </w:rPr>
        <w:t xml:space="preserve">. </w:t>
      </w:r>
      <w:r w:rsidR="008A1EA1">
        <w:rPr>
          <w:lang w:val="en-US"/>
        </w:rPr>
        <w:t xml:space="preserve">Observing </w:t>
      </w:r>
      <w:r>
        <w:rPr>
          <w:lang w:val="en-US"/>
        </w:rPr>
        <w:t>China’s ris</w:t>
      </w:r>
      <w:r w:rsidR="008A1EA1">
        <w:rPr>
          <w:lang w:val="en-US"/>
        </w:rPr>
        <w:t>e</w:t>
      </w:r>
      <w:r w:rsidR="00340259">
        <w:rPr>
          <w:lang w:val="en-US"/>
        </w:rPr>
        <w:t>,</w:t>
      </w:r>
      <w:r w:rsidR="008C572E">
        <w:rPr>
          <w:lang w:val="en-US"/>
        </w:rPr>
        <w:t xml:space="preserve"> Moscow </w:t>
      </w:r>
      <w:r w:rsidR="00333C23">
        <w:rPr>
          <w:lang w:val="en-US"/>
        </w:rPr>
        <w:t xml:space="preserve">initiated </w:t>
      </w:r>
      <w:proofErr w:type="spellStart"/>
      <w:r w:rsidR="00333C23">
        <w:rPr>
          <w:lang w:val="en-US"/>
        </w:rPr>
        <w:t>bandwagoning</w:t>
      </w:r>
      <w:proofErr w:type="spellEnd"/>
      <w:r w:rsidR="00333C23">
        <w:rPr>
          <w:lang w:val="en-US"/>
        </w:rPr>
        <w:t xml:space="preserve"> </w:t>
      </w:r>
      <w:r w:rsidR="008C572E">
        <w:rPr>
          <w:lang w:val="en-US"/>
        </w:rPr>
        <w:t xml:space="preserve">with </w:t>
      </w:r>
      <w:r w:rsidR="008A1EA1">
        <w:rPr>
          <w:lang w:val="en-US"/>
        </w:rPr>
        <w:t>its e</w:t>
      </w:r>
      <w:r w:rsidR="008C572E">
        <w:rPr>
          <w:lang w:val="en-US"/>
        </w:rPr>
        <w:t xml:space="preserve">astern </w:t>
      </w:r>
      <w:r w:rsidR="00CC69B7">
        <w:rPr>
          <w:lang w:val="en-US"/>
        </w:rPr>
        <w:t>neighbor</w:t>
      </w:r>
      <w:r w:rsidR="008C572E">
        <w:rPr>
          <w:lang w:val="en-US"/>
        </w:rPr>
        <w:t xml:space="preserve"> in </w:t>
      </w:r>
      <w:r w:rsidR="008A785A">
        <w:rPr>
          <w:lang w:val="en-US"/>
        </w:rPr>
        <w:t xml:space="preserve">the </w:t>
      </w:r>
      <w:r>
        <w:rPr>
          <w:lang w:val="en-US"/>
        </w:rPr>
        <w:t>early 2000’s</w:t>
      </w:r>
      <w:r w:rsidR="008C572E">
        <w:rPr>
          <w:lang w:val="en-US"/>
        </w:rPr>
        <w:t>. T</w:t>
      </w:r>
      <w:r w:rsidR="00340259">
        <w:rPr>
          <w:lang w:val="en-US"/>
        </w:rPr>
        <w:t>his</w:t>
      </w:r>
      <w:r w:rsidR="00523674">
        <w:rPr>
          <w:lang w:val="en-US"/>
        </w:rPr>
        <w:t xml:space="preserve"> is </w:t>
      </w:r>
      <w:r w:rsidR="008A785A">
        <w:rPr>
          <w:lang w:val="en-US"/>
        </w:rPr>
        <w:t xml:space="preserve">when </w:t>
      </w:r>
      <w:r w:rsidR="008C572E">
        <w:rPr>
          <w:lang w:val="en-US"/>
        </w:rPr>
        <w:t xml:space="preserve">outstanding </w:t>
      </w:r>
      <w:r w:rsidR="00463847">
        <w:rPr>
          <w:lang w:val="en-US"/>
        </w:rPr>
        <w:t>bilateral</w:t>
      </w:r>
      <w:r w:rsidR="008C572E">
        <w:rPr>
          <w:lang w:val="en-US"/>
        </w:rPr>
        <w:t xml:space="preserve"> </w:t>
      </w:r>
      <w:r w:rsidR="008A785A">
        <w:rPr>
          <w:lang w:val="en-US"/>
        </w:rPr>
        <w:t xml:space="preserve">territorial </w:t>
      </w:r>
      <w:r w:rsidR="008C572E">
        <w:rPr>
          <w:lang w:val="en-US"/>
        </w:rPr>
        <w:t xml:space="preserve">issues </w:t>
      </w:r>
      <w:r w:rsidR="008A785A">
        <w:rPr>
          <w:lang w:val="en-US"/>
        </w:rPr>
        <w:t xml:space="preserve">were </w:t>
      </w:r>
      <w:r w:rsidR="00463847">
        <w:rPr>
          <w:lang w:val="en-US"/>
        </w:rPr>
        <w:t xml:space="preserve">finally </w:t>
      </w:r>
      <w:r w:rsidR="008C572E">
        <w:rPr>
          <w:lang w:val="en-US"/>
        </w:rPr>
        <w:t xml:space="preserve">solved, </w:t>
      </w:r>
      <w:r w:rsidR="00333C23">
        <w:rPr>
          <w:lang w:val="en-US"/>
        </w:rPr>
        <w:t xml:space="preserve">volume of </w:t>
      </w:r>
      <w:r w:rsidR="008C572E">
        <w:rPr>
          <w:lang w:val="en-US"/>
        </w:rPr>
        <w:t>Russia</w:t>
      </w:r>
      <w:r w:rsidR="00DA1061">
        <w:rPr>
          <w:lang w:val="en-US"/>
        </w:rPr>
        <w:t>’s crude oil exports to China began to grow</w:t>
      </w:r>
      <w:r w:rsidR="00DC4568">
        <w:rPr>
          <w:lang w:val="en-US"/>
        </w:rPr>
        <w:t>, overall trade started to expand</w:t>
      </w:r>
      <w:r w:rsidR="008C572E">
        <w:rPr>
          <w:lang w:val="en-US"/>
        </w:rPr>
        <w:t xml:space="preserve"> and </w:t>
      </w:r>
      <w:r w:rsidR="00DB13D2">
        <w:rPr>
          <w:lang w:val="en-US"/>
        </w:rPr>
        <w:t xml:space="preserve">Beijing </w:t>
      </w:r>
      <w:r w:rsidR="008A785A">
        <w:rPr>
          <w:lang w:val="en-US"/>
        </w:rPr>
        <w:t xml:space="preserve">sent its </w:t>
      </w:r>
      <w:r w:rsidR="00DB13D2">
        <w:rPr>
          <w:lang w:val="en-US"/>
        </w:rPr>
        <w:t>first</w:t>
      </w:r>
      <w:r w:rsidR="00DA1061">
        <w:rPr>
          <w:lang w:val="en-US"/>
        </w:rPr>
        <w:t xml:space="preserve"> </w:t>
      </w:r>
      <w:r w:rsidR="008C572E">
        <w:rPr>
          <w:lang w:val="en-US"/>
        </w:rPr>
        <w:t>big loan</w:t>
      </w:r>
      <w:r w:rsidR="008A785A">
        <w:rPr>
          <w:lang w:val="en-US"/>
        </w:rPr>
        <w:t>s</w:t>
      </w:r>
      <w:r w:rsidR="008C572E">
        <w:rPr>
          <w:lang w:val="en-US"/>
        </w:rPr>
        <w:t xml:space="preserve"> </w:t>
      </w:r>
      <w:r w:rsidR="002467EC">
        <w:rPr>
          <w:lang w:val="en-US"/>
        </w:rPr>
        <w:t>to Moscow</w:t>
      </w:r>
      <w:r w:rsidR="008C572E">
        <w:rPr>
          <w:lang w:val="en-US"/>
        </w:rPr>
        <w:t>.</w:t>
      </w:r>
      <w:r w:rsidR="00DB13D2">
        <w:rPr>
          <w:lang w:val="en-US"/>
        </w:rPr>
        <w:t xml:space="preserve"> The relation deepened further in 2009 when China</w:t>
      </w:r>
      <w:r w:rsidR="008A785A">
        <w:rPr>
          <w:lang w:val="en-US"/>
        </w:rPr>
        <w:t>,</w:t>
      </w:r>
      <w:r w:rsidR="00CE172E">
        <w:rPr>
          <w:lang w:val="en-US"/>
        </w:rPr>
        <w:t xml:space="preserve"> in the mid</w:t>
      </w:r>
      <w:r w:rsidR="008A785A">
        <w:rPr>
          <w:lang w:val="en-US"/>
        </w:rPr>
        <w:t>st</w:t>
      </w:r>
      <w:r w:rsidR="00CE172E">
        <w:rPr>
          <w:lang w:val="en-US"/>
        </w:rPr>
        <w:t xml:space="preserve"> of global financial turmoil</w:t>
      </w:r>
      <w:r w:rsidR="008A785A">
        <w:rPr>
          <w:lang w:val="en-US"/>
        </w:rPr>
        <w:t>,</w:t>
      </w:r>
      <w:r w:rsidR="00DB13D2">
        <w:rPr>
          <w:lang w:val="en-US"/>
        </w:rPr>
        <w:t xml:space="preserve"> lent $25 </w:t>
      </w:r>
      <w:proofErr w:type="spellStart"/>
      <w:r w:rsidR="00DB13D2">
        <w:rPr>
          <w:lang w:val="en-US"/>
        </w:rPr>
        <w:t>bn</w:t>
      </w:r>
      <w:proofErr w:type="spellEnd"/>
      <w:r w:rsidR="00DB13D2">
        <w:rPr>
          <w:lang w:val="en-US"/>
        </w:rPr>
        <w:t xml:space="preserve"> to Russian state oil companies in exchange for oil deliveries for the next 20 years.</w:t>
      </w:r>
      <w:r w:rsidR="00523674">
        <w:rPr>
          <w:lang w:val="en-US"/>
        </w:rPr>
        <w:t xml:space="preserve"> The 2014 events precipitated</w:t>
      </w:r>
      <w:r w:rsidR="007A6B81">
        <w:rPr>
          <w:lang w:val="en-US"/>
        </w:rPr>
        <w:t>,</w:t>
      </w:r>
      <w:r w:rsidR="00523674">
        <w:rPr>
          <w:lang w:val="en-US"/>
        </w:rPr>
        <w:t xml:space="preserve"> but </w:t>
      </w:r>
      <w:r w:rsidR="007A6B81">
        <w:rPr>
          <w:lang w:val="en-US"/>
        </w:rPr>
        <w:t xml:space="preserve">did </w:t>
      </w:r>
      <w:r w:rsidR="00523674">
        <w:rPr>
          <w:lang w:val="en-US"/>
        </w:rPr>
        <w:t xml:space="preserve">not initiate </w:t>
      </w:r>
      <w:r w:rsidR="007B3878">
        <w:rPr>
          <w:lang w:val="en-US"/>
        </w:rPr>
        <w:t>t</w:t>
      </w:r>
      <w:r w:rsidR="00CE172E">
        <w:rPr>
          <w:lang w:val="en-US"/>
        </w:rPr>
        <w:t xml:space="preserve">he </w:t>
      </w:r>
      <w:r w:rsidR="00523674">
        <w:rPr>
          <w:lang w:val="en-US"/>
        </w:rPr>
        <w:t>Russia-China partnership.</w:t>
      </w:r>
      <w:r w:rsidR="00DC4568">
        <w:rPr>
          <w:lang w:val="en-US"/>
        </w:rPr>
        <w:t xml:space="preserve"> De</w:t>
      </w:r>
      <w:r w:rsidR="00CE172E">
        <w:rPr>
          <w:lang w:val="en-US"/>
        </w:rPr>
        <w:t xml:space="preserve">spite </w:t>
      </w:r>
      <w:r w:rsidR="009349F3">
        <w:rPr>
          <w:lang w:val="en-US"/>
        </w:rPr>
        <w:t xml:space="preserve">2 decades </w:t>
      </w:r>
      <w:r w:rsidR="007B3878">
        <w:rPr>
          <w:lang w:val="en-US"/>
        </w:rPr>
        <w:t xml:space="preserve">of almost uninterrupted </w:t>
      </w:r>
      <w:r w:rsidR="00DC4568">
        <w:rPr>
          <w:lang w:val="en-US"/>
        </w:rPr>
        <w:t>(exception</w:t>
      </w:r>
      <w:r w:rsidR="009349F3">
        <w:rPr>
          <w:lang w:val="en-US"/>
        </w:rPr>
        <w:t>s are</w:t>
      </w:r>
      <w:r w:rsidR="00DC4568">
        <w:rPr>
          <w:lang w:val="en-US"/>
        </w:rPr>
        <w:t xml:space="preserve"> 2009</w:t>
      </w:r>
      <w:r w:rsidR="009349F3">
        <w:rPr>
          <w:lang w:val="en-US"/>
        </w:rPr>
        <w:t>, 2013</w:t>
      </w:r>
      <w:r w:rsidR="00DC4568">
        <w:rPr>
          <w:lang w:val="en-US"/>
        </w:rPr>
        <w:t xml:space="preserve"> and 2015)</w:t>
      </w:r>
      <w:r w:rsidR="007B3878">
        <w:rPr>
          <w:lang w:val="en-US"/>
        </w:rPr>
        <w:t xml:space="preserve"> bilateral trade growth</w:t>
      </w:r>
      <w:r w:rsidR="00CE172E">
        <w:rPr>
          <w:lang w:val="en-US"/>
        </w:rPr>
        <w:t xml:space="preserve">, Russia’s trade with China remains </w:t>
      </w:r>
      <w:r w:rsidR="009349F3">
        <w:rPr>
          <w:lang w:val="en-US"/>
        </w:rPr>
        <w:t xml:space="preserve">comparatively </w:t>
      </w:r>
      <w:r w:rsidR="00CE172E">
        <w:rPr>
          <w:lang w:val="en-US"/>
        </w:rPr>
        <w:t>small</w:t>
      </w:r>
      <w:r w:rsidR="00333C23">
        <w:rPr>
          <w:lang w:val="en-US"/>
        </w:rPr>
        <w:t xml:space="preserve"> (EU-China trade turnover is above </w:t>
      </w:r>
      <w:r w:rsidR="00333C23">
        <w:rPr>
          <w:rFonts w:cstheme="minorHAnsi"/>
          <w:lang w:val="en-US"/>
        </w:rPr>
        <w:t>€</w:t>
      </w:r>
      <w:r w:rsidR="00333C23">
        <w:rPr>
          <w:lang w:val="en-US"/>
        </w:rPr>
        <w:t xml:space="preserve">600 </w:t>
      </w:r>
      <w:proofErr w:type="spellStart"/>
      <w:r w:rsidR="00333C23">
        <w:rPr>
          <w:lang w:val="en-US"/>
        </w:rPr>
        <w:t>bn</w:t>
      </w:r>
      <w:proofErr w:type="spellEnd"/>
      <w:r w:rsidR="008B601F">
        <w:rPr>
          <w:lang w:val="en-US"/>
        </w:rPr>
        <w:t>)</w:t>
      </w:r>
      <w:r w:rsidR="00CE172E">
        <w:rPr>
          <w:lang w:val="en-US"/>
        </w:rPr>
        <w:t xml:space="preserve">. </w:t>
      </w:r>
      <w:r w:rsidR="007A6B81">
        <w:rPr>
          <w:lang w:val="en-US"/>
        </w:rPr>
        <w:t xml:space="preserve">A </w:t>
      </w:r>
      <w:r w:rsidR="007B3878">
        <w:rPr>
          <w:lang w:val="en-US"/>
        </w:rPr>
        <w:t xml:space="preserve">pledge made in </w:t>
      </w:r>
      <w:r w:rsidR="007A6B81">
        <w:rPr>
          <w:lang w:val="en-US"/>
        </w:rPr>
        <w:t xml:space="preserve">the </w:t>
      </w:r>
      <w:r w:rsidR="007B3878">
        <w:rPr>
          <w:lang w:val="en-US"/>
        </w:rPr>
        <w:t xml:space="preserve">early 2010s to surpass </w:t>
      </w:r>
      <w:r w:rsidR="00CE172E">
        <w:rPr>
          <w:lang w:val="en-US"/>
        </w:rPr>
        <w:t xml:space="preserve">$100 </w:t>
      </w:r>
      <w:proofErr w:type="spellStart"/>
      <w:r w:rsidR="00CE172E">
        <w:rPr>
          <w:lang w:val="en-US"/>
        </w:rPr>
        <w:t>bn</w:t>
      </w:r>
      <w:proofErr w:type="spellEnd"/>
      <w:r w:rsidR="00CE172E">
        <w:rPr>
          <w:lang w:val="en-US"/>
        </w:rPr>
        <w:t xml:space="preserve"> </w:t>
      </w:r>
      <w:r w:rsidR="007B3878">
        <w:rPr>
          <w:lang w:val="en-US"/>
        </w:rPr>
        <w:t xml:space="preserve">turnover </w:t>
      </w:r>
      <w:r w:rsidR="007A6B81">
        <w:rPr>
          <w:lang w:val="en-US"/>
        </w:rPr>
        <w:t>was</w:t>
      </w:r>
      <w:r w:rsidR="007B3878">
        <w:rPr>
          <w:lang w:val="en-US"/>
        </w:rPr>
        <w:t xml:space="preserve"> fulfilled </w:t>
      </w:r>
      <w:r w:rsidR="00CE172E">
        <w:rPr>
          <w:lang w:val="en-US"/>
        </w:rPr>
        <w:t xml:space="preserve">only </w:t>
      </w:r>
      <w:r w:rsidR="00DB2A65">
        <w:rPr>
          <w:lang w:val="en-US"/>
        </w:rPr>
        <w:t>in 2018</w:t>
      </w:r>
      <w:r w:rsidR="00CE172E">
        <w:rPr>
          <w:lang w:val="en-US"/>
        </w:rPr>
        <w:t>.</w:t>
      </w:r>
      <w:r w:rsidR="005D2EE2">
        <w:rPr>
          <w:lang w:val="en-US"/>
        </w:rPr>
        <w:t xml:space="preserve"> </w:t>
      </w:r>
      <w:r w:rsidR="00CE172E">
        <w:rPr>
          <w:lang w:val="en-US"/>
        </w:rPr>
        <w:t xml:space="preserve"> </w:t>
      </w:r>
    </w:p>
    <w:p w:rsidR="00340259" w:rsidP="00E973C3" w:rsidRDefault="00DC4568">
      <w:pPr>
        <w:jc w:val="both"/>
        <w:rPr>
          <w:lang w:val="en-US"/>
        </w:rPr>
      </w:pPr>
      <w:r>
        <w:rPr>
          <w:lang w:val="en-US"/>
        </w:rPr>
        <w:t>Secondly</w:t>
      </w:r>
      <w:r w:rsidR="00F14A1F">
        <w:rPr>
          <w:lang w:val="en-US"/>
        </w:rPr>
        <w:t xml:space="preserve">, China can </w:t>
      </w:r>
      <w:r w:rsidR="00412C1A">
        <w:rPr>
          <w:lang w:val="en-US"/>
        </w:rPr>
        <w:t>offer</w:t>
      </w:r>
      <w:r w:rsidR="00F14A1F">
        <w:rPr>
          <w:lang w:val="en-US"/>
        </w:rPr>
        <w:t xml:space="preserve"> Russia what the EU cannot or </w:t>
      </w:r>
      <w:r w:rsidR="00412C1A">
        <w:rPr>
          <w:lang w:val="en-US"/>
        </w:rPr>
        <w:t xml:space="preserve">what </w:t>
      </w:r>
      <w:r w:rsidR="00F14A1F">
        <w:rPr>
          <w:lang w:val="en-US"/>
        </w:rPr>
        <w:t>Russia does not want</w:t>
      </w:r>
      <w:r w:rsidR="007A6B81">
        <w:rPr>
          <w:lang w:val="en-US"/>
        </w:rPr>
        <w:t>,</w:t>
      </w:r>
      <w:r w:rsidR="00F14A1F">
        <w:rPr>
          <w:lang w:val="en-US"/>
        </w:rPr>
        <w:t xml:space="preserve"> </w:t>
      </w:r>
      <w:r w:rsidR="009B3F41">
        <w:rPr>
          <w:lang w:val="en-US"/>
        </w:rPr>
        <w:t>for political reasons</w:t>
      </w:r>
      <w:r w:rsidR="007A6B81">
        <w:rPr>
          <w:lang w:val="en-US"/>
        </w:rPr>
        <w:t>,</w:t>
      </w:r>
      <w:r w:rsidR="009B3F41">
        <w:rPr>
          <w:lang w:val="en-US"/>
        </w:rPr>
        <w:t xml:space="preserve"> </w:t>
      </w:r>
      <w:r w:rsidR="00412C1A">
        <w:rPr>
          <w:lang w:val="en-US"/>
        </w:rPr>
        <w:t>to get</w:t>
      </w:r>
      <w:r w:rsidR="003B22DC">
        <w:rPr>
          <w:lang w:val="en-US"/>
        </w:rPr>
        <w:t xml:space="preserve"> </w:t>
      </w:r>
      <w:r w:rsidR="00F14A1F">
        <w:rPr>
          <w:lang w:val="en-US"/>
        </w:rPr>
        <w:t xml:space="preserve">from Europe. In </w:t>
      </w:r>
      <w:r w:rsidR="007A6B81">
        <w:rPr>
          <w:lang w:val="en-US"/>
        </w:rPr>
        <w:t xml:space="preserve">the </w:t>
      </w:r>
      <w:r w:rsidR="00F14A1F">
        <w:rPr>
          <w:lang w:val="en-US"/>
        </w:rPr>
        <w:t xml:space="preserve">security field China is perceived as less threatening than </w:t>
      </w:r>
      <w:r w:rsidR="007B3878">
        <w:rPr>
          <w:lang w:val="en-US"/>
        </w:rPr>
        <w:t>the US or Europe</w:t>
      </w:r>
      <w:r w:rsidR="00F14A1F">
        <w:rPr>
          <w:lang w:val="en-US"/>
        </w:rPr>
        <w:t xml:space="preserve">. China is not only </w:t>
      </w:r>
      <w:r w:rsidR="007A6B81">
        <w:rPr>
          <w:lang w:val="en-US"/>
        </w:rPr>
        <w:t xml:space="preserve">a </w:t>
      </w:r>
      <w:r w:rsidR="00F14A1F">
        <w:rPr>
          <w:lang w:val="en-US"/>
        </w:rPr>
        <w:t xml:space="preserve">valuable market, but also </w:t>
      </w:r>
      <w:r w:rsidR="007A6B81">
        <w:rPr>
          <w:lang w:val="en-US"/>
        </w:rPr>
        <w:t xml:space="preserve">a </w:t>
      </w:r>
      <w:r w:rsidR="00F14A1F">
        <w:rPr>
          <w:lang w:val="en-US"/>
        </w:rPr>
        <w:t>partner who shares authoritarian know-how</w:t>
      </w:r>
      <w:r w:rsidR="008B601F">
        <w:rPr>
          <w:lang w:val="en-US"/>
        </w:rPr>
        <w:t xml:space="preserve"> (e.g. internet surveillance and segmentation), provides political support in crisis situations (e.g., during 2019 summer protests in Moscow) </w:t>
      </w:r>
      <w:r w:rsidR="00F14A1F">
        <w:rPr>
          <w:lang w:val="en-US"/>
        </w:rPr>
        <w:t xml:space="preserve">and </w:t>
      </w:r>
      <w:r w:rsidR="0019387F">
        <w:rPr>
          <w:lang w:val="en-US"/>
        </w:rPr>
        <w:t xml:space="preserve">shares </w:t>
      </w:r>
      <w:r w:rsidR="00F14A1F">
        <w:rPr>
          <w:lang w:val="en-US"/>
        </w:rPr>
        <w:t xml:space="preserve">digital technologies. </w:t>
      </w:r>
      <w:r w:rsidR="00412C1A">
        <w:rPr>
          <w:lang w:val="en-US"/>
        </w:rPr>
        <w:t xml:space="preserve">Russia finds </w:t>
      </w:r>
      <w:r w:rsidR="007A6B81">
        <w:rPr>
          <w:lang w:val="en-US"/>
        </w:rPr>
        <w:t xml:space="preserve">Chinese 5G technology </w:t>
      </w:r>
      <w:r w:rsidR="00412C1A">
        <w:rPr>
          <w:lang w:val="en-US"/>
        </w:rPr>
        <w:t>politically safer</w:t>
      </w:r>
      <w:r w:rsidR="00395695">
        <w:rPr>
          <w:lang w:val="en-US"/>
        </w:rPr>
        <w:t xml:space="preserve"> than </w:t>
      </w:r>
      <w:r w:rsidR="007A6B81">
        <w:rPr>
          <w:lang w:val="en-US"/>
        </w:rPr>
        <w:t>a hypothetical European alternative</w:t>
      </w:r>
      <w:r w:rsidR="00395695">
        <w:rPr>
          <w:lang w:val="en-US"/>
        </w:rPr>
        <w:t xml:space="preserve">. </w:t>
      </w:r>
      <w:r w:rsidR="00F14A1F">
        <w:rPr>
          <w:lang w:val="en-US"/>
        </w:rPr>
        <w:t>All this make</w:t>
      </w:r>
      <w:r w:rsidR="007A6B81">
        <w:rPr>
          <w:lang w:val="en-US"/>
        </w:rPr>
        <w:t>s</w:t>
      </w:r>
      <w:r w:rsidR="00F14A1F">
        <w:rPr>
          <w:lang w:val="en-US"/>
        </w:rPr>
        <w:t xml:space="preserve"> the relation </w:t>
      </w:r>
      <w:r w:rsidR="009B3F41">
        <w:rPr>
          <w:lang w:val="en-US"/>
        </w:rPr>
        <w:t xml:space="preserve">with China </w:t>
      </w:r>
      <w:r w:rsidR="00F14A1F">
        <w:rPr>
          <w:lang w:val="en-US"/>
        </w:rPr>
        <w:t>even more valuable</w:t>
      </w:r>
      <w:r w:rsidR="00CE172E">
        <w:rPr>
          <w:lang w:val="en-US"/>
        </w:rPr>
        <w:t xml:space="preserve"> for Russia</w:t>
      </w:r>
      <w:r w:rsidR="00F14A1F">
        <w:rPr>
          <w:lang w:val="en-US"/>
        </w:rPr>
        <w:t xml:space="preserve">. </w:t>
      </w:r>
      <w:r w:rsidR="00523674">
        <w:rPr>
          <w:lang w:val="en-US"/>
        </w:rPr>
        <w:t xml:space="preserve">Regardless of amendments </w:t>
      </w:r>
      <w:r w:rsidR="007A6B81">
        <w:rPr>
          <w:lang w:val="en-US"/>
        </w:rPr>
        <w:t xml:space="preserve">to the </w:t>
      </w:r>
      <w:r w:rsidR="00523674">
        <w:rPr>
          <w:lang w:val="en-US"/>
        </w:rPr>
        <w:t xml:space="preserve">EU’s </w:t>
      </w:r>
      <w:r w:rsidR="007A6B81">
        <w:rPr>
          <w:lang w:val="en-US"/>
        </w:rPr>
        <w:t xml:space="preserve">Russia </w:t>
      </w:r>
      <w:r w:rsidR="00523674">
        <w:rPr>
          <w:lang w:val="en-US"/>
        </w:rPr>
        <w:t>policy</w:t>
      </w:r>
      <w:r w:rsidR="00340259">
        <w:rPr>
          <w:lang w:val="en-US"/>
        </w:rPr>
        <w:t xml:space="preserve">, </w:t>
      </w:r>
      <w:r w:rsidR="00CE172E">
        <w:rPr>
          <w:lang w:val="en-US"/>
        </w:rPr>
        <w:t xml:space="preserve">these </w:t>
      </w:r>
      <w:r w:rsidR="00A33E5E">
        <w:rPr>
          <w:lang w:val="en-US"/>
        </w:rPr>
        <w:t xml:space="preserve">drivers behind </w:t>
      </w:r>
      <w:r w:rsidR="007A6B81">
        <w:rPr>
          <w:lang w:val="en-US"/>
        </w:rPr>
        <w:t xml:space="preserve">the </w:t>
      </w:r>
      <w:r w:rsidR="00340259">
        <w:rPr>
          <w:lang w:val="en-US"/>
        </w:rPr>
        <w:t>Kremlin</w:t>
      </w:r>
      <w:r w:rsidR="00A33E5E">
        <w:rPr>
          <w:lang w:val="en-US"/>
        </w:rPr>
        <w:t>’s opening</w:t>
      </w:r>
      <w:r w:rsidR="007A6B81">
        <w:rPr>
          <w:lang w:val="en-US"/>
        </w:rPr>
        <w:t>s</w:t>
      </w:r>
      <w:r w:rsidR="00A33E5E">
        <w:rPr>
          <w:lang w:val="en-US"/>
        </w:rPr>
        <w:t xml:space="preserve"> towards China will not disappear</w:t>
      </w:r>
      <w:r w:rsidR="00CE172E">
        <w:rPr>
          <w:lang w:val="en-US"/>
        </w:rPr>
        <w:t xml:space="preserve"> overnight</w:t>
      </w:r>
      <w:r w:rsidR="00A33E5E">
        <w:rPr>
          <w:lang w:val="en-US"/>
        </w:rPr>
        <w:t>. Thus, Russia</w:t>
      </w:r>
      <w:r w:rsidR="00340259">
        <w:rPr>
          <w:lang w:val="en-US"/>
        </w:rPr>
        <w:t xml:space="preserve"> is unlikely to renounce </w:t>
      </w:r>
      <w:r w:rsidR="00A33E5E">
        <w:rPr>
          <w:lang w:val="en-US"/>
        </w:rPr>
        <w:t xml:space="preserve">soon </w:t>
      </w:r>
      <w:r w:rsidR="00340259">
        <w:rPr>
          <w:lang w:val="en-US"/>
        </w:rPr>
        <w:t>on close economic</w:t>
      </w:r>
      <w:r w:rsidR="008B601F">
        <w:rPr>
          <w:lang w:val="en-US"/>
        </w:rPr>
        <w:t>, political</w:t>
      </w:r>
      <w:r w:rsidR="00340259">
        <w:rPr>
          <w:lang w:val="en-US"/>
        </w:rPr>
        <w:t xml:space="preserve"> and security relations with China.</w:t>
      </w:r>
      <w:r w:rsidR="003B22DC">
        <w:rPr>
          <w:lang w:val="en-US"/>
        </w:rPr>
        <w:t xml:space="preserve"> </w:t>
      </w:r>
    </w:p>
    <w:p w:rsidR="00CE172E" w:rsidP="00E973C3" w:rsidRDefault="00ED129E">
      <w:pPr>
        <w:jc w:val="both"/>
        <w:rPr>
          <w:lang w:val="en-US"/>
        </w:rPr>
      </w:pPr>
      <w:r>
        <w:rPr>
          <w:lang w:val="en-US"/>
        </w:rPr>
        <w:t xml:space="preserve">Last but not least, Russia’s energy reorientation to China is </w:t>
      </w:r>
      <w:r w:rsidR="0019387F">
        <w:rPr>
          <w:lang w:val="en-US"/>
        </w:rPr>
        <w:t>less dangerous than it is often depicted.</w:t>
      </w:r>
      <w:r>
        <w:rPr>
          <w:lang w:val="en-US"/>
        </w:rPr>
        <w:t xml:space="preserve"> </w:t>
      </w:r>
      <w:r w:rsidR="00CE172E">
        <w:rPr>
          <w:lang w:val="en-US"/>
        </w:rPr>
        <w:t xml:space="preserve">Gas exports </w:t>
      </w:r>
      <w:r w:rsidR="00946B98">
        <w:rPr>
          <w:lang w:val="en-US"/>
        </w:rPr>
        <w:t xml:space="preserve">to China </w:t>
      </w:r>
      <w:r w:rsidR="00CE172E">
        <w:rPr>
          <w:lang w:val="en-US"/>
        </w:rPr>
        <w:t xml:space="preserve">via </w:t>
      </w:r>
      <w:r w:rsidR="007A6B81">
        <w:rPr>
          <w:lang w:val="en-US"/>
        </w:rPr>
        <w:t xml:space="preserve">the newly opened </w:t>
      </w:r>
      <w:r w:rsidR="002467EC">
        <w:rPr>
          <w:lang w:val="en-US"/>
        </w:rPr>
        <w:t>“</w:t>
      </w:r>
      <w:r w:rsidR="00CE172E">
        <w:rPr>
          <w:lang w:val="en-US"/>
        </w:rPr>
        <w:t>Power of Siberia</w:t>
      </w:r>
      <w:r w:rsidR="002467EC">
        <w:rPr>
          <w:lang w:val="en-US"/>
        </w:rPr>
        <w:t>”</w:t>
      </w:r>
      <w:r w:rsidR="00CE172E">
        <w:rPr>
          <w:lang w:val="en-US"/>
        </w:rPr>
        <w:t xml:space="preserve"> </w:t>
      </w:r>
      <w:r w:rsidR="007A6B81">
        <w:rPr>
          <w:lang w:val="en-US"/>
        </w:rPr>
        <w:t xml:space="preserve">pipeline </w:t>
      </w:r>
      <w:r w:rsidR="00CE172E">
        <w:rPr>
          <w:lang w:val="en-US"/>
        </w:rPr>
        <w:t xml:space="preserve">will reach maximum capacity </w:t>
      </w:r>
      <w:r w:rsidR="00946B98">
        <w:rPr>
          <w:lang w:val="en-US"/>
        </w:rPr>
        <w:t xml:space="preserve">only </w:t>
      </w:r>
      <w:r w:rsidR="00CE172E">
        <w:rPr>
          <w:lang w:val="en-US"/>
        </w:rPr>
        <w:t>by 2025</w:t>
      </w:r>
      <w:r w:rsidR="00946B98">
        <w:rPr>
          <w:lang w:val="en-US"/>
        </w:rPr>
        <w:t xml:space="preserve"> (38 </w:t>
      </w:r>
      <w:proofErr w:type="spellStart"/>
      <w:r w:rsidR="00946B98">
        <w:rPr>
          <w:lang w:val="en-US"/>
        </w:rPr>
        <w:t>bcm</w:t>
      </w:r>
      <w:proofErr w:type="spellEnd"/>
      <w:r w:rsidR="00946B98">
        <w:rPr>
          <w:lang w:val="en-US"/>
        </w:rPr>
        <w:t>)</w:t>
      </w:r>
      <w:r w:rsidR="0019387F">
        <w:rPr>
          <w:lang w:val="en-US"/>
        </w:rPr>
        <w:t>, which will</w:t>
      </w:r>
      <w:r w:rsidR="00CE172E">
        <w:rPr>
          <w:lang w:val="en-US"/>
        </w:rPr>
        <w:t xml:space="preserve"> be </w:t>
      </w:r>
      <w:r w:rsidR="00906924">
        <w:rPr>
          <w:lang w:val="en-US"/>
        </w:rPr>
        <w:t xml:space="preserve">moderately above the capacity of </w:t>
      </w:r>
      <w:proofErr w:type="spellStart"/>
      <w:r w:rsidR="00EF4B36">
        <w:rPr>
          <w:lang w:val="en-US"/>
        </w:rPr>
        <w:t>TurkS</w:t>
      </w:r>
      <w:r w:rsidR="00CE172E">
        <w:rPr>
          <w:lang w:val="en-US"/>
        </w:rPr>
        <w:t>tream</w:t>
      </w:r>
      <w:proofErr w:type="spellEnd"/>
      <w:r w:rsidR="0019387F">
        <w:rPr>
          <w:lang w:val="en-US"/>
        </w:rPr>
        <w:t xml:space="preserve"> (31.5 </w:t>
      </w:r>
      <w:proofErr w:type="spellStart"/>
      <w:r w:rsidR="0019387F">
        <w:rPr>
          <w:lang w:val="en-US"/>
        </w:rPr>
        <w:t>bcm</w:t>
      </w:r>
      <w:proofErr w:type="spellEnd"/>
      <w:r w:rsidR="0019387F">
        <w:rPr>
          <w:lang w:val="en-US"/>
        </w:rPr>
        <w:t xml:space="preserve">), but significantly below the capacity of China-Central Asia Gas Pipeline (60 </w:t>
      </w:r>
      <w:proofErr w:type="spellStart"/>
      <w:r w:rsidR="0019387F">
        <w:rPr>
          <w:lang w:val="en-US"/>
        </w:rPr>
        <w:t>bcm</w:t>
      </w:r>
      <w:proofErr w:type="spellEnd"/>
      <w:r w:rsidR="0019387F">
        <w:rPr>
          <w:lang w:val="en-US"/>
        </w:rPr>
        <w:t>)</w:t>
      </w:r>
      <w:r w:rsidR="00CE172E">
        <w:rPr>
          <w:lang w:val="en-US"/>
        </w:rPr>
        <w:t>.</w:t>
      </w:r>
      <w:r w:rsidR="00946B98">
        <w:rPr>
          <w:lang w:val="en-US"/>
        </w:rPr>
        <w:t xml:space="preserve"> </w:t>
      </w:r>
      <w:r w:rsidR="005A64E6">
        <w:rPr>
          <w:lang w:val="en-US"/>
        </w:rPr>
        <w:t>Substantial reorientation of gas exports will require more time and financial resources to build the infrastructure</w:t>
      </w:r>
      <w:r w:rsidR="00906924">
        <w:rPr>
          <w:lang w:val="en-US"/>
        </w:rPr>
        <w:t xml:space="preserve"> to China.</w:t>
      </w:r>
      <w:r w:rsidR="0066154A">
        <w:rPr>
          <w:lang w:val="en-US"/>
        </w:rPr>
        <w:t xml:space="preserve"> It will also require political decision</w:t>
      </w:r>
      <w:r w:rsidR="007A6B81">
        <w:rPr>
          <w:lang w:val="en-US"/>
        </w:rPr>
        <w:t>s</w:t>
      </w:r>
      <w:r w:rsidR="0066154A">
        <w:rPr>
          <w:lang w:val="en-US"/>
        </w:rPr>
        <w:t xml:space="preserve"> in Beijing, who </w:t>
      </w:r>
      <w:r w:rsidR="005D2EE2">
        <w:rPr>
          <w:lang w:val="en-US"/>
        </w:rPr>
        <w:t>keeps stalling</w:t>
      </w:r>
      <w:r w:rsidR="0019387F">
        <w:rPr>
          <w:lang w:val="en-US"/>
        </w:rPr>
        <w:t xml:space="preserve"> </w:t>
      </w:r>
      <w:r w:rsidR="00EA41BF">
        <w:rPr>
          <w:lang w:val="en-US"/>
        </w:rPr>
        <w:t xml:space="preserve">talks on </w:t>
      </w:r>
      <w:r w:rsidR="007A6B81">
        <w:rPr>
          <w:lang w:val="en-US"/>
        </w:rPr>
        <w:t xml:space="preserve">a </w:t>
      </w:r>
      <w:r w:rsidR="00A47344">
        <w:rPr>
          <w:lang w:val="en-US"/>
        </w:rPr>
        <w:t>second</w:t>
      </w:r>
      <w:r w:rsidR="0066154A">
        <w:rPr>
          <w:lang w:val="en-US"/>
        </w:rPr>
        <w:t xml:space="preserve"> gas pipeline from Russia.</w:t>
      </w:r>
      <w:r w:rsidR="002F3EBF">
        <w:rPr>
          <w:lang w:val="en-US"/>
        </w:rPr>
        <w:t xml:space="preserve"> </w:t>
      </w:r>
      <w:r w:rsidR="00FF6BC0">
        <w:rPr>
          <w:lang w:val="en-US"/>
        </w:rPr>
        <w:t xml:space="preserve">Thus, in the foreseeable future, </w:t>
      </w:r>
      <w:r w:rsidR="002F3EBF">
        <w:rPr>
          <w:lang w:val="en-US"/>
        </w:rPr>
        <w:t xml:space="preserve">Europe will remain </w:t>
      </w:r>
      <w:r w:rsidR="00FF6BC0">
        <w:rPr>
          <w:lang w:val="en-US"/>
        </w:rPr>
        <w:t xml:space="preserve">Gazprom’s </w:t>
      </w:r>
      <w:r w:rsidR="002F3EBF">
        <w:rPr>
          <w:lang w:val="en-US"/>
        </w:rPr>
        <w:t>main market.</w:t>
      </w:r>
      <w:r w:rsidR="00AD079A">
        <w:rPr>
          <w:lang w:val="en-US"/>
        </w:rPr>
        <w:t xml:space="preserve"> As far as </w:t>
      </w:r>
      <w:r w:rsidR="00A47344">
        <w:rPr>
          <w:lang w:val="en-US"/>
        </w:rPr>
        <w:t>Russia’s oil exports</w:t>
      </w:r>
      <w:r w:rsidR="00FF6BC0">
        <w:rPr>
          <w:lang w:val="en-US"/>
        </w:rPr>
        <w:t xml:space="preserve"> are concerned</w:t>
      </w:r>
      <w:r w:rsidR="00A47344">
        <w:rPr>
          <w:lang w:val="en-US"/>
        </w:rPr>
        <w:t>, these underwent important geographical diversification. China is now the main destination for Russian crude oil</w:t>
      </w:r>
      <w:r w:rsidR="00AD079A">
        <w:rPr>
          <w:lang w:val="en-US"/>
        </w:rPr>
        <w:t xml:space="preserve"> deliveries</w:t>
      </w:r>
      <w:r w:rsidR="00A47344">
        <w:rPr>
          <w:lang w:val="en-US"/>
        </w:rPr>
        <w:t>. Still</w:t>
      </w:r>
      <w:r w:rsidR="00FF6BC0">
        <w:rPr>
          <w:lang w:val="en-US"/>
        </w:rPr>
        <w:t>,</w:t>
      </w:r>
      <w:r w:rsidR="00A47344">
        <w:rPr>
          <w:lang w:val="en-US"/>
        </w:rPr>
        <w:t xml:space="preserve"> Russia</w:t>
      </w:r>
      <w:r w:rsidR="00FF6BC0">
        <w:rPr>
          <w:lang w:val="en-US"/>
        </w:rPr>
        <w:t>’s share</w:t>
      </w:r>
      <w:r w:rsidR="00A47344">
        <w:rPr>
          <w:lang w:val="en-US"/>
        </w:rPr>
        <w:t xml:space="preserve"> in Europe’s oil import</w:t>
      </w:r>
      <w:r w:rsidR="00FF6BC0">
        <w:rPr>
          <w:lang w:val="en-US"/>
        </w:rPr>
        <w:t>s</w:t>
      </w:r>
      <w:r w:rsidR="00A47344">
        <w:rPr>
          <w:lang w:val="en-US"/>
        </w:rPr>
        <w:t xml:space="preserve"> grew from 10% in 1992 to 30% in 2002. </w:t>
      </w:r>
      <w:r w:rsidR="00AB61C5">
        <w:rPr>
          <w:lang w:val="en-US"/>
        </w:rPr>
        <w:t>Thanks to durable growth in oil production</w:t>
      </w:r>
      <w:r w:rsidR="00FF6BC0">
        <w:rPr>
          <w:lang w:val="en-US"/>
        </w:rPr>
        <w:t>,</w:t>
      </w:r>
      <w:r w:rsidR="00AB61C5">
        <w:rPr>
          <w:lang w:val="en-US"/>
        </w:rPr>
        <w:t xml:space="preserve"> Russia’s </w:t>
      </w:r>
      <w:r w:rsidR="00A47344">
        <w:rPr>
          <w:lang w:val="en-US"/>
        </w:rPr>
        <w:t xml:space="preserve">share stayed relatively stable </w:t>
      </w:r>
      <w:r w:rsidR="00FF6BC0">
        <w:rPr>
          <w:lang w:val="en-US"/>
        </w:rPr>
        <w:t xml:space="preserve">since 2002, </w:t>
      </w:r>
      <w:r w:rsidR="00A47344">
        <w:rPr>
          <w:lang w:val="en-US"/>
        </w:rPr>
        <w:t>in spite of increasing exports to China.</w:t>
      </w:r>
      <w:r w:rsidR="00177646">
        <w:rPr>
          <w:lang w:val="en-US"/>
        </w:rPr>
        <w:t xml:space="preserve"> </w:t>
      </w:r>
      <w:r w:rsidR="002467EC">
        <w:rPr>
          <w:lang w:val="en-US"/>
        </w:rPr>
        <w:t>Today</w:t>
      </w:r>
      <w:r w:rsidR="00A26425">
        <w:rPr>
          <w:lang w:val="en-US"/>
        </w:rPr>
        <w:t xml:space="preserve">, </w:t>
      </w:r>
      <w:r w:rsidR="00FF6BC0">
        <w:rPr>
          <w:lang w:val="en-US"/>
        </w:rPr>
        <w:t xml:space="preserve">the </w:t>
      </w:r>
      <w:r w:rsidR="00A26425">
        <w:rPr>
          <w:lang w:val="en-US"/>
        </w:rPr>
        <w:t>g</w:t>
      </w:r>
      <w:r w:rsidR="00177646">
        <w:rPr>
          <w:lang w:val="en-US"/>
        </w:rPr>
        <w:t xml:space="preserve">lut on the global oil market </w:t>
      </w:r>
      <w:r w:rsidR="00086618">
        <w:rPr>
          <w:lang w:val="en-US"/>
        </w:rPr>
        <w:t xml:space="preserve">provides the EU with </w:t>
      </w:r>
      <w:r w:rsidR="00A26425">
        <w:rPr>
          <w:lang w:val="en-US"/>
        </w:rPr>
        <w:t xml:space="preserve">enough means to counter Russia’s attempts to leverage oil </w:t>
      </w:r>
      <w:r w:rsidR="002467EC">
        <w:rPr>
          <w:lang w:val="en-US"/>
        </w:rPr>
        <w:t xml:space="preserve">supplies </w:t>
      </w:r>
      <w:r w:rsidR="00A26425">
        <w:rPr>
          <w:lang w:val="en-US"/>
        </w:rPr>
        <w:t>geopolitically.</w:t>
      </w:r>
      <w:r w:rsidR="00086618">
        <w:rPr>
          <w:lang w:val="en-US"/>
        </w:rPr>
        <w:t xml:space="preserve"> </w:t>
      </w:r>
      <w:r w:rsidR="00177646">
        <w:rPr>
          <w:lang w:val="en-US"/>
        </w:rPr>
        <w:t xml:space="preserve"> </w:t>
      </w:r>
    </w:p>
    <w:p w:rsidRPr="0005385A" w:rsidR="002267F8" w:rsidP="00C86199" w:rsidRDefault="0005385A">
      <w:pPr>
        <w:jc w:val="both"/>
        <w:rPr>
          <w:i/>
          <w:lang w:val="en-US"/>
        </w:rPr>
      </w:pPr>
      <w:r>
        <w:rPr>
          <w:i/>
          <w:lang w:val="en-US"/>
        </w:rPr>
        <w:t>Strategic patience, tactical flexibility</w:t>
      </w:r>
    </w:p>
    <w:p w:rsidR="00FF1EE7" w:rsidP="00C86199" w:rsidRDefault="00AD079A">
      <w:pPr>
        <w:jc w:val="both"/>
        <w:rPr>
          <w:lang w:val="en-US"/>
        </w:rPr>
      </w:pPr>
      <w:r>
        <w:rPr>
          <w:lang w:val="en-US"/>
        </w:rPr>
        <w:t>It is not for th</w:t>
      </w:r>
      <w:r w:rsidR="00B11766">
        <w:rPr>
          <w:lang w:val="en-US"/>
        </w:rPr>
        <w:t xml:space="preserve">e first time </w:t>
      </w:r>
      <w:r w:rsidR="004D0CF9">
        <w:rPr>
          <w:lang w:val="en-US"/>
        </w:rPr>
        <w:t xml:space="preserve">in </w:t>
      </w:r>
      <w:r w:rsidR="00B11766">
        <w:rPr>
          <w:lang w:val="en-US"/>
        </w:rPr>
        <w:t xml:space="preserve">the last 5 years </w:t>
      </w:r>
      <w:r w:rsidR="004D0CF9">
        <w:rPr>
          <w:lang w:val="en-US"/>
        </w:rPr>
        <w:t xml:space="preserve">that </w:t>
      </w:r>
      <w:r w:rsidR="00B11766">
        <w:rPr>
          <w:lang w:val="en-US"/>
        </w:rPr>
        <w:t>Europe contemplates amend</w:t>
      </w:r>
      <w:r w:rsidR="004D0CF9">
        <w:rPr>
          <w:lang w:val="en-US"/>
        </w:rPr>
        <w:t>ing</w:t>
      </w:r>
      <w:r w:rsidR="00B11766">
        <w:rPr>
          <w:lang w:val="en-US"/>
        </w:rPr>
        <w:t xml:space="preserve"> </w:t>
      </w:r>
      <w:r w:rsidR="004D0CF9">
        <w:rPr>
          <w:lang w:val="en-US"/>
        </w:rPr>
        <w:t xml:space="preserve">its </w:t>
      </w:r>
      <w:r w:rsidR="00B11766">
        <w:rPr>
          <w:lang w:val="en-US"/>
        </w:rPr>
        <w:t>course on Russia. In November 2015</w:t>
      </w:r>
      <w:r w:rsidR="004D0CF9">
        <w:rPr>
          <w:lang w:val="en-US"/>
        </w:rPr>
        <w:t>,</w:t>
      </w:r>
      <w:r w:rsidR="00B11766">
        <w:rPr>
          <w:lang w:val="en-US"/>
        </w:rPr>
        <w:t xml:space="preserve"> EU MS were discussing </w:t>
      </w:r>
      <w:r w:rsidR="002467EC">
        <w:rPr>
          <w:lang w:val="en-US"/>
        </w:rPr>
        <w:t xml:space="preserve">new </w:t>
      </w:r>
      <w:r w:rsidR="00B11766">
        <w:rPr>
          <w:lang w:val="en-US"/>
        </w:rPr>
        <w:t>policy options on Russi</w:t>
      </w:r>
      <w:r w:rsidR="00092658">
        <w:rPr>
          <w:lang w:val="en-US"/>
        </w:rPr>
        <w:t xml:space="preserve">a, but </w:t>
      </w:r>
      <w:r w:rsidR="004D0CF9">
        <w:rPr>
          <w:lang w:val="en-US"/>
        </w:rPr>
        <w:t>this process was</w:t>
      </w:r>
      <w:r w:rsidR="00092658">
        <w:rPr>
          <w:lang w:val="en-US"/>
        </w:rPr>
        <w:t xml:space="preserve"> </w:t>
      </w:r>
      <w:r w:rsidR="00B11766">
        <w:rPr>
          <w:lang w:val="en-US"/>
        </w:rPr>
        <w:t xml:space="preserve">interrupted by Russia’s bombing of Aleppo and </w:t>
      </w:r>
      <w:r w:rsidR="004D0CF9">
        <w:rPr>
          <w:lang w:val="en-US"/>
        </w:rPr>
        <w:t xml:space="preserve">a </w:t>
      </w:r>
      <w:r w:rsidR="00B11766">
        <w:rPr>
          <w:lang w:val="en-US"/>
        </w:rPr>
        <w:t>new wave of refugees to the EU. In early 2018</w:t>
      </w:r>
      <w:r w:rsidR="004D0CF9">
        <w:rPr>
          <w:lang w:val="en-US"/>
        </w:rPr>
        <w:t>,</w:t>
      </w:r>
      <w:r w:rsidR="00B11766">
        <w:rPr>
          <w:lang w:val="en-US"/>
        </w:rPr>
        <w:t xml:space="preserve"> there was </w:t>
      </w:r>
      <w:r w:rsidR="00EA41BF">
        <w:rPr>
          <w:lang w:val="en-US"/>
        </w:rPr>
        <w:t xml:space="preserve">again </w:t>
      </w:r>
      <w:r w:rsidR="004D0CF9">
        <w:rPr>
          <w:lang w:val="en-US"/>
        </w:rPr>
        <w:t xml:space="preserve">an </w:t>
      </w:r>
      <w:r w:rsidR="00B11766">
        <w:rPr>
          <w:lang w:val="en-US"/>
        </w:rPr>
        <w:t xml:space="preserve">impression that EU-Russia relations stabilized and </w:t>
      </w:r>
      <w:r w:rsidR="004D0CF9">
        <w:rPr>
          <w:lang w:val="en-US"/>
        </w:rPr>
        <w:t xml:space="preserve">that </w:t>
      </w:r>
      <w:r w:rsidR="00B11766">
        <w:rPr>
          <w:lang w:val="en-US"/>
        </w:rPr>
        <w:t>Europe ha</w:t>
      </w:r>
      <w:r w:rsidR="004D0CF9">
        <w:rPr>
          <w:lang w:val="en-US"/>
        </w:rPr>
        <w:t>d</w:t>
      </w:r>
      <w:r w:rsidR="00B11766">
        <w:rPr>
          <w:lang w:val="en-US"/>
        </w:rPr>
        <w:t xml:space="preserve"> to change the tack on Russia. </w:t>
      </w:r>
      <w:r w:rsidR="004D0CF9">
        <w:rPr>
          <w:lang w:val="en-US"/>
        </w:rPr>
        <w:t xml:space="preserve">However, the </w:t>
      </w:r>
      <w:r w:rsidR="00496FE3">
        <w:rPr>
          <w:lang w:val="en-US"/>
        </w:rPr>
        <w:t>u</w:t>
      </w:r>
      <w:r w:rsidR="00B11766">
        <w:rPr>
          <w:lang w:val="en-US"/>
        </w:rPr>
        <w:t xml:space="preserve">se of </w:t>
      </w:r>
      <w:r w:rsidR="004D0CF9">
        <w:rPr>
          <w:lang w:val="en-US"/>
        </w:rPr>
        <w:t xml:space="preserve">a </w:t>
      </w:r>
      <w:r w:rsidR="00B11766">
        <w:rPr>
          <w:lang w:val="en-US"/>
        </w:rPr>
        <w:t xml:space="preserve">chemical agent on British soil by Russia’s intelligence operatives and later the incident in the Kerch Strait </w:t>
      </w:r>
      <w:r w:rsidR="00496FE3">
        <w:rPr>
          <w:lang w:val="en-US"/>
        </w:rPr>
        <w:t xml:space="preserve">again forestalled </w:t>
      </w:r>
      <w:r w:rsidR="004D0CF9">
        <w:rPr>
          <w:lang w:val="en-US"/>
        </w:rPr>
        <w:t xml:space="preserve">a </w:t>
      </w:r>
      <w:r w:rsidR="00496FE3">
        <w:rPr>
          <w:lang w:val="en-US"/>
        </w:rPr>
        <w:t xml:space="preserve">review of EU policy. </w:t>
      </w:r>
      <w:r w:rsidR="00EA41BF">
        <w:rPr>
          <w:lang w:val="en-US"/>
        </w:rPr>
        <w:t>The lesson learned is that d</w:t>
      </w:r>
      <w:r w:rsidR="004D0CF9">
        <w:rPr>
          <w:lang w:val="en-US"/>
        </w:rPr>
        <w:t>espite</w:t>
      </w:r>
      <w:r w:rsidR="00496FE3">
        <w:rPr>
          <w:lang w:val="en-US"/>
        </w:rPr>
        <w:t xml:space="preserve"> Europe’s good intentions to put relations with Moscow on</w:t>
      </w:r>
      <w:r w:rsidR="004D0CF9">
        <w:rPr>
          <w:lang w:val="en-US"/>
        </w:rPr>
        <w:t xml:space="preserve"> a</w:t>
      </w:r>
      <w:r w:rsidR="00496FE3">
        <w:rPr>
          <w:lang w:val="en-US"/>
        </w:rPr>
        <w:t xml:space="preserve"> healthier footing</w:t>
      </w:r>
      <w:r w:rsidR="00FF1EE7">
        <w:rPr>
          <w:lang w:val="en-US"/>
        </w:rPr>
        <w:t>, these have slim chances to materialize without reciprocity on</w:t>
      </w:r>
      <w:r w:rsidR="004D0CF9">
        <w:rPr>
          <w:lang w:val="en-US"/>
        </w:rPr>
        <w:t xml:space="preserve"> the</w:t>
      </w:r>
      <w:r w:rsidR="00FF1EE7">
        <w:rPr>
          <w:lang w:val="en-US"/>
        </w:rPr>
        <w:t xml:space="preserve"> Russian side.</w:t>
      </w:r>
      <w:r w:rsidR="00155874">
        <w:rPr>
          <w:lang w:val="en-US"/>
        </w:rPr>
        <w:t xml:space="preserve"> </w:t>
      </w:r>
      <w:r w:rsidR="00CD2B48">
        <w:rPr>
          <w:lang w:val="en-US"/>
        </w:rPr>
        <w:t>And r</w:t>
      </w:r>
      <w:r w:rsidR="00155874">
        <w:rPr>
          <w:lang w:val="en-US"/>
        </w:rPr>
        <w:t>eciprocity is</w:t>
      </w:r>
      <w:r w:rsidR="002467EC">
        <w:rPr>
          <w:lang w:val="en-US"/>
        </w:rPr>
        <w:t xml:space="preserve"> so far in </w:t>
      </w:r>
      <w:r w:rsidR="00217597">
        <w:rPr>
          <w:lang w:val="en-US"/>
        </w:rPr>
        <w:t>short supply.</w:t>
      </w:r>
      <w:r w:rsidR="0043229E">
        <w:rPr>
          <w:lang w:val="en-US"/>
        </w:rPr>
        <w:t xml:space="preserve"> </w:t>
      </w:r>
      <w:r w:rsidR="00FF1EE7">
        <w:rPr>
          <w:lang w:val="en-US"/>
        </w:rPr>
        <w:t xml:space="preserve"> </w:t>
      </w:r>
    </w:p>
    <w:p w:rsidR="00DE05A1" w:rsidP="00C86199" w:rsidRDefault="00496FE3">
      <w:pPr>
        <w:jc w:val="both"/>
        <w:rPr>
          <w:lang w:val="en-US"/>
        </w:rPr>
      </w:pPr>
      <w:r>
        <w:rPr>
          <w:lang w:val="en-US"/>
        </w:rPr>
        <w:t>In 2019</w:t>
      </w:r>
      <w:r w:rsidR="004D0CF9">
        <w:rPr>
          <w:lang w:val="en-US"/>
        </w:rPr>
        <w:t>,</w:t>
      </w:r>
      <w:r>
        <w:rPr>
          <w:lang w:val="en-US"/>
        </w:rPr>
        <w:t xml:space="preserve"> the sensation of relative stabilization </w:t>
      </w:r>
      <w:r w:rsidR="004D0CF9">
        <w:rPr>
          <w:lang w:val="en-US"/>
        </w:rPr>
        <w:t xml:space="preserve">in </w:t>
      </w:r>
      <w:r>
        <w:rPr>
          <w:lang w:val="en-US"/>
        </w:rPr>
        <w:t>bilateral relations</w:t>
      </w:r>
      <w:r w:rsidR="00217597">
        <w:rPr>
          <w:lang w:val="en-US"/>
        </w:rPr>
        <w:t xml:space="preserve"> </w:t>
      </w:r>
      <w:r w:rsidR="004D0CF9">
        <w:rPr>
          <w:lang w:val="en-US"/>
        </w:rPr>
        <w:t>is felt due to</w:t>
      </w:r>
      <w:r w:rsidR="00217597">
        <w:rPr>
          <w:lang w:val="en-US"/>
        </w:rPr>
        <w:t xml:space="preserve"> very low criteria of success, </w:t>
      </w:r>
      <w:r w:rsidR="004A65E6">
        <w:rPr>
          <w:lang w:val="en-US"/>
        </w:rPr>
        <w:t xml:space="preserve">meaning </w:t>
      </w:r>
      <w:r w:rsidR="00155874">
        <w:rPr>
          <w:lang w:val="en-US"/>
        </w:rPr>
        <w:t xml:space="preserve">the </w:t>
      </w:r>
      <w:r w:rsidR="00092658">
        <w:rPr>
          <w:lang w:val="en-US"/>
        </w:rPr>
        <w:t xml:space="preserve">absence of </w:t>
      </w:r>
      <w:r w:rsidR="004D0CF9">
        <w:rPr>
          <w:lang w:val="en-US"/>
        </w:rPr>
        <w:t xml:space="preserve">any </w:t>
      </w:r>
      <w:r w:rsidR="00092658">
        <w:rPr>
          <w:lang w:val="en-US"/>
        </w:rPr>
        <w:t>major bilateral crisis</w:t>
      </w:r>
      <w:r w:rsidR="004A65E6">
        <w:rPr>
          <w:lang w:val="en-US"/>
        </w:rPr>
        <w:t>. Still</w:t>
      </w:r>
      <w:r w:rsidR="004D0CF9">
        <w:rPr>
          <w:lang w:val="en-US"/>
        </w:rPr>
        <w:t>,</w:t>
      </w:r>
      <w:r w:rsidR="004A65E6">
        <w:rPr>
          <w:lang w:val="en-US"/>
        </w:rPr>
        <w:t xml:space="preserve"> in 2019 </w:t>
      </w:r>
      <w:r>
        <w:rPr>
          <w:lang w:val="en-US"/>
        </w:rPr>
        <w:t>Russia meddl</w:t>
      </w:r>
      <w:r w:rsidR="004A65E6">
        <w:rPr>
          <w:lang w:val="en-US"/>
        </w:rPr>
        <w:t>ed</w:t>
      </w:r>
      <w:r>
        <w:rPr>
          <w:lang w:val="en-US"/>
        </w:rPr>
        <w:t xml:space="preserve"> in elections </w:t>
      </w:r>
      <w:r w:rsidR="004D0CF9">
        <w:rPr>
          <w:lang w:val="en-US"/>
        </w:rPr>
        <w:t xml:space="preserve">to </w:t>
      </w:r>
      <w:r>
        <w:rPr>
          <w:lang w:val="en-US"/>
        </w:rPr>
        <w:t>the European Parliament (</w:t>
      </w:r>
      <w:r w:rsidR="004D0CF9">
        <w:rPr>
          <w:lang w:val="en-US"/>
        </w:rPr>
        <w:t xml:space="preserve">confirmed </w:t>
      </w:r>
      <w:r>
        <w:rPr>
          <w:lang w:val="en-US"/>
        </w:rPr>
        <w:t xml:space="preserve">by EU Commission reporting) and </w:t>
      </w:r>
      <w:r w:rsidR="004A65E6">
        <w:rPr>
          <w:lang w:val="en-US"/>
        </w:rPr>
        <w:t xml:space="preserve">apparently </w:t>
      </w:r>
      <w:r w:rsidR="00CD2B48">
        <w:rPr>
          <w:lang w:val="en-US"/>
        </w:rPr>
        <w:t>continued targeted killings on the EU soil (</w:t>
      </w:r>
      <w:r w:rsidR="004D0CF9">
        <w:rPr>
          <w:lang w:val="en-US"/>
        </w:rPr>
        <w:t xml:space="preserve">the </w:t>
      </w:r>
      <w:r>
        <w:rPr>
          <w:lang w:val="en-US"/>
        </w:rPr>
        <w:t>assassination of a Georgian-Chechen refugee in Berlin</w:t>
      </w:r>
      <w:r w:rsidR="00CD2B48">
        <w:rPr>
          <w:lang w:val="en-US"/>
        </w:rPr>
        <w:t>)</w:t>
      </w:r>
      <w:r>
        <w:rPr>
          <w:lang w:val="en-US"/>
        </w:rPr>
        <w:t>.</w:t>
      </w:r>
      <w:r w:rsidR="00FF1EE7">
        <w:rPr>
          <w:lang w:val="en-US"/>
        </w:rPr>
        <w:t xml:space="preserve"> Even </w:t>
      </w:r>
      <w:r w:rsidR="004D0CF9">
        <w:rPr>
          <w:lang w:val="en-US"/>
        </w:rPr>
        <w:t xml:space="preserve">the </w:t>
      </w:r>
      <w:r w:rsidR="00FF1EE7">
        <w:rPr>
          <w:lang w:val="en-US"/>
        </w:rPr>
        <w:t xml:space="preserve">slightly positive dynamic on </w:t>
      </w:r>
      <w:r w:rsidR="004D0CF9">
        <w:rPr>
          <w:lang w:val="en-US"/>
        </w:rPr>
        <w:t xml:space="preserve">the </w:t>
      </w:r>
      <w:r w:rsidR="00FF1EE7">
        <w:rPr>
          <w:lang w:val="en-US"/>
        </w:rPr>
        <w:t>Donbas file has</w:t>
      </w:r>
      <w:r w:rsidRPr="004D0CF9" w:rsidR="004D0CF9">
        <w:rPr>
          <w:lang w:val="en-US"/>
        </w:rPr>
        <w:t xml:space="preserve"> </w:t>
      </w:r>
      <w:r w:rsidR="004D0CF9">
        <w:rPr>
          <w:lang w:val="en-US"/>
        </w:rPr>
        <w:t>principally</w:t>
      </w:r>
      <w:r w:rsidR="00FF1EE7">
        <w:rPr>
          <w:lang w:val="en-US"/>
        </w:rPr>
        <w:t xml:space="preserve"> been </w:t>
      </w:r>
      <w:r w:rsidR="004A65E6">
        <w:rPr>
          <w:lang w:val="en-US"/>
        </w:rPr>
        <w:t>the result of elections in Ukraine</w:t>
      </w:r>
      <w:r w:rsidR="00092658">
        <w:rPr>
          <w:lang w:val="en-US"/>
        </w:rPr>
        <w:t xml:space="preserve"> and </w:t>
      </w:r>
      <w:r w:rsidR="00CD2B48">
        <w:rPr>
          <w:lang w:val="en-US"/>
        </w:rPr>
        <w:t xml:space="preserve">stemmed from </w:t>
      </w:r>
      <w:r w:rsidR="00092658">
        <w:rPr>
          <w:lang w:val="en-US"/>
        </w:rPr>
        <w:t>Kyiv</w:t>
      </w:r>
      <w:r w:rsidR="00CD2B48">
        <w:rPr>
          <w:lang w:val="en-US"/>
        </w:rPr>
        <w:t>’s efforts to revive peace talks</w:t>
      </w:r>
      <w:r w:rsidR="004A65E6">
        <w:rPr>
          <w:lang w:val="en-US"/>
        </w:rPr>
        <w:t>. Russia made no major</w:t>
      </w:r>
      <w:r w:rsidR="00DB2A65">
        <w:rPr>
          <w:lang w:val="en-US"/>
        </w:rPr>
        <w:t xml:space="preserve"> concessions:</w:t>
      </w:r>
      <w:r w:rsidR="004A65E6">
        <w:rPr>
          <w:lang w:val="en-US"/>
        </w:rPr>
        <w:t xml:space="preserve"> it </w:t>
      </w:r>
      <w:r w:rsidR="00FF1EE7">
        <w:rPr>
          <w:lang w:val="en-US"/>
        </w:rPr>
        <w:t>deci</w:t>
      </w:r>
      <w:r w:rsidR="004A65E6">
        <w:rPr>
          <w:lang w:val="en-US"/>
        </w:rPr>
        <w:t>ded</w:t>
      </w:r>
      <w:r w:rsidR="00FF1EE7">
        <w:rPr>
          <w:lang w:val="en-US"/>
        </w:rPr>
        <w:t xml:space="preserve"> to distribute Rus</w:t>
      </w:r>
      <w:r w:rsidR="009D37A8">
        <w:rPr>
          <w:lang w:val="en-US"/>
        </w:rPr>
        <w:t>sian passports in the region,</w:t>
      </w:r>
      <w:r w:rsidR="00FF1EE7">
        <w:rPr>
          <w:lang w:val="en-US"/>
        </w:rPr>
        <w:t xml:space="preserve"> </w:t>
      </w:r>
      <w:r w:rsidR="00155874">
        <w:rPr>
          <w:lang w:val="en-US"/>
        </w:rPr>
        <w:t>introduce</w:t>
      </w:r>
      <w:r w:rsidR="004A65E6">
        <w:rPr>
          <w:lang w:val="en-US"/>
        </w:rPr>
        <w:t xml:space="preserve"> measures</w:t>
      </w:r>
      <w:r w:rsidR="00FF1EE7">
        <w:rPr>
          <w:lang w:val="en-US"/>
        </w:rPr>
        <w:t xml:space="preserve"> to restrict exports of oil and coal to Ukraine</w:t>
      </w:r>
      <w:r w:rsidR="00EC3F79">
        <w:rPr>
          <w:lang w:val="en-US"/>
        </w:rPr>
        <w:t>,</w:t>
      </w:r>
      <w:r w:rsidR="009D37A8">
        <w:rPr>
          <w:lang w:val="en-US"/>
        </w:rPr>
        <w:t xml:space="preserve"> and insisted </w:t>
      </w:r>
      <w:r w:rsidR="00EC3F79">
        <w:rPr>
          <w:lang w:val="en-US"/>
        </w:rPr>
        <w:t xml:space="preserve">on a </w:t>
      </w:r>
      <w:r w:rsidR="009D37A8">
        <w:rPr>
          <w:lang w:val="en-US"/>
        </w:rPr>
        <w:t xml:space="preserve">witness in </w:t>
      </w:r>
      <w:r w:rsidR="00EC3F79">
        <w:rPr>
          <w:lang w:val="en-US"/>
        </w:rPr>
        <w:t xml:space="preserve">the </w:t>
      </w:r>
      <w:r w:rsidR="009D37A8">
        <w:rPr>
          <w:lang w:val="en-US"/>
        </w:rPr>
        <w:t xml:space="preserve">MH17 case </w:t>
      </w:r>
      <w:r w:rsidR="00EC3F79">
        <w:rPr>
          <w:lang w:val="en-US"/>
        </w:rPr>
        <w:t>being</w:t>
      </w:r>
      <w:r w:rsidR="009D37A8">
        <w:rPr>
          <w:lang w:val="en-US"/>
        </w:rPr>
        <w:t xml:space="preserve"> exchanged in </w:t>
      </w:r>
      <w:r w:rsidR="00EC3F79">
        <w:rPr>
          <w:lang w:val="en-US"/>
        </w:rPr>
        <w:t xml:space="preserve">a </w:t>
      </w:r>
      <w:r w:rsidR="009D37A8">
        <w:rPr>
          <w:lang w:val="en-US"/>
        </w:rPr>
        <w:t>big Russia-Ukraine prisoner swap</w:t>
      </w:r>
      <w:r w:rsidR="00FF1EE7">
        <w:rPr>
          <w:lang w:val="en-US"/>
        </w:rPr>
        <w:t>. In this climate</w:t>
      </w:r>
      <w:r w:rsidR="00DE05A1">
        <w:rPr>
          <w:lang w:val="en-US"/>
        </w:rPr>
        <w:t>,</w:t>
      </w:r>
      <w:r w:rsidR="00FF1EE7">
        <w:rPr>
          <w:lang w:val="en-US"/>
        </w:rPr>
        <w:t xml:space="preserve"> unilateral steps</w:t>
      </w:r>
      <w:r w:rsidR="00DE05A1">
        <w:rPr>
          <w:lang w:val="en-US"/>
        </w:rPr>
        <w:t xml:space="preserve"> (discussed above)</w:t>
      </w:r>
      <w:r w:rsidR="00FF1EE7">
        <w:rPr>
          <w:lang w:val="en-US"/>
        </w:rPr>
        <w:t xml:space="preserve"> </w:t>
      </w:r>
      <w:r w:rsidR="00DE05A1">
        <w:rPr>
          <w:lang w:val="en-US"/>
        </w:rPr>
        <w:t xml:space="preserve">to reach out to Russia </w:t>
      </w:r>
      <w:r w:rsidR="00EF764A">
        <w:rPr>
          <w:lang w:val="en-US"/>
        </w:rPr>
        <w:t>risk backfir</w:t>
      </w:r>
      <w:r w:rsidR="00687FEF">
        <w:rPr>
          <w:lang w:val="en-US"/>
        </w:rPr>
        <w:t xml:space="preserve">ing and </w:t>
      </w:r>
      <w:r w:rsidR="00EF764A">
        <w:rPr>
          <w:lang w:val="en-US"/>
        </w:rPr>
        <w:t>put</w:t>
      </w:r>
      <w:r w:rsidR="00687FEF">
        <w:rPr>
          <w:lang w:val="en-US"/>
        </w:rPr>
        <w:t>ting</w:t>
      </w:r>
      <w:r w:rsidR="00EF764A">
        <w:rPr>
          <w:lang w:val="en-US"/>
        </w:rPr>
        <w:t xml:space="preserve"> the EU in</w:t>
      </w:r>
      <w:r w:rsidR="00687FEF">
        <w:rPr>
          <w:lang w:val="en-US"/>
        </w:rPr>
        <w:t xml:space="preserve"> a</w:t>
      </w:r>
      <w:r w:rsidR="00EF764A">
        <w:rPr>
          <w:lang w:val="en-US"/>
        </w:rPr>
        <w:t xml:space="preserve"> much weaker position vis-à-vis </w:t>
      </w:r>
      <w:r w:rsidR="00DE05A1">
        <w:rPr>
          <w:lang w:val="en-US"/>
        </w:rPr>
        <w:t>Moscow</w:t>
      </w:r>
      <w:r w:rsidR="00687FEF">
        <w:rPr>
          <w:lang w:val="en-US"/>
        </w:rPr>
        <w:t>. This would also</w:t>
      </w:r>
      <w:r w:rsidR="00092658">
        <w:rPr>
          <w:lang w:val="en-US"/>
        </w:rPr>
        <w:t xml:space="preserve"> make</w:t>
      </w:r>
      <w:r w:rsidR="00EF764A">
        <w:rPr>
          <w:lang w:val="en-US"/>
        </w:rPr>
        <w:t xml:space="preserve"> its immediate neighbors more vulnerable. </w:t>
      </w:r>
    </w:p>
    <w:p w:rsidR="00010D09" w:rsidP="00C86199" w:rsidRDefault="00155874">
      <w:pPr>
        <w:jc w:val="both"/>
        <w:rPr>
          <w:lang w:val="en-US"/>
        </w:rPr>
      </w:pPr>
      <w:r>
        <w:rPr>
          <w:lang w:val="en-US"/>
        </w:rPr>
        <w:t>T</w:t>
      </w:r>
      <w:r w:rsidR="00687FEF">
        <w:rPr>
          <w:lang w:val="en-US"/>
        </w:rPr>
        <w:t xml:space="preserve">he next </w:t>
      </w:r>
      <w:r w:rsidR="0043229E">
        <w:rPr>
          <w:lang w:val="en-US"/>
        </w:rPr>
        <w:t xml:space="preserve">5 years </w:t>
      </w:r>
      <w:r w:rsidR="00687FEF">
        <w:rPr>
          <w:lang w:val="en-US"/>
        </w:rPr>
        <w:t xml:space="preserve">will </w:t>
      </w:r>
      <w:r w:rsidR="0043229E">
        <w:rPr>
          <w:lang w:val="en-US"/>
        </w:rPr>
        <w:t xml:space="preserve">be a period when the EU </w:t>
      </w:r>
      <w:r w:rsidR="00A30ABE">
        <w:rPr>
          <w:lang w:val="en-US"/>
        </w:rPr>
        <w:t xml:space="preserve">will have to </w:t>
      </w:r>
      <w:r w:rsidR="0043229E">
        <w:rPr>
          <w:lang w:val="en-US"/>
        </w:rPr>
        <w:t xml:space="preserve">learn how to live with </w:t>
      </w:r>
      <w:r w:rsidR="00687FEF">
        <w:rPr>
          <w:lang w:val="en-US"/>
        </w:rPr>
        <w:t xml:space="preserve">a </w:t>
      </w:r>
      <w:r w:rsidR="0043229E">
        <w:rPr>
          <w:lang w:val="en-US"/>
        </w:rPr>
        <w:t>more competitive and assertive Russia</w:t>
      </w:r>
      <w:r w:rsidR="00010D09">
        <w:rPr>
          <w:lang w:val="en-US"/>
        </w:rPr>
        <w:t xml:space="preserve"> </w:t>
      </w:r>
      <w:r w:rsidR="00687FEF">
        <w:rPr>
          <w:lang w:val="en-US"/>
        </w:rPr>
        <w:t xml:space="preserve">at </w:t>
      </w:r>
      <w:r w:rsidR="00010D09">
        <w:rPr>
          <w:lang w:val="en-US"/>
        </w:rPr>
        <w:t>its border</w:t>
      </w:r>
      <w:r w:rsidR="0043229E">
        <w:rPr>
          <w:lang w:val="en-US"/>
        </w:rPr>
        <w:t xml:space="preserve">. </w:t>
      </w:r>
      <w:r w:rsidR="002A5890">
        <w:rPr>
          <w:lang w:val="en-US"/>
        </w:rPr>
        <w:t xml:space="preserve">To be successful and protect </w:t>
      </w:r>
      <w:r w:rsidR="00687FEF">
        <w:rPr>
          <w:lang w:val="en-US"/>
        </w:rPr>
        <w:t xml:space="preserve">the </w:t>
      </w:r>
      <w:r w:rsidR="002A5890">
        <w:rPr>
          <w:lang w:val="en-US"/>
        </w:rPr>
        <w:t xml:space="preserve">interests of the EU MS, Europe </w:t>
      </w:r>
      <w:r w:rsidR="00936515">
        <w:rPr>
          <w:lang w:val="en-US"/>
        </w:rPr>
        <w:t>sh</w:t>
      </w:r>
      <w:r>
        <w:rPr>
          <w:lang w:val="en-US"/>
        </w:rPr>
        <w:t>ould</w:t>
      </w:r>
      <w:r w:rsidR="00936515">
        <w:rPr>
          <w:lang w:val="en-US"/>
        </w:rPr>
        <w:t xml:space="preserve"> show strategic patience and tactical flexibility. In practical terms </w:t>
      </w:r>
      <w:r w:rsidR="00687FEF">
        <w:rPr>
          <w:lang w:val="en-US"/>
        </w:rPr>
        <w:t xml:space="preserve">this </w:t>
      </w:r>
      <w:r w:rsidR="00936515">
        <w:rPr>
          <w:lang w:val="en-US"/>
        </w:rPr>
        <w:t>means</w:t>
      </w:r>
      <w:r w:rsidR="002A5890">
        <w:rPr>
          <w:lang w:val="en-US"/>
        </w:rPr>
        <w:t xml:space="preserve">: </w:t>
      </w:r>
      <w:r w:rsidR="00D92F85">
        <w:rPr>
          <w:lang w:val="en-US"/>
        </w:rPr>
        <w:t>keep unity</w:t>
      </w:r>
      <w:r w:rsidR="002A5890">
        <w:rPr>
          <w:lang w:val="en-US"/>
        </w:rPr>
        <w:t xml:space="preserve">, </w:t>
      </w:r>
      <w:r w:rsidR="00D92F85">
        <w:rPr>
          <w:lang w:val="en-US"/>
        </w:rPr>
        <w:t>restrain, mediate</w:t>
      </w:r>
      <w:r w:rsidR="002A5890">
        <w:rPr>
          <w:lang w:val="en-US"/>
        </w:rPr>
        <w:t xml:space="preserve"> and engage</w:t>
      </w:r>
      <w:r w:rsidR="00D92F85">
        <w:rPr>
          <w:lang w:val="en-US"/>
        </w:rPr>
        <w:t xml:space="preserve">. </w:t>
      </w:r>
    </w:p>
    <w:p w:rsidR="00650A34" w:rsidP="00C86199" w:rsidRDefault="00D92F85">
      <w:pPr>
        <w:jc w:val="both"/>
        <w:rPr>
          <w:lang w:val="en-US"/>
        </w:rPr>
      </w:pPr>
      <w:r w:rsidRPr="001C7112">
        <w:rPr>
          <w:u w:val="single"/>
          <w:lang w:val="en-US"/>
        </w:rPr>
        <w:t>Unity</w:t>
      </w:r>
      <w:r>
        <w:rPr>
          <w:lang w:val="en-US"/>
        </w:rPr>
        <w:t xml:space="preserve"> is not an empty slogan</w:t>
      </w:r>
      <w:r w:rsidR="00687FEF">
        <w:rPr>
          <w:lang w:val="en-US"/>
        </w:rPr>
        <w:t>, it</w:t>
      </w:r>
      <w:r>
        <w:rPr>
          <w:lang w:val="en-US"/>
        </w:rPr>
        <w:t xml:space="preserve"> is a strategic imperative for EU MS. Unity does not exclude bilateral relations with Russia</w:t>
      </w:r>
      <w:r w:rsidR="00702D51">
        <w:rPr>
          <w:lang w:val="en-US"/>
        </w:rPr>
        <w:t>, it rather provides weight and endows</w:t>
      </w:r>
      <w:r w:rsidRPr="00687FEF" w:rsidR="00687FEF">
        <w:rPr>
          <w:lang w:val="en-US"/>
        </w:rPr>
        <w:t xml:space="preserve"> </w:t>
      </w:r>
      <w:r w:rsidR="00687FEF">
        <w:rPr>
          <w:lang w:val="en-US"/>
        </w:rPr>
        <w:t>EU MS</w:t>
      </w:r>
      <w:r w:rsidR="00702D51">
        <w:rPr>
          <w:lang w:val="en-US"/>
        </w:rPr>
        <w:t xml:space="preserve"> with support </w:t>
      </w:r>
      <w:r w:rsidR="00687FEF">
        <w:rPr>
          <w:lang w:val="en-US"/>
        </w:rPr>
        <w:t>in their dealings</w:t>
      </w:r>
      <w:r w:rsidR="00702D51">
        <w:rPr>
          <w:lang w:val="en-US"/>
        </w:rPr>
        <w:t xml:space="preserve"> with Russia. </w:t>
      </w:r>
      <w:r w:rsidR="00092658">
        <w:rPr>
          <w:lang w:val="en-US"/>
        </w:rPr>
        <w:t xml:space="preserve">For instance, </w:t>
      </w:r>
      <w:r w:rsidR="00702D51">
        <w:rPr>
          <w:lang w:val="en-US"/>
        </w:rPr>
        <w:t xml:space="preserve">Dutch diplomats </w:t>
      </w:r>
      <w:r w:rsidR="00092658">
        <w:rPr>
          <w:lang w:val="en-US"/>
        </w:rPr>
        <w:t xml:space="preserve">repeatedly </w:t>
      </w:r>
      <w:r w:rsidR="00702D51">
        <w:rPr>
          <w:lang w:val="en-US"/>
        </w:rPr>
        <w:t xml:space="preserve">underscored how important </w:t>
      </w:r>
      <w:r w:rsidR="00687FEF">
        <w:rPr>
          <w:lang w:val="en-US"/>
        </w:rPr>
        <w:t xml:space="preserve">it </w:t>
      </w:r>
      <w:r w:rsidR="00702D51">
        <w:rPr>
          <w:lang w:val="en-US"/>
        </w:rPr>
        <w:t xml:space="preserve">was to have </w:t>
      </w:r>
      <w:r>
        <w:rPr>
          <w:lang w:val="en-US"/>
        </w:rPr>
        <w:t>E</w:t>
      </w:r>
      <w:r w:rsidR="00702D51">
        <w:rPr>
          <w:lang w:val="en-US"/>
        </w:rPr>
        <w:t xml:space="preserve">U MS behind in the wake of </w:t>
      </w:r>
      <w:r w:rsidR="00687FEF">
        <w:rPr>
          <w:lang w:val="en-US"/>
        </w:rPr>
        <w:t xml:space="preserve">the </w:t>
      </w:r>
      <w:r w:rsidR="00702D51">
        <w:rPr>
          <w:lang w:val="en-US"/>
        </w:rPr>
        <w:t>down</w:t>
      </w:r>
      <w:r w:rsidR="00010D09">
        <w:rPr>
          <w:lang w:val="en-US"/>
        </w:rPr>
        <w:t>ing</w:t>
      </w:r>
      <w:r w:rsidR="00702D51">
        <w:rPr>
          <w:lang w:val="en-US"/>
        </w:rPr>
        <w:t xml:space="preserve"> of MH17. For unity to be functional there is </w:t>
      </w:r>
      <w:r w:rsidR="00687FEF">
        <w:rPr>
          <w:lang w:val="en-US"/>
        </w:rPr>
        <w:t xml:space="preserve">a </w:t>
      </w:r>
      <w:r w:rsidR="00702D51">
        <w:rPr>
          <w:lang w:val="en-US"/>
        </w:rPr>
        <w:t>need for</w:t>
      </w:r>
      <w:r w:rsidR="00F90BBF">
        <w:rPr>
          <w:lang w:val="en-US"/>
        </w:rPr>
        <w:t xml:space="preserve"> </w:t>
      </w:r>
      <w:r w:rsidR="008826C8">
        <w:rPr>
          <w:lang w:val="en-US"/>
        </w:rPr>
        <w:t>coherent messaging and coordination of actions</w:t>
      </w:r>
      <w:r w:rsidR="00F8000C">
        <w:rPr>
          <w:lang w:val="en-US"/>
        </w:rPr>
        <w:t xml:space="preserve"> on Russian track</w:t>
      </w:r>
      <w:r w:rsidR="00702D51">
        <w:rPr>
          <w:lang w:val="en-US"/>
        </w:rPr>
        <w:t>.</w:t>
      </w:r>
      <w:r>
        <w:rPr>
          <w:lang w:val="en-US"/>
        </w:rPr>
        <w:t xml:space="preserve"> </w:t>
      </w:r>
    </w:p>
    <w:p w:rsidR="00650A34" w:rsidP="00C86199" w:rsidRDefault="002A5890">
      <w:pPr>
        <w:jc w:val="both"/>
        <w:rPr>
          <w:lang w:val="en-US"/>
        </w:rPr>
      </w:pPr>
      <w:r w:rsidRPr="001C7112">
        <w:rPr>
          <w:u w:val="single"/>
          <w:lang w:val="en-US"/>
        </w:rPr>
        <w:t>Restrain</w:t>
      </w:r>
      <w:r>
        <w:rPr>
          <w:lang w:val="en-US"/>
        </w:rPr>
        <w:t xml:space="preserve"> is about </w:t>
      </w:r>
      <w:r w:rsidR="00CA4FD2">
        <w:rPr>
          <w:lang w:val="en-US"/>
        </w:rPr>
        <w:t xml:space="preserve">penalizing misbehavior and </w:t>
      </w:r>
      <w:r>
        <w:rPr>
          <w:lang w:val="en-US"/>
        </w:rPr>
        <w:t xml:space="preserve">building EU immunity to Russia’s multi-domain hostile strategies. </w:t>
      </w:r>
      <w:r w:rsidR="00702D51">
        <w:rPr>
          <w:lang w:val="en-US"/>
        </w:rPr>
        <w:t xml:space="preserve">It is mainly </w:t>
      </w:r>
      <w:r w:rsidR="00CA4FD2">
        <w:rPr>
          <w:lang w:val="en-US"/>
        </w:rPr>
        <w:t>about improving sanctions implementation</w:t>
      </w:r>
      <w:r w:rsidR="00687FEF">
        <w:rPr>
          <w:lang w:val="en-US"/>
        </w:rPr>
        <w:t xml:space="preserve">, </w:t>
      </w:r>
      <w:r w:rsidR="00702D51">
        <w:rPr>
          <w:lang w:val="en-US"/>
        </w:rPr>
        <w:t xml:space="preserve">closing </w:t>
      </w:r>
      <w:r w:rsidR="00CA4FD2">
        <w:rPr>
          <w:lang w:val="en-US"/>
        </w:rPr>
        <w:t xml:space="preserve">domestic </w:t>
      </w:r>
      <w:r>
        <w:rPr>
          <w:lang w:val="en-US"/>
        </w:rPr>
        <w:t xml:space="preserve">loopholes and </w:t>
      </w:r>
      <w:r w:rsidR="00702D51">
        <w:rPr>
          <w:lang w:val="en-US"/>
        </w:rPr>
        <w:t xml:space="preserve">reducing </w:t>
      </w:r>
      <w:r>
        <w:rPr>
          <w:lang w:val="en-US"/>
        </w:rPr>
        <w:t>vulnerabilities</w:t>
      </w:r>
      <w:r w:rsidR="00650A34">
        <w:rPr>
          <w:lang w:val="en-US"/>
        </w:rPr>
        <w:t xml:space="preserve"> Russia</w:t>
      </w:r>
      <w:r w:rsidR="008826C8">
        <w:rPr>
          <w:lang w:val="en-US"/>
        </w:rPr>
        <w:t xml:space="preserve"> </w:t>
      </w:r>
      <w:r w:rsidR="00155874">
        <w:rPr>
          <w:lang w:val="en-US"/>
        </w:rPr>
        <w:t>(</w:t>
      </w:r>
      <w:r w:rsidR="008826C8">
        <w:rPr>
          <w:lang w:val="en-US"/>
        </w:rPr>
        <w:t>and other unfriendly great powers</w:t>
      </w:r>
      <w:r w:rsidR="00155874">
        <w:rPr>
          <w:lang w:val="en-US"/>
        </w:rPr>
        <w:t>)</w:t>
      </w:r>
      <w:r w:rsidR="008826C8">
        <w:rPr>
          <w:lang w:val="en-US"/>
        </w:rPr>
        <w:t xml:space="preserve"> </w:t>
      </w:r>
      <w:r w:rsidR="00010D09">
        <w:rPr>
          <w:lang w:val="en-US"/>
        </w:rPr>
        <w:t xml:space="preserve">can </w:t>
      </w:r>
      <w:r w:rsidR="00650A34">
        <w:rPr>
          <w:lang w:val="en-US"/>
        </w:rPr>
        <w:t>exploit</w:t>
      </w:r>
      <w:r>
        <w:rPr>
          <w:lang w:val="en-US"/>
        </w:rPr>
        <w:t>.</w:t>
      </w:r>
      <w:r w:rsidR="00702D51">
        <w:rPr>
          <w:lang w:val="en-US"/>
        </w:rPr>
        <w:t xml:space="preserve"> </w:t>
      </w:r>
      <w:r w:rsidR="00687FEF">
        <w:rPr>
          <w:lang w:val="en-US"/>
        </w:rPr>
        <w:t xml:space="preserve">The </w:t>
      </w:r>
      <w:r w:rsidR="00DA1E4F">
        <w:rPr>
          <w:lang w:val="en-US"/>
        </w:rPr>
        <w:t>Netherlands</w:t>
      </w:r>
      <w:r w:rsidR="00687FEF">
        <w:rPr>
          <w:lang w:val="en-US"/>
        </w:rPr>
        <w:t>,</w:t>
      </w:r>
      <w:r w:rsidR="00DD7DED">
        <w:rPr>
          <w:lang w:val="en-US"/>
        </w:rPr>
        <w:t xml:space="preserve"> with its impressive expertise in </w:t>
      </w:r>
      <w:r w:rsidR="00687FEF">
        <w:rPr>
          <w:lang w:val="en-US"/>
        </w:rPr>
        <w:t xml:space="preserve">the </w:t>
      </w:r>
      <w:r w:rsidR="00DD7DED">
        <w:rPr>
          <w:lang w:val="en-US"/>
        </w:rPr>
        <w:t>cyber domain,</w:t>
      </w:r>
      <w:r w:rsidR="00DA1E4F">
        <w:rPr>
          <w:lang w:val="en-US"/>
        </w:rPr>
        <w:t xml:space="preserve"> does and can further make</w:t>
      </w:r>
      <w:r w:rsidR="00687FEF">
        <w:rPr>
          <w:lang w:val="en-US"/>
        </w:rPr>
        <w:t xml:space="preserve"> a</w:t>
      </w:r>
      <w:r w:rsidR="00DA1E4F">
        <w:rPr>
          <w:lang w:val="en-US"/>
        </w:rPr>
        <w:t xml:space="preserve"> significant contribution to EU cyber security. </w:t>
      </w:r>
      <w:r w:rsidR="00650A34">
        <w:rPr>
          <w:lang w:val="en-US"/>
        </w:rPr>
        <w:t xml:space="preserve">Besides intra-EU efforts, </w:t>
      </w:r>
      <w:r w:rsidR="00DA1E4F">
        <w:rPr>
          <w:lang w:val="en-US"/>
        </w:rPr>
        <w:t xml:space="preserve">building immunity </w:t>
      </w:r>
      <w:r w:rsidR="00702D51">
        <w:rPr>
          <w:lang w:val="en-US"/>
        </w:rPr>
        <w:t>will require dee</w:t>
      </w:r>
      <w:r w:rsidR="00CA4FD2">
        <w:rPr>
          <w:lang w:val="en-US"/>
        </w:rPr>
        <w:t>per cooperation with NATO</w:t>
      </w:r>
      <w:r w:rsidR="00702D51">
        <w:rPr>
          <w:lang w:val="en-US"/>
        </w:rPr>
        <w:t xml:space="preserve">. </w:t>
      </w:r>
      <w:r w:rsidR="00650A34">
        <w:rPr>
          <w:lang w:val="en-US"/>
        </w:rPr>
        <w:t>Res</w:t>
      </w:r>
      <w:r w:rsidR="00CA4FD2">
        <w:rPr>
          <w:lang w:val="en-US"/>
        </w:rPr>
        <w:t xml:space="preserve">ilience also </w:t>
      </w:r>
      <w:r w:rsidR="00687FEF">
        <w:rPr>
          <w:lang w:val="en-US"/>
        </w:rPr>
        <w:t xml:space="preserve">has an </w:t>
      </w:r>
      <w:r w:rsidR="00650A34">
        <w:rPr>
          <w:lang w:val="en-US"/>
        </w:rPr>
        <w:t>external dimension</w:t>
      </w:r>
      <w:r w:rsidR="00687FEF">
        <w:rPr>
          <w:lang w:val="en-US"/>
        </w:rPr>
        <w:t>,</w:t>
      </w:r>
      <w:r w:rsidR="00650A34">
        <w:rPr>
          <w:lang w:val="en-US"/>
        </w:rPr>
        <w:t xml:space="preserve"> as instability in the neighborhood can be imported to the EU. Europe can in many ways </w:t>
      </w:r>
      <w:r w:rsidR="003F4AE1">
        <w:rPr>
          <w:lang w:val="en-US"/>
        </w:rPr>
        <w:t xml:space="preserve">help its </w:t>
      </w:r>
      <w:r w:rsidR="00650A34">
        <w:rPr>
          <w:lang w:val="en-US"/>
        </w:rPr>
        <w:t xml:space="preserve">eastern neighbors </w:t>
      </w:r>
      <w:r w:rsidR="003F4AE1">
        <w:rPr>
          <w:lang w:val="en-US"/>
        </w:rPr>
        <w:t>in</w:t>
      </w:r>
      <w:r w:rsidR="00650A34">
        <w:rPr>
          <w:lang w:val="en-US"/>
        </w:rPr>
        <w:t xml:space="preserve"> build</w:t>
      </w:r>
      <w:r w:rsidR="003F4AE1">
        <w:rPr>
          <w:lang w:val="en-US"/>
        </w:rPr>
        <w:t>ing</w:t>
      </w:r>
      <w:r w:rsidR="00650A34">
        <w:rPr>
          <w:lang w:val="en-US"/>
        </w:rPr>
        <w:t xml:space="preserve"> </w:t>
      </w:r>
      <w:r w:rsidR="003F4AE1">
        <w:rPr>
          <w:lang w:val="en-US"/>
        </w:rPr>
        <w:t xml:space="preserve">their </w:t>
      </w:r>
      <w:r w:rsidR="00650A34">
        <w:rPr>
          <w:lang w:val="en-US"/>
        </w:rPr>
        <w:t xml:space="preserve">immunity </w:t>
      </w:r>
      <w:r w:rsidR="003F4AE1">
        <w:rPr>
          <w:lang w:val="en-US"/>
        </w:rPr>
        <w:t>against</w:t>
      </w:r>
      <w:r w:rsidR="00650A34">
        <w:rPr>
          <w:lang w:val="en-US"/>
        </w:rPr>
        <w:t xml:space="preserve"> externally induced </w:t>
      </w:r>
      <w:r w:rsidR="00DD7DED">
        <w:rPr>
          <w:lang w:val="en-US"/>
        </w:rPr>
        <w:t xml:space="preserve">economic or political </w:t>
      </w:r>
      <w:r w:rsidR="00650A34">
        <w:rPr>
          <w:lang w:val="en-US"/>
        </w:rPr>
        <w:t xml:space="preserve">shocks. The </w:t>
      </w:r>
      <w:proofErr w:type="spellStart"/>
      <w:r w:rsidR="00650A34">
        <w:rPr>
          <w:lang w:val="en-US"/>
        </w:rPr>
        <w:t>EaP</w:t>
      </w:r>
      <w:proofErr w:type="spellEnd"/>
      <w:r w:rsidR="00650A34">
        <w:rPr>
          <w:lang w:val="en-US"/>
        </w:rPr>
        <w:t xml:space="preserve"> Summit in June 2020 represents a good occasion to </w:t>
      </w:r>
      <w:r w:rsidR="00DD7DED">
        <w:rPr>
          <w:lang w:val="en-US"/>
        </w:rPr>
        <w:t>debate</w:t>
      </w:r>
      <w:r w:rsidR="00650A34">
        <w:rPr>
          <w:lang w:val="en-US"/>
        </w:rPr>
        <w:t xml:space="preserve"> and charter the course for the next decade. </w:t>
      </w:r>
    </w:p>
    <w:p w:rsidR="00AF2EFA" w:rsidP="00C86199" w:rsidRDefault="00650A34">
      <w:pPr>
        <w:jc w:val="both"/>
        <w:rPr>
          <w:lang w:val="en-US"/>
        </w:rPr>
      </w:pPr>
      <w:r>
        <w:rPr>
          <w:lang w:val="en-US"/>
        </w:rPr>
        <w:t xml:space="preserve">In the neighborhood, besides fostering immunity the EU will have to operate more and more as a </w:t>
      </w:r>
      <w:r w:rsidR="004A65E6">
        <w:rPr>
          <w:lang w:val="en-US"/>
        </w:rPr>
        <w:t xml:space="preserve">pro-active </w:t>
      </w:r>
      <w:r w:rsidRPr="001C7112">
        <w:rPr>
          <w:u w:val="single"/>
          <w:lang w:val="en-US"/>
        </w:rPr>
        <w:t>mediating</w:t>
      </w:r>
      <w:r>
        <w:rPr>
          <w:lang w:val="en-US"/>
        </w:rPr>
        <w:t xml:space="preserve"> power</w:t>
      </w:r>
      <w:r w:rsidR="00CA4FD2">
        <w:rPr>
          <w:lang w:val="en-US"/>
        </w:rPr>
        <w:t xml:space="preserve"> to de-escalate or prevent disputes</w:t>
      </w:r>
      <w:r>
        <w:rPr>
          <w:lang w:val="en-US"/>
        </w:rPr>
        <w:t xml:space="preserve">. </w:t>
      </w:r>
      <w:r w:rsidR="003F4AE1">
        <w:rPr>
          <w:lang w:val="en-US"/>
        </w:rPr>
        <w:t xml:space="preserve">This </w:t>
      </w:r>
      <w:r w:rsidR="00DD7DED">
        <w:rPr>
          <w:lang w:val="en-US"/>
        </w:rPr>
        <w:t xml:space="preserve">will not be an altruistic exercise; it will </w:t>
      </w:r>
      <w:r w:rsidR="003F4AE1">
        <w:rPr>
          <w:lang w:val="en-US"/>
        </w:rPr>
        <w:t xml:space="preserve">clearly </w:t>
      </w:r>
      <w:r w:rsidR="00DD7DED">
        <w:rPr>
          <w:lang w:val="en-US"/>
        </w:rPr>
        <w:t xml:space="preserve">serve EU interests. </w:t>
      </w:r>
      <w:r w:rsidR="00EF025B">
        <w:rPr>
          <w:lang w:val="en-US"/>
        </w:rPr>
        <w:t xml:space="preserve">Acting preventively might be more cost effective for the EU than to wait for the </w:t>
      </w:r>
      <w:r w:rsidR="0034158F">
        <w:rPr>
          <w:lang w:val="en-US"/>
        </w:rPr>
        <w:t xml:space="preserve">new </w:t>
      </w:r>
      <w:r w:rsidR="00EF025B">
        <w:rPr>
          <w:lang w:val="en-US"/>
        </w:rPr>
        <w:t xml:space="preserve">crisis </w:t>
      </w:r>
      <w:r w:rsidR="005D2EE2">
        <w:rPr>
          <w:lang w:val="en-US"/>
        </w:rPr>
        <w:t xml:space="preserve">on its borders </w:t>
      </w:r>
      <w:r w:rsidR="00EF025B">
        <w:rPr>
          <w:lang w:val="en-US"/>
        </w:rPr>
        <w:t>to explode</w:t>
      </w:r>
      <w:r w:rsidR="000C4A65">
        <w:rPr>
          <w:lang w:val="en-US"/>
        </w:rPr>
        <w:t xml:space="preserve"> or an old one to re-escalate</w:t>
      </w:r>
      <w:r w:rsidR="00EF025B">
        <w:rPr>
          <w:lang w:val="en-US"/>
        </w:rPr>
        <w:t xml:space="preserve">. </w:t>
      </w:r>
      <w:r w:rsidR="003F4AE1">
        <w:rPr>
          <w:lang w:val="en-US"/>
        </w:rPr>
        <w:t xml:space="preserve">A </w:t>
      </w:r>
      <w:r>
        <w:rPr>
          <w:lang w:val="en-US"/>
        </w:rPr>
        <w:t xml:space="preserve">good example of the EU performing this role </w:t>
      </w:r>
      <w:r w:rsidR="00B027AD">
        <w:rPr>
          <w:lang w:val="en-US"/>
        </w:rPr>
        <w:t xml:space="preserve">efficiently </w:t>
      </w:r>
      <w:r>
        <w:rPr>
          <w:lang w:val="en-US"/>
        </w:rPr>
        <w:t xml:space="preserve">is </w:t>
      </w:r>
      <w:r w:rsidR="003F4AE1">
        <w:rPr>
          <w:lang w:val="en-US"/>
        </w:rPr>
        <w:t xml:space="preserve">its </w:t>
      </w:r>
      <w:r>
        <w:rPr>
          <w:lang w:val="en-US"/>
        </w:rPr>
        <w:t xml:space="preserve">mediation </w:t>
      </w:r>
      <w:r w:rsidR="003F4AE1">
        <w:rPr>
          <w:lang w:val="en-US"/>
        </w:rPr>
        <w:t xml:space="preserve">in </w:t>
      </w:r>
      <w:r>
        <w:rPr>
          <w:lang w:val="en-US"/>
        </w:rPr>
        <w:t xml:space="preserve">gas talks between Russia and Ukraine. </w:t>
      </w:r>
      <w:r w:rsidR="00B027AD">
        <w:rPr>
          <w:lang w:val="en-US"/>
        </w:rPr>
        <w:t xml:space="preserve">However, the pre-condition for successful mediation with Russia is </w:t>
      </w:r>
      <w:r w:rsidR="00AF2EFA">
        <w:rPr>
          <w:lang w:val="en-US"/>
        </w:rPr>
        <w:t xml:space="preserve">a </w:t>
      </w:r>
      <w:r w:rsidR="00B027AD">
        <w:rPr>
          <w:lang w:val="en-US"/>
        </w:rPr>
        <w:t>strong negotiating position</w:t>
      </w:r>
      <w:r w:rsidR="00CA4FD2">
        <w:rPr>
          <w:lang w:val="en-US"/>
        </w:rPr>
        <w:t xml:space="preserve"> (immunity)</w:t>
      </w:r>
      <w:r w:rsidR="004A65E6">
        <w:rPr>
          <w:lang w:val="en-US"/>
        </w:rPr>
        <w:t xml:space="preserve"> and consistent strategic communication</w:t>
      </w:r>
      <w:r w:rsidR="00B027AD">
        <w:rPr>
          <w:lang w:val="en-US"/>
        </w:rPr>
        <w:t xml:space="preserve">. The EU and Ukraine stored </w:t>
      </w:r>
      <w:r w:rsidR="00AF2EFA">
        <w:rPr>
          <w:lang w:val="en-US"/>
        </w:rPr>
        <w:t>extra</w:t>
      </w:r>
      <w:r w:rsidR="0091336B">
        <w:rPr>
          <w:lang w:val="en-US"/>
        </w:rPr>
        <w:t xml:space="preserve"> </w:t>
      </w:r>
      <w:r w:rsidR="00B027AD">
        <w:rPr>
          <w:lang w:val="en-US"/>
        </w:rPr>
        <w:t>gas in storages</w:t>
      </w:r>
      <w:r w:rsidR="00AF2EFA">
        <w:rPr>
          <w:lang w:val="en-US"/>
        </w:rPr>
        <w:t xml:space="preserve"> in case of suspension of deliveries</w:t>
      </w:r>
      <w:r w:rsidR="00B027AD">
        <w:rPr>
          <w:lang w:val="en-US"/>
        </w:rPr>
        <w:t xml:space="preserve">, while Ukraine backed its position by a legally binding decision </w:t>
      </w:r>
      <w:r w:rsidR="00010D09">
        <w:rPr>
          <w:lang w:val="en-US"/>
        </w:rPr>
        <w:t xml:space="preserve">against Gazprom </w:t>
      </w:r>
      <w:r w:rsidR="0091336B">
        <w:rPr>
          <w:lang w:val="en-US"/>
        </w:rPr>
        <w:t xml:space="preserve">delivered </w:t>
      </w:r>
      <w:r w:rsidR="00010D09">
        <w:rPr>
          <w:lang w:val="en-US"/>
        </w:rPr>
        <w:t xml:space="preserve">by the </w:t>
      </w:r>
      <w:r w:rsidR="00B027AD">
        <w:rPr>
          <w:lang w:val="en-US"/>
        </w:rPr>
        <w:t>Stockholm Arbitration Tribunal.</w:t>
      </w:r>
      <w:r w:rsidR="00AF2EFA">
        <w:rPr>
          <w:lang w:val="en-US"/>
        </w:rPr>
        <w:t xml:space="preserve"> The next file w</w:t>
      </w:r>
      <w:r w:rsidR="00010D09">
        <w:rPr>
          <w:lang w:val="en-US"/>
        </w:rPr>
        <w:t>h</w:t>
      </w:r>
      <w:r w:rsidR="00AF2EFA">
        <w:rPr>
          <w:lang w:val="en-US"/>
        </w:rPr>
        <w:t>ere the EU can test its mediating role</w:t>
      </w:r>
      <w:r w:rsidR="00CA4FD2">
        <w:rPr>
          <w:lang w:val="en-US"/>
        </w:rPr>
        <w:t xml:space="preserve"> and </w:t>
      </w:r>
      <w:r w:rsidR="00C52BE4">
        <w:rPr>
          <w:lang w:val="en-US"/>
        </w:rPr>
        <w:t xml:space="preserve">works towards de-escalation </w:t>
      </w:r>
      <w:r w:rsidR="0091336B">
        <w:rPr>
          <w:lang w:val="en-US"/>
        </w:rPr>
        <w:t>in the coming years</w:t>
      </w:r>
      <w:r w:rsidR="00AF2EFA">
        <w:rPr>
          <w:lang w:val="en-US"/>
        </w:rPr>
        <w:t xml:space="preserve"> is in Donbas.</w:t>
      </w:r>
      <w:r w:rsidR="00E537E6">
        <w:rPr>
          <w:lang w:val="en-US"/>
        </w:rPr>
        <w:t xml:space="preserve"> The appointment of </w:t>
      </w:r>
      <w:r w:rsidR="0091336B">
        <w:rPr>
          <w:lang w:val="en-US"/>
        </w:rPr>
        <w:t xml:space="preserve">an </w:t>
      </w:r>
      <w:r w:rsidR="00E537E6">
        <w:rPr>
          <w:lang w:val="en-US"/>
        </w:rPr>
        <w:t>EU Special Representative</w:t>
      </w:r>
      <w:r w:rsidR="00F8000C">
        <w:rPr>
          <w:lang w:val="en-US"/>
        </w:rPr>
        <w:t>,</w:t>
      </w:r>
      <w:r w:rsidR="00EF025B">
        <w:rPr>
          <w:lang w:val="en-US"/>
        </w:rPr>
        <w:t xml:space="preserve"> expansion of EUAM regional </w:t>
      </w:r>
      <w:r w:rsidR="00530C67">
        <w:rPr>
          <w:lang w:val="en-US"/>
        </w:rPr>
        <w:t>offices</w:t>
      </w:r>
      <w:r w:rsidR="00E537E6">
        <w:rPr>
          <w:lang w:val="en-US"/>
        </w:rPr>
        <w:t xml:space="preserve"> </w:t>
      </w:r>
      <w:r w:rsidR="00F8000C">
        <w:rPr>
          <w:lang w:val="en-US"/>
        </w:rPr>
        <w:t xml:space="preserve">and </w:t>
      </w:r>
      <w:r w:rsidR="005D2EE2">
        <w:rPr>
          <w:lang w:val="en-US"/>
        </w:rPr>
        <w:t xml:space="preserve">support for </w:t>
      </w:r>
      <w:r w:rsidR="00F8000C">
        <w:rPr>
          <w:lang w:val="en-US"/>
        </w:rPr>
        <w:t xml:space="preserve">more economic projects in the government-controlled Donbas </w:t>
      </w:r>
      <w:r w:rsidR="00E537E6">
        <w:rPr>
          <w:lang w:val="en-US"/>
        </w:rPr>
        <w:t>c</w:t>
      </w:r>
      <w:r w:rsidR="0091336B">
        <w:rPr>
          <w:lang w:val="en-US"/>
        </w:rPr>
        <w:t>ould</w:t>
      </w:r>
      <w:r w:rsidR="00E537E6">
        <w:rPr>
          <w:lang w:val="en-US"/>
        </w:rPr>
        <w:t xml:space="preserve"> </w:t>
      </w:r>
      <w:r w:rsidR="00F8000C">
        <w:rPr>
          <w:lang w:val="en-US"/>
        </w:rPr>
        <w:t>help</w:t>
      </w:r>
      <w:r w:rsidR="009D6565">
        <w:rPr>
          <w:lang w:val="en-US"/>
        </w:rPr>
        <w:t xml:space="preserve"> the EU to raise its profile</w:t>
      </w:r>
      <w:r w:rsidR="00C53A9E">
        <w:rPr>
          <w:lang w:val="en-US"/>
        </w:rPr>
        <w:t xml:space="preserve"> and </w:t>
      </w:r>
      <w:r w:rsidR="0034158F">
        <w:rPr>
          <w:lang w:val="en-US"/>
        </w:rPr>
        <w:t>position well Europe</w:t>
      </w:r>
      <w:r w:rsidR="00C52BE4">
        <w:rPr>
          <w:lang w:val="en-US"/>
        </w:rPr>
        <w:t xml:space="preserve"> for mediation</w:t>
      </w:r>
      <w:r w:rsidR="00E537E6">
        <w:rPr>
          <w:lang w:val="en-US"/>
        </w:rPr>
        <w:t xml:space="preserve">. </w:t>
      </w:r>
    </w:p>
    <w:p w:rsidR="00CD79E9" w:rsidP="00C86199" w:rsidRDefault="00CD79E9">
      <w:pPr>
        <w:jc w:val="both"/>
        <w:rPr>
          <w:lang w:val="en-US"/>
        </w:rPr>
      </w:pPr>
      <w:r>
        <w:rPr>
          <w:lang w:val="en-US"/>
        </w:rPr>
        <w:t xml:space="preserve">The fourth </w:t>
      </w:r>
      <w:r w:rsidR="00AF2EFA">
        <w:rPr>
          <w:lang w:val="en-US"/>
        </w:rPr>
        <w:t xml:space="preserve">pillar is </w:t>
      </w:r>
      <w:r w:rsidRPr="001C7112" w:rsidR="00010D09">
        <w:rPr>
          <w:u w:val="single"/>
          <w:lang w:val="en-US"/>
        </w:rPr>
        <w:t xml:space="preserve">dialogue and </w:t>
      </w:r>
      <w:r w:rsidRPr="001C7112" w:rsidR="00AF2EFA">
        <w:rPr>
          <w:u w:val="single"/>
          <w:lang w:val="en-US"/>
        </w:rPr>
        <w:t>targeted engagement</w:t>
      </w:r>
      <w:r w:rsidR="00AF2EFA">
        <w:rPr>
          <w:lang w:val="en-US"/>
        </w:rPr>
        <w:t xml:space="preserve"> with Russia. </w:t>
      </w:r>
      <w:r w:rsidR="00CA4FD2">
        <w:rPr>
          <w:lang w:val="en-US"/>
        </w:rPr>
        <w:t>Bilateral d</w:t>
      </w:r>
      <w:r w:rsidR="00010D09">
        <w:rPr>
          <w:lang w:val="en-US"/>
        </w:rPr>
        <w:t>ialogue sh</w:t>
      </w:r>
      <w:r w:rsidR="00155874">
        <w:rPr>
          <w:lang w:val="en-US"/>
        </w:rPr>
        <w:t>ould</w:t>
      </w:r>
      <w:r w:rsidR="00010D09">
        <w:rPr>
          <w:lang w:val="en-US"/>
        </w:rPr>
        <w:t xml:space="preserve"> remain uninterrupted regardless how divergent the positions are. </w:t>
      </w:r>
      <w:r>
        <w:rPr>
          <w:lang w:val="en-US"/>
        </w:rPr>
        <w:t xml:space="preserve">It is important to </w:t>
      </w:r>
      <w:r w:rsidR="00CA4FD2">
        <w:rPr>
          <w:lang w:val="en-US"/>
        </w:rPr>
        <w:t>understand why and</w:t>
      </w:r>
      <w:r w:rsidR="00010D09">
        <w:rPr>
          <w:lang w:val="en-US"/>
        </w:rPr>
        <w:t xml:space="preserve"> how </w:t>
      </w:r>
      <w:r w:rsidR="0091336B">
        <w:rPr>
          <w:lang w:val="en-US"/>
        </w:rPr>
        <w:t xml:space="preserve">the </w:t>
      </w:r>
      <w:r w:rsidR="00010D09">
        <w:rPr>
          <w:lang w:val="en-US"/>
        </w:rPr>
        <w:t xml:space="preserve">Russian </w:t>
      </w:r>
      <w:r w:rsidR="00DD7DED">
        <w:rPr>
          <w:lang w:val="en-US"/>
        </w:rPr>
        <w:t xml:space="preserve">vision, </w:t>
      </w:r>
      <w:r w:rsidR="00010D09">
        <w:rPr>
          <w:lang w:val="en-US"/>
        </w:rPr>
        <w:t xml:space="preserve">discourse and arguments on </w:t>
      </w:r>
      <w:r>
        <w:rPr>
          <w:lang w:val="en-US"/>
        </w:rPr>
        <w:t xml:space="preserve">the </w:t>
      </w:r>
      <w:r w:rsidR="00010D09">
        <w:rPr>
          <w:lang w:val="en-US"/>
        </w:rPr>
        <w:t xml:space="preserve">EU and international dossiers evolve in real time. </w:t>
      </w:r>
      <w:r w:rsidR="00155874">
        <w:rPr>
          <w:lang w:val="en-US"/>
        </w:rPr>
        <w:t>It might also help</w:t>
      </w:r>
      <w:r w:rsidR="005C39A3">
        <w:rPr>
          <w:lang w:val="en-US"/>
        </w:rPr>
        <w:t xml:space="preserve"> identify areas where cooperation is feasible. The </w:t>
      </w:r>
      <w:r w:rsidR="00010D09">
        <w:rPr>
          <w:lang w:val="en-US"/>
        </w:rPr>
        <w:t xml:space="preserve">Nordic dimension </w:t>
      </w:r>
      <w:r w:rsidR="005C39A3">
        <w:rPr>
          <w:lang w:val="en-US"/>
        </w:rPr>
        <w:t xml:space="preserve">of regional cooperation </w:t>
      </w:r>
      <w:r w:rsidR="00010D09">
        <w:rPr>
          <w:lang w:val="en-US"/>
        </w:rPr>
        <w:t xml:space="preserve">and climate </w:t>
      </w:r>
      <w:r w:rsidR="00CA4FD2">
        <w:rPr>
          <w:lang w:val="en-US"/>
        </w:rPr>
        <w:t xml:space="preserve">change issues </w:t>
      </w:r>
      <w:r w:rsidR="00010D09">
        <w:rPr>
          <w:lang w:val="en-US"/>
        </w:rPr>
        <w:t>could be prospective avenues to test Rus</w:t>
      </w:r>
      <w:r w:rsidR="005C39A3">
        <w:rPr>
          <w:lang w:val="en-US"/>
        </w:rPr>
        <w:t>sia</w:t>
      </w:r>
      <w:r w:rsidR="0091336B">
        <w:rPr>
          <w:lang w:val="en-US"/>
        </w:rPr>
        <w:t>n</w:t>
      </w:r>
      <w:r w:rsidR="005C39A3">
        <w:rPr>
          <w:lang w:val="en-US"/>
        </w:rPr>
        <w:t xml:space="preserve"> willingness to engage</w:t>
      </w:r>
      <w:r w:rsidR="00010D09">
        <w:rPr>
          <w:lang w:val="en-US"/>
        </w:rPr>
        <w:t xml:space="preserve">. </w:t>
      </w:r>
      <w:r w:rsidR="009D672D">
        <w:rPr>
          <w:lang w:val="en-US"/>
        </w:rPr>
        <w:t xml:space="preserve">However, </w:t>
      </w:r>
      <w:r w:rsidR="00CB2E83">
        <w:rPr>
          <w:lang w:val="en-US"/>
        </w:rPr>
        <w:t>w</w:t>
      </w:r>
      <w:r w:rsidR="009D672D">
        <w:rPr>
          <w:lang w:val="en-US"/>
        </w:rPr>
        <w:t xml:space="preserve">ithout Russia’s genuine openness, attempts to </w:t>
      </w:r>
      <w:r w:rsidR="00010D09">
        <w:rPr>
          <w:lang w:val="en-US"/>
        </w:rPr>
        <w:t xml:space="preserve">engage will remain </w:t>
      </w:r>
      <w:r w:rsidR="0091336B">
        <w:rPr>
          <w:lang w:val="en-US"/>
        </w:rPr>
        <w:t xml:space="preserve">only </w:t>
      </w:r>
      <w:r w:rsidR="00010D09">
        <w:rPr>
          <w:lang w:val="en-US"/>
        </w:rPr>
        <w:t>attempts</w:t>
      </w:r>
      <w:r w:rsidR="009D672D">
        <w:rPr>
          <w:lang w:val="en-US"/>
        </w:rPr>
        <w:t xml:space="preserve">. For example, Russia in words supported the efforts to save the international deal on </w:t>
      </w:r>
      <w:r w:rsidR="0091336B">
        <w:rPr>
          <w:lang w:val="en-US"/>
        </w:rPr>
        <w:t xml:space="preserve">the Iranian </w:t>
      </w:r>
      <w:r w:rsidR="009D672D">
        <w:rPr>
          <w:lang w:val="en-US"/>
        </w:rPr>
        <w:t xml:space="preserve">nuclear program. </w:t>
      </w:r>
      <w:r w:rsidR="005C39A3">
        <w:rPr>
          <w:lang w:val="en-US"/>
        </w:rPr>
        <w:t xml:space="preserve">This is what the EU tries to do too. </w:t>
      </w:r>
      <w:r w:rsidR="009D672D">
        <w:rPr>
          <w:lang w:val="en-US"/>
        </w:rPr>
        <w:t>In reality</w:t>
      </w:r>
      <w:r w:rsidR="00E537E6">
        <w:rPr>
          <w:lang w:val="en-US"/>
        </w:rPr>
        <w:t>,</w:t>
      </w:r>
      <w:r w:rsidR="009D672D">
        <w:rPr>
          <w:lang w:val="en-US"/>
        </w:rPr>
        <w:t xml:space="preserve"> Russia did little to save it</w:t>
      </w:r>
      <w:r w:rsidR="0091336B">
        <w:rPr>
          <w:lang w:val="en-US"/>
        </w:rPr>
        <w:t>,</w:t>
      </w:r>
      <w:r w:rsidR="009D672D">
        <w:rPr>
          <w:lang w:val="en-US"/>
        </w:rPr>
        <w:t xml:space="preserve"> as a weaker Iran </w:t>
      </w:r>
      <w:r w:rsidR="00DB2A65">
        <w:rPr>
          <w:lang w:val="en-US"/>
        </w:rPr>
        <w:t xml:space="preserve">partially </w:t>
      </w:r>
      <w:r w:rsidR="009D672D">
        <w:rPr>
          <w:lang w:val="en-US"/>
        </w:rPr>
        <w:t>excluded from oil markets is</w:t>
      </w:r>
      <w:r w:rsidR="0091336B">
        <w:rPr>
          <w:lang w:val="en-US"/>
        </w:rPr>
        <w:t xml:space="preserve"> a</w:t>
      </w:r>
      <w:r w:rsidR="009D672D">
        <w:rPr>
          <w:lang w:val="en-US"/>
        </w:rPr>
        <w:t xml:space="preserve"> more comfortable counterpart for </w:t>
      </w:r>
      <w:r w:rsidR="0091336B">
        <w:rPr>
          <w:lang w:val="en-US"/>
        </w:rPr>
        <w:t xml:space="preserve">the </w:t>
      </w:r>
      <w:r w:rsidR="009D672D">
        <w:rPr>
          <w:lang w:val="en-US"/>
        </w:rPr>
        <w:t xml:space="preserve">Kremlin to deal with. </w:t>
      </w:r>
    </w:p>
    <w:p w:rsidRPr="00AF0AA3" w:rsidR="00AF0AA3" w:rsidP="00C86199" w:rsidRDefault="00CD79E9">
      <w:pPr>
        <w:jc w:val="both"/>
        <w:rPr>
          <w:lang w:val="en-US"/>
        </w:rPr>
      </w:pPr>
      <w:r>
        <w:rPr>
          <w:lang w:val="en-US"/>
        </w:rPr>
        <w:t xml:space="preserve">Last but not least, </w:t>
      </w:r>
      <w:r w:rsidR="009D672D">
        <w:rPr>
          <w:lang w:val="en-US"/>
        </w:rPr>
        <w:t xml:space="preserve">Russia is not only </w:t>
      </w:r>
      <w:r>
        <w:rPr>
          <w:lang w:val="en-US"/>
        </w:rPr>
        <w:t xml:space="preserve">the </w:t>
      </w:r>
      <w:r w:rsidR="009D672D">
        <w:rPr>
          <w:lang w:val="en-US"/>
        </w:rPr>
        <w:t xml:space="preserve">government, it </w:t>
      </w:r>
      <w:r w:rsidR="00155874">
        <w:rPr>
          <w:lang w:val="en-US"/>
        </w:rPr>
        <w:t xml:space="preserve">is </w:t>
      </w:r>
      <w:r w:rsidR="009D672D">
        <w:rPr>
          <w:lang w:val="en-US"/>
        </w:rPr>
        <w:t xml:space="preserve">also Russian people. Therefore, </w:t>
      </w:r>
      <w:r>
        <w:rPr>
          <w:lang w:val="en-US"/>
        </w:rPr>
        <w:t xml:space="preserve">engagement with Russia means a greater outreach and </w:t>
      </w:r>
      <w:r w:rsidR="00301666">
        <w:rPr>
          <w:lang w:val="en-US"/>
        </w:rPr>
        <w:t xml:space="preserve">interaction </w:t>
      </w:r>
      <w:r>
        <w:rPr>
          <w:lang w:val="en-US"/>
        </w:rPr>
        <w:t xml:space="preserve">with Russian society. For instance, the EU may think about how to facilitate </w:t>
      </w:r>
      <w:r w:rsidR="00DA1E4F">
        <w:rPr>
          <w:lang w:val="en-US"/>
        </w:rPr>
        <w:t xml:space="preserve">more </w:t>
      </w:r>
      <w:r>
        <w:rPr>
          <w:lang w:val="en-US"/>
        </w:rPr>
        <w:t xml:space="preserve">Russian citizens’ travel to Europe and expand programs for students and </w:t>
      </w:r>
      <w:r w:rsidR="000B252E">
        <w:rPr>
          <w:lang w:val="en-US"/>
        </w:rPr>
        <w:t xml:space="preserve">young </w:t>
      </w:r>
      <w:r>
        <w:rPr>
          <w:lang w:val="en-US"/>
        </w:rPr>
        <w:t>researchers.</w:t>
      </w:r>
      <w:r w:rsidR="00DB2A65">
        <w:rPr>
          <w:lang w:val="en-US"/>
        </w:rPr>
        <w:t xml:space="preserve"> </w:t>
      </w:r>
      <w:r w:rsidR="00155874">
        <w:rPr>
          <w:lang w:val="en-US"/>
        </w:rPr>
        <w:t>More engagement could take place on the levels of cities and municipalities</w:t>
      </w:r>
      <w:r w:rsidR="00F8000C">
        <w:rPr>
          <w:lang w:val="en-US"/>
        </w:rPr>
        <w:t xml:space="preserve"> to which many young Russians migrate from rural areas and small towns</w:t>
      </w:r>
      <w:r w:rsidR="00155874">
        <w:rPr>
          <w:lang w:val="en-US"/>
        </w:rPr>
        <w:t xml:space="preserve">. </w:t>
      </w:r>
      <w:r w:rsidR="0091336B">
        <w:rPr>
          <w:lang w:val="en-US"/>
        </w:rPr>
        <w:t>T</w:t>
      </w:r>
      <w:r w:rsidR="00DB2A65">
        <w:rPr>
          <w:lang w:val="en-US"/>
        </w:rPr>
        <w:t xml:space="preserve">here is </w:t>
      </w:r>
      <w:r w:rsidR="0091336B">
        <w:rPr>
          <w:lang w:val="en-US"/>
        </w:rPr>
        <w:t xml:space="preserve">also </w:t>
      </w:r>
      <w:r w:rsidR="00DB2A65">
        <w:rPr>
          <w:lang w:val="en-US"/>
        </w:rPr>
        <w:t>need for more content in Russian language about Europe addressing Russian audience</w:t>
      </w:r>
      <w:r w:rsidR="0091336B">
        <w:rPr>
          <w:lang w:val="en-US"/>
        </w:rPr>
        <w:t>s</w:t>
      </w:r>
      <w:r w:rsidR="00DB2A65">
        <w:rPr>
          <w:lang w:val="en-US"/>
        </w:rPr>
        <w:t xml:space="preserve">. </w:t>
      </w:r>
      <w:r>
        <w:rPr>
          <w:lang w:val="en-US"/>
        </w:rPr>
        <w:t xml:space="preserve">In the </w:t>
      </w:r>
      <w:r w:rsidR="00E36D12">
        <w:rPr>
          <w:lang w:val="en-US"/>
        </w:rPr>
        <w:t xml:space="preserve">second half of </w:t>
      </w:r>
      <w:r w:rsidR="0091336B">
        <w:rPr>
          <w:lang w:val="en-US"/>
        </w:rPr>
        <w:t xml:space="preserve">the </w:t>
      </w:r>
      <w:r w:rsidR="00E36D12">
        <w:rPr>
          <w:lang w:val="en-US"/>
        </w:rPr>
        <w:t>2020s</w:t>
      </w:r>
      <w:r w:rsidR="0091336B">
        <w:rPr>
          <w:lang w:val="en-US"/>
        </w:rPr>
        <w:t>,</w:t>
      </w:r>
      <w:r>
        <w:rPr>
          <w:lang w:val="en-US"/>
        </w:rPr>
        <w:t xml:space="preserve"> Russia </w:t>
      </w:r>
      <w:r w:rsidR="000B252E">
        <w:rPr>
          <w:lang w:val="en-US"/>
        </w:rPr>
        <w:t xml:space="preserve">might </w:t>
      </w:r>
      <w:r w:rsidR="00CB2E83">
        <w:rPr>
          <w:lang w:val="en-US"/>
        </w:rPr>
        <w:t>undergo</w:t>
      </w:r>
      <w:r w:rsidR="000B252E">
        <w:rPr>
          <w:lang w:val="en-US"/>
        </w:rPr>
        <w:t xml:space="preserve"> </w:t>
      </w:r>
      <w:r w:rsidR="0091336B">
        <w:rPr>
          <w:lang w:val="en-US"/>
        </w:rPr>
        <w:t xml:space="preserve">a </w:t>
      </w:r>
      <w:r w:rsidR="000B252E">
        <w:rPr>
          <w:lang w:val="en-US"/>
        </w:rPr>
        <w:t>power</w:t>
      </w:r>
      <w:r w:rsidR="00DA1E4F">
        <w:rPr>
          <w:lang w:val="en-US"/>
        </w:rPr>
        <w:t xml:space="preserve"> shift</w:t>
      </w:r>
      <w:r>
        <w:rPr>
          <w:lang w:val="en-US"/>
        </w:rPr>
        <w:t xml:space="preserve">. Society </w:t>
      </w:r>
      <w:r w:rsidR="00DA1E4F">
        <w:rPr>
          <w:lang w:val="en-US"/>
        </w:rPr>
        <w:t xml:space="preserve">could </w:t>
      </w:r>
      <w:r w:rsidR="0091336B">
        <w:rPr>
          <w:lang w:val="en-US"/>
        </w:rPr>
        <w:t xml:space="preserve">again </w:t>
      </w:r>
      <w:r w:rsidR="00DA1E4F">
        <w:rPr>
          <w:lang w:val="en-US"/>
        </w:rPr>
        <w:t xml:space="preserve">play </w:t>
      </w:r>
      <w:r w:rsidR="0091336B">
        <w:rPr>
          <w:lang w:val="en-US"/>
        </w:rPr>
        <w:t xml:space="preserve">an </w:t>
      </w:r>
      <w:r>
        <w:rPr>
          <w:lang w:val="en-US"/>
        </w:rPr>
        <w:t>important role in Russian politics. It is in EU interest</w:t>
      </w:r>
      <w:r w:rsidR="008E1609">
        <w:rPr>
          <w:lang w:val="en-US"/>
        </w:rPr>
        <w:t>s</w:t>
      </w:r>
      <w:r>
        <w:rPr>
          <w:lang w:val="en-US"/>
        </w:rPr>
        <w:t xml:space="preserve"> to</w:t>
      </w:r>
      <w:r w:rsidR="000B252E">
        <w:rPr>
          <w:lang w:val="en-US"/>
        </w:rPr>
        <w:t xml:space="preserve"> </w:t>
      </w:r>
      <w:r w:rsidR="007D72F3">
        <w:rPr>
          <w:lang w:val="en-US"/>
        </w:rPr>
        <w:t>build bridges</w:t>
      </w:r>
      <w:r w:rsidR="000B252E">
        <w:rPr>
          <w:lang w:val="en-US"/>
        </w:rPr>
        <w:t xml:space="preserve"> with</w:t>
      </w:r>
      <w:r>
        <w:rPr>
          <w:lang w:val="en-US"/>
        </w:rPr>
        <w:t xml:space="preserve"> the next </w:t>
      </w:r>
      <w:r w:rsidR="0005385A">
        <w:rPr>
          <w:lang w:val="en-US"/>
        </w:rPr>
        <w:t xml:space="preserve">politically active </w:t>
      </w:r>
      <w:r w:rsidR="00DA1E4F">
        <w:rPr>
          <w:lang w:val="en-US"/>
        </w:rPr>
        <w:t xml:space="preserve">Russian </w:t>
      </w:r>
      <w:r w:rsidR="000B252E">
        <w:rPr>
          <w:lang w:val="en-US"/>
        </w:rPr>
        <w:t>generation</w:t>
      </w:r>
      <w:r>
        <w:rPr>
          <w:lang w:val="en-US"/>
        </w:rPr>
        <w:t>.</w:t>
      </w:r>
    </w:p>
    <w:sectPr w:rsidRPr="00AF0AA3" w:rsidR="00AF0AA3" w:rsidSect="00184387">
      <w:pgSz w:w="11906" w:h="16838"/>
      <w:pgMar w:top="1134" w:right="850" w:bottom="1134" w:left="1701"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3C55"/>
    <w:multiLevelType w:val="hybridMultilevel"/>
    <w:tmpl w:val="41385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27"/>
    <w:rsid w:val="000030FB"/>
    <w:rsid w:val="00010D09"/>
    <w:rsid w:val="000140CB"/>
    <w:rsid w:val="0004324A"/>
    <w:rsid w:val="0005385A"/>
    <w:rsid w:val="000609AD"/>
    <w:rsid w:val="000624EE"/>
    <w:rsid w:val="000719FF"/>
    <w:rsid w:val="000743B5"/>
    <w:rsid w:val="00074E34"/>
    <w:rsid w:val="00086618"/>
    <w:rsid w:val="00092658"/>
    <w:rsid w:val="000B1E09"/>
    <w:rsid w:val="000B2502"/>
    <w:rsid w:val="000B252E"/>
    <w:rsid w:val="000C4A65"/>
    <w:rsid w:val="000D2BFF"/>
    <w:rsid w:val="000D31AC"/>
    <w:rsid w:val="000D7B8F"/>
    <w:rsid w:val="000F7B0A"/>
    <w:rsid w:val="00102DAA"/>
    <w:rsid w:val="00107F36"/>
    <w:rsid w:val="00110998"/>
    <w:rsid w:val="00111E67"/>
    <w:rsid w:val="00112812"/>
    <w:rsid w:val="00112A28"/>
    <w:rsid w:val="001172B2"/>
    <w:rsid w:val="0014726C"/>
    <w:rsid w:val="00147D02"/>
    <w:rsid w:val="00150643"/>
    <w:rsid w:val="00155874"/>
    <w:rsid w:val="001617F1"/>
    <w:rsid w:val="00166B5B"/>
    <w:rsid w:val="001702DF"/>
    <w:rsid w:val="00170E6F"/>
    <w:rsid w:val="00176661"/>
    <w:rsid w:val="00177646"/>
    <w:rsid w:val="00184387"/>
    <w:rsid w:val="001844A9"/>
    <w:rsid w:val="00191A09"/>
    <w:rsid w:val="0019387F"/>
    <w:rsid w:val="00195950"/>
    <w:rsid w:val="001A02F9"/>
    <w:rsid w:val="001A4815"/>
    <w:rsid w:val="001B0FC9"/>
    <w:rsid w:val="001B111B"/>
    <w:rsid w:val="001C7112"/>
    <w:rsid w:val="001E42FE"/>
    <w:rsid w:val="00217597"/>
    <w:rsid w:val="0021799C"/>
    <w:rsid w:val="002267F8"/>
    <w:rsid w:val="0023160D"/>
    <w:rsid w:val="002467EC"/>
    <w:rsid w:val="0025193B"/>
    <w:rsid w:val="002751DE"/>
    <w:rsid w:val="00276F24"/>
    <w:rsid w:val="00294F45"/>
    <w:rsid w:val="0029601D"/>
    <w:rsid w:val="002A4F2B"/>
    <w:rsid w:val="002A5890"/>
    <w:rsid w:val="002B12C4"/>
    <w:rsid w:val="002C484C"/>
    <w:rsid w:val="002D64FB"/>
    <w:rsid w:val="002F3EBF"/>
    <w:rsid w:val="002F53A8"/>
    <w:rsid w:val="00301666"/>
    <w:rsid w:val="00304959"/>
    <w:rsid w:val="0031496A"/>
    <w:rsid w:val="00317DB6"/>
    <w:rsid w:val="003274B1"/>
    <w:rsid w:val="00333C23"/>
    <w:rsid w:val="00335C27"/>
    <w:rsid w:val="00336E58"/>
    <w:rsid w:val="00340259"/>
    <w:rsid w:val="0034158F"/>
    <w:rsid w:val="0034456C"/>
    <w:rsid w:val="00346903"/>
    <w:rsid w:val="00360A1C"/>
    <w:rsid w:val="00364E4E"/>
    <w:rsid w:val="00367DD8"/>
    <w:rsid w:val="00375080"/>
    <w:rsid w:val="00395695"/>
    <w:rsid w:val="003B22DC"/>
    <w:rsid w:val="003B4BEB"/>
    <w:rsid w:val="003B59E0"/>
    <w:rsid w:val="003E75F2"/>
    <w:rsid w:val="003F0D5D"/>
    <w:rsid w:val="003F4AE1"/>
    <w:rsid w:val="00401335"/>
    <w:rsid w:val="00410610"/>
    <w:rsid w:val="00412C1A"/>
    <w:rsid w:val="004244B6"/>
    <w:rsid w:val="00425311"/>
    <w:rsid w:val="0043229E"/>
    <w:rsid w:val="004342D2"/>
    <w:rsid w:val="00460F25"/>
    <w:rsid w:val="00463847"/>
    <w:rsid w:val="00471AE3"/>
    <w:rsid w:val="00483C78"/>
    <w:rsid w:val="004848F0"/>
    <w:rsid w:val="004929E5"/>
    <w:rsid w:val="00496A1C"/>
    <w:rsid w:val="00496FE3"/>
    <w:rsid w:val="004A65E6"/>
    <w:rsid w:val="004B0DAF"/>
    <w:rsid w:val="004B3B26"/>
    <w:rsid w:val="004C0019"/>
    <w:rsid w:val="004D00FC"/>
    <w:rsid w:val="004D0CF9"/>
    <w:rsid w:val="004D1674"/>
    <w:rsid w:val="004D26F8"/>
    <w:rsid w:val="004D5BCF"/>
    <w:rsid w:val="004E2EF8"/>
    <w:rsid w:val="004F0A44"/>
    <w:rsid w:val="004F1495"/>
    <w:rsid w:val="004F1D37"/>
    <w:rsid w:val="00500067"/>
    <w:rsid w:val="00522C6C"/>
    <w:rsid w:val="00523674"/>
    <w:rsid w:val="005244C5"/>
    <w:rsid w:val="00526B07"/>
    <w:rsid w:val="00530C67"/>
    <w:rsid w:val="00533546"/>
    <w:rsid w:val="00544DC7"/>
    <w:rsid w:val="005529BF"/>
    <w:rsid w:val="005728A6"/>
    <w:rsid w:val="00574AC3"/>
    <w:rsid w:val="00591189"/>
    <w:rsid w:val="005A034D"/>
    <w:rsid w:val="005A341E"/>
    <w:rsid w:val="005A5F93"/>
    <w:rsid w:val="005A64E6"/>
    <w:rsid w:val="005C37ED"/>
    <w:rsid w:val="005C39A3"/>
    <w:rsid w:val="005D2EE2"/>
    <w:rsid w:val="005E3C5D"/>
    <w:rsid w:val="00624A79"/>
    <w:rsid w:val="0062655D"/>
    <w:rsid w:val="00633639"/>
    <w:rsid w:val="00643544"/>
    <w:rsid w:val="00650A34"/>
    <w:rsid w:val="0066154A"/>
    <w:rsid w:val="00670FFA"/>
    <w:rsid w:val="00675B69"/>
    <w:rsid w:val="00676F42"/>
    <w:rsid w:val="00681243"/>
    <w:rsid w:val="00687FEF"/>
    <w:rsid w:val="00690402"/>
    <w:rsid w:val="00695B1B"/>
    <w:rsid w:val="006A26A0"/>
    <w:rsid w:val="006A611C"/>
    <w:rsid w:val="006D4D87"/>
    <w:rsid w:val="006F6000"/>
    <w:rsid w:val="00702D51"/>
    <w:rsid w:val="00707FF3"/>
    <w:rsid w:val="00723F64"/>
    <w:rsid w:val="00736E32"/>
    <w:rsid w:val="00750378"/>
    <w:rsid w:val="007A38B1"/>
    <w:rsid w:val="007A6B81"/>
    <w:rsid w:val="007B3878"/>
    <w:rsid w:val="007B4457"/>
    <w:rsid w:val="007D0F20"/>
    <w:rsid w:val="007D1EA9"/>
    <w:rsid w:val="007D72F3"/>
    <w:rsid w:val="007E365D"/>
    <w:rsid w:val="007F04FA"/>
    <w:rsid w:val="007F1A2A"/>
    <w:rsid w:val="00800B14"/>
    <w:rsid w:val="008107F1"/>
    <w:rsid w:val="0081379C"/>
    <w:rsid w:val="00821E17"/>
    <w:rsid w:val="00822352"/>
    <w:rsid w:val="00826C23"/>
    <w:rsid w:val="00831FD9"/>
    <w:rsid w:val="00852397"/>
    <w:rsid w:val="00856475"/>
    <w:rsid w:val="00863471"/>
    <w:rsid w:val="00876643"/>
    <w:rsid w:val="008826C8"/>
    <w:rsid w:val="00894A30"/>
    <w:rsid w:val="00896882"/>
    <w:rsid w:val="008A1EA1"/>
    <w:rsid w:val="008A785A"/>
    <w:rsid w:val="008B601F"/>
    <w:rsid w:val="008C1613"/>
    <w:rsid w:val="008C2543"/>
    <w:rsid w:val="008C572E"/>
    <w:rsid w:val="008C65C4"/>
    <w:rsid w:val="008E1609"/>
    <w:rsid w:val="008E3985"/>
    <w:rsid w:val="008E71C5"/>
    <w:rsid w:val="00900468"/>
    <w:rsid w:val="00906924"/>
    <w:rsid w:val="00907A7B"/>
    <w:rsid w:val="0091336B"/>
    <w:rsid w:val="00925376"/>
    <w:rsid w:val="009349F3"/>
    <w:rsid w:val="009356F7"/>
    <w:rsid w:val="00936515"/>
    <w:rsid w:val="009409C2"/>
    <w:rsid w:val="00946B98"/>
    <w:rsid w:val="00950058"/>
    <w:rsid w:val="00980EA0"/>
    <w:rsid w:val="00991309"/>
    <w:rsid w:val="009976A0"/>
    <w:rsid w:val="009B3F41"/>
    <w:rsid w:val="009B572A"/>
    <w:rsid w:val="009D1F0E"/>
    <w:rsid w:val="009D37A8"/>
    <w:rsid w:val="009D6565"/>
    <w:rsid w:val="009D672D"/>
    <w:rsid w:val="009E3706"/>
    <w:rsid w:val="009E5648"/>
    <w:rsid w:val="009F561D"/>
    <w:rsid w:val="00A01580"/>
    <w:rsid w:val="00A1598F"/>
    <w:rsid w:val="00A224CE"/>
    <w:rsid w:val="00A26425"/>
    <w:rsid w:val="00A30ABE"/>
    <w:rsid w:val="00A33E5E"/>
    <w:rsid w:val="00A40099"/>
    <w:rsid w:val="00A47344"/>
    <w:rsid w:val="00A62169"/>
    <w:rsid w:val="00AA0CB4"/>
    <w:rsid w:val="00AB61C5"/>
    <w:rsid w:val="00AC74A4"/>
    <w:rsid w:val="00AD079A"/>
    <w:rsid w:val="00AD3E48"/>
    <w:rsid w:val="00AD5B0F"/>
    <w:rsid w:val="00AF0AA3"/>
    <w:rsid w:val="00AF2C50"/>
    <w:rsid w:val="00AF2EFA"/>
    <w:rsid w:val="00AF7F33"/>
    <w:rsid w:val="00B027AD"/>
    <w:rsid w:val="00B05CA3"/>
    <w:rsid w:val="00B06607"/>
    <w:rsid w:val="00B114AC"/>
    <w:rsid w:val="00B11766"/>
    <w:rsid w:val="00B17873"/>
    <w:rsid w:val="00B238D3"/>
    <w:rsid w:val="00B27001"/>
    <w:rsid w:val="00B31E14"/>
    <w:rsid w:val="00B53692"/>
    <w:rsid w:val="00B7768B"/>
    <w:rsid w:val="00B80A8F"/>
    <w:rsid w:val="00B82CFF"/>
    <w:rsid w:val="00B908AE"/>
    <w:rsid w:val="00B91050"/>
    <w:rsid w:val="00B91A4B"/>
    <w:rsid w:val="00BA1B07"/>
    <w:rsid w:val="00BA4B16"/>
    <w:rsid w:val="00BA5DAD"/>
    <w:rsid w:val="00BA7B6E"/>
    <w:rsid w:val="00BB0BEB"/>
    <w:rsid w:val="00BB0E06"/>
    <w:rsid w:val="00BE485C"/>
    <w:rsid w:val="00BF043A"/>
    <w:rsid w:val="00BF22FB"/>
    <w:rsid w:val="00BF652A"/>
    <w:rsid w:val="00C0269F"/>
    <w:rsid w:val="00C10492"/>
    <w:rsid w:val="00C12404"/>
    <w:rsid w:val="00C450DB"/>
    <w:rsid w:val="00C4656C"/>
    <w:rsid w:val="00C52BE4"/>
    <w:rsid w:val="00C53A9E"/>
    <w:rsid w:val="00C623B6"/>
    <w:rsid w:val="00C643D8"/>
    <w:rsid w:val="00C86199"/>
    <w:rsid w:val="00C91356"/>
    <w:rsid w:val="00C93FD2"/>
    <w:rsid w:val="00CA4FD2"/>
    <w:rsid w:val="00CA6028"/>
    <w:rsid w:val="00CB2E83"/>
    <w:rsid w:val="00CB3072"/>
    <w:rsid w:val="00CC69B7"/>
    <w:rsid w:val="00CD2B48"/>
    <w:rsid w:val="00CD59C3"/>
    <w:rsid w:val="00CD79E9"/>
    <w:rsid w:val="00CE172E"/>
    <w:rsid w:val="00CE249F"/>
    <w:rsid w:val="00CE697C"/>
    <w:rsid w:val="00D12261"/>
    <w:rsid w:val="00D14B79"/>
    <w:rsid w:val="00D367D2"/>
    <w:rsid w:val="00D43B8A"/>
    <w:rsid w:val="00D774EC"/>
    <w:rsid w:val="00D805DD"/>
    <w:rsid w:val="00D92F85"/>
    <w:rsid w:val="00D96621"/>
    <w:rsid w:val="00DA1061"/>
    <w:rsid w:val="00DA1E4F"/>
    <w:rsid w:val="00DA5921"/>
    <w:rsid w:val="00DB13D2"/>
    <w:rsid w:val="00DB2A65"/>
    <w:rsid w:val="00DC4568"/>
    <w:rsid w:val="00DC6CC7"/>
    <w:rsid w:val="00DD7DED"/>
    <w:rsid w:val="00DE04BA"/>
    <w:rsid w:val="00DE05A1"/>
    <w:rsid w:val="00DE7F23"/>
    <w:rsid w:val="00E11008"/>
    <w:rsid w:val="00E15048"/>
    <w:rsid w:val="00E22B93"/>
    <w:rsid w:val="00E23345"/>
    <w:rsid w:val="00E26152"/>
    <w:rsid w:val="00E304BA"/>
    <w:rsid w:val="00E36D12"/>
    <w:rsid w:val="00E373BD"/>
    <w:rsid w:val="00E512B3"/>
    <w:rsid w:val="00E537E6"/>
    <w:rsid w:val="00E62531"/>
    <w:rsid w:val="00E973C3"/>
    <w:rsid w:val="00E97BA5"/>
    <w:rsid w:val="00EA41BF"/>
    <w:rsid w:val="00EA56CF"/>
    <w:rsid w:val="00EA591E"/>
    <w:rsid w:val="00EA70DC"/>
    <w:rsid w:val="00EB3346"/>
    <w:rsid w:val="00EC3F79"/>
    <w:rsid w:val="00EC7EBB"/>
    <w:rsid w:val="00ED129E"/>
    <w:rsid w:val="00ED51CB"/>
    <w:rsid w:val="00EF025B"/>
    <w:rsid w:val="00EF30A2"/>
    <w:rsid w:val="00EF4B36"/>
    <w:rsid w:val="00EF764A"/>
    <w:rsid w:val="00F14A1F"/>
    <w:rsid w:val="00F16ECC"/>
    <w:rsid w:val="00F2639D"/>
    <w:rsid w:val="00F31AF8"/>
    <w:rsid w:val="00F32509"/>
    <w:rsid w:val="00F33D6B"/>
    <w:rsid w:val="00F4798D"/>
    <w:rsid w:val="00F72B02"/>
    <w:rsid w:val="00F7627C"/>
    <w:rsid w:val="00F8000C"/>
    <w:rsid w:val="00F83820"/>
    <w:rsid w:val="00F90587"/>
    <w:rsid w:val="00F90BBF"/>
    <w:rsid w:val="00FA694A"/>
    <w:rsid w:val="00FC57EC"/>
    <w:rsid w:val="00FC766B"/>
    <w:rsid w:val="00FE4E75"/>
    <w:rsid w:val="00FF1EE7"/>
    <w:rsid w:val="00FF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EA79D-5F19-424F-92DF-02D12A86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5C2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5921"/>
    <w:pPr>
      <w:ind w:left="720"/>
      <w:contextualSpacing/>
    </w:pPr>
  </w:style>
  <w:style w:type="paragraph" w:styleId="Ballontekst">
    <w:name w:val="Balloon Text"/>
    <w:basedOn w:val="Standaard"/>
    <w:link w:val="BallontekstChar"/>
    <w:uiPriority w:val="99"/>
    <w:semiHidden/>
    <w:unhideWhenUsed/>
    <w:rsid w:val="005E3C5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3C5D"/>
    <w:rPr>
      <w:rFonts w:ascii="Segoe UI" w:hAnsi="Segoe UI" w:cs="Segoe UI"/>
      <w:sz w:val="18"/>
      <w:szCs w:val="18"/>
    </w:rPr>
  </w:style>
  <w:style w:type="character" w:styleId="Verwijzingopmerking">
    <w:name w:val="annotation reference"/>
    <w:basedOn w:val="Standaardalinea-lettertype"/>
    <w:uiPriority w:val="99"/>
    <w:semiHidden/>
    <w:unhideWhenUsed/>
    <w:rsid w:val="00574AC3"/>
    <w:rPr>
      <w:sz w:val="16"/>
      <w:szCs w:val="16"/>
    </w:rPr>
  </w:style>
  <w:style w:type="paragraph" w:styleId="Tekstopmerking">
    <w:name w:val="annotation text"/>
    <w:basedOn w:val="Standaard"/>
    <w:link w:val="TekstopmerkingChar"/>
    <w:uiPriority w:val="99"/>
    <w:semiHidden/>
    <w:unhideWhenUsed/>
    <w:rsid w:val="00574AC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4AC3"/>
    <w:rPr>
      <w:sz w:val="20"/>
      <w:szCs w:val="20"/>
    </w:rPr>
  </w:style>
  <w:style w:type="paragraph" w:styleId="Onderwerpvanopmerking">
    <w:name w:val="annotation subject"/>
    <w:basedOn w:val="Tekstopmerking"/>
    <w:next w:val="Tekstopmerking"/>
    <w:link w:val="OnderwerpvanopmerkingChar"/>
    <w:uiPriority w:val="99"/>
    <w:semiHidden/>
    <w:unhideWhenUsed/>
    <w:rsid w:val="00574AC3"/>
    <w:rPr>
      <w:b/>
      <w:bCs/>
    </w:rPr>
  </w:style>
  <w:style w:type="character" w:customStyle="1" w:styleId="OnderwerpvanopmerkingChar">
    <w:name w:val="Onderwerp van opmerking Char"/>
    <w:basedOn w:val="TekstopmerkingChar"/>
    <w:link w:val="Onderwerpvanopmerking"/>
    <w:uiPriority w:val="99"/>
    <w:semiHidden/>
    <w:rsid w:val="00574A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3648</ap:Words>
  <ap:Characters>20067</ap:Characters>
  <ap:DocSecurity>0</ap:DocSecurity>
  <ap:Lines>167</ap:Lines>
  <ap:Paragraphs>47</ap:Paragraphs>
  <ap:ScaleCrop>false</ap:ScaleCrop>
  <ap:HeadingPairs>
    <vt:vector baseType="variant" size="6">
      <vt:variant>
        <vt:lpstr>Titel</vt:lpstr>
      </vt:variant>
      <vt:variant>
        <vt:i4>1</vt:i4>
      </vt:variant>
      <vt:variant>
        <vt:lpstr>Title</vt:lpstr>
      </vt:variant>
      <vt:variant>
        <vt:i4>1</vt:i4>
      </vt:variant>
      <vt:variant>
        <vt:lpstr>Название</vt:lpstr>
      </vt:variant>
      <vt:variant>
        <vt:i4>1</vt:i4>
      </vt:variant>
    </vt:vector>
  </ap:HeadingPairs>
  <ap:TitlesOfParts>
    <vt:vector baseType="lpstr" size="3">
      <vt:lpstr/>
      <vt:lpstr/>
      <vt:lpstr/>
    </vt:vector>
  </ap:TitlesOfParts>
  <ap:LinksUpToDate>false</ap:LinksUpToDate>
  <ap:CharactersWithSpaces>23668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2020-01-30T08:30:00.0000000Z</dcterms:created>
  <dcterms:modified xsi:type="dcterms:W3CDTF">2020-01-30T08:30:00.0000000Z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0x0101005A8741316968BB49B5A6730628DCEE22</vt:lpwstr>
  </property>
</Properties>
</file>