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A50" w:rsidP="009920D8" w:rsidRDefault="00731A50" w14:paraId="2C840687" w14:textId="77777777">
      <w:bookmarkStart w:name="_GoBack" w:id="0"/>
      <w:bookmarkEnd w:id="0"/>
    </w:p>
    <w:p w:rsidR="009920D8" w:rsidP="009920D8" w:rsidRDefault="009920D8" w14:paraId="73DF7F58" w14:textId="2B8827E7">
      <w:r>
        <w:t>Op 18 oktober jl.</w:t>
      </w:r>
      <w:r>
        <w:rPr>
          <w:rStyle w:val="Voetnootmarkering"/>
        </w:rPr>
        <w:footnoteReference w:id="1"/>
      </w:r>
      <w:r>
        <w:t xml:space="preserve"> heb ik mijn aanpak voor een gefaseerde toetsing van DSO-LV aan uw commissie voorgesteld. Met deze brief informeer ik u over de stand van zaken van dit traject en de resultaten van de tweede fase. </w:t>
      </w:r>
    </w:p>
    <w:p w:rsidR="00731A50" w:rsidP="009920D8" w:rsidRDefault="00731A50" w14:paraId="534F67FB" w14:textId="77777777"/>
    <w:p w:rsidRPr="00731A50" w:rsidR="00742B77" w:rsidP="009920D8" w:rsidRDefault="00742B77" w14:paraId="263C4D01" w14:textId="4B6131D4">
      <w:pPr>
        <w:rPr>
          <w:b/>
        </w:rPr>
      </w:pPr>
      <w:r w:rsidRPr="00731A50">
        <w:rPr>
          <w:b/>
        </w:rPr>
        <w:t>Externe toetsing DSO</w:t>
      </w:r>
    </w:p>
    <w:p w:rsidR="00665FB4" w:rsidP="00B44A36" w:rsidRDefault="00B44A36" w14:paraId="602548FB" w14:textId="4F387E79">
      <w:r>
        <w:t>De eerste fase van de t</w:t>
      </w:r>
      <w:r w:rsidR="00742B77">
        <w:t>oetsing</w:t>
      </w:r>
      <w:r>
        <w:t xml:space="preserve"> bestond uit het opleveren van het statusrapport met betrekking tot aansluiten, vullen en oefenen met het DSO-LV. Het statusrapport vormde een eerste stap in beantwoording van de vraag </w:t>
      </w:r>
      <w:r>
        <w:rPr>
          <w:i/>
        </w:rPr>
        <w:t>“is het basisniveau DSO-LV voldoende stabiel voor overheden om het komende jaar te kunnen aansluiten en oefenen?”</w:t>
      </w:r>
      <w:r>
        <w:t xml:space="preserve">. </w:t>
      </w:r>
    </w:p>
    <w:p w:rsidR="00665FB4" w:rsidP="00B44A36" w:rsidRDefault="00665FB4" w14:paraId="116DA253" w14:textId="77777777"/>
    <w:p w:rsidR="00742B77" w:rsidP="00B44A36" w:rsidRDefault="00742B77" w14:paraId="5E78CFD9" w14:textId="78BD0A65">
      <w:r>
        <w:t xml:space="preserve">Als tweede fase van dit traject </w:t>
      </w:r>
      <w:r w:rsidR="00B44A36">
        <w:t xml:space="preserve">heeft de </w:t>
      </w:r>
      <w:r w:rsidR="00C44A20">
        <w:t xml:space="preserve">onafhankelijke </w:t>
      </w:r>
      <w:r w:rsidR="00B44A36">
        <w:t xml:space="preserve">Audit Dienst Rijk (ADR) </w:t>
      </w:r>
      <w:r>
        <w:t xml:space="preserve">op basis van het statusrapport </w:t>
      </w:r>
      <w:r w:rsidR="00B44A36">
        <w:t>een rapport van bevindingen opgesteld</w:t>
      </w:r>
      <w:r>
        <w:t xml:space="preserve">, dat </w:t>
      </w:r>
      <w:r w:rsidR="00B44A36">
        <w:t>als bijlage bij deze brief toegevoegd</w:t>
      </w:r>
      <w:r>
        <w:t>. De uitkomst van deze fase apprecieer ik als een bevestiging van het beeld uit het statusrapport en de voortgangsbrief van 29 november 2019</w:t>
      </w:r>
      <w:r w:rsidR="005600FD">
        <w:t>.</w:t>
      </w:r>
    </w:p>
    <w:p w:rsidR="00742B77" w:rsidP="00B44A36" w:rsidRDefault="00742B77" w14:paraId="1E987ABD" w14:textId="77777777"/>
    <w:p w:rsidR="00665FB4" w:rsidP="00B44A36" w:rsidRDefault="00B44A36" w14:paraId="35F8F52A" w14:textId="7C00C4AC">
      <w:r>
        <w:t>De ADR heeft het statusrapport onderzocht en daarbij gekeken naar de onderliggende bewijsvoering.</w:t>
      </w:r>
      <w:r w:rsidR="00665FB4">
        <w:t xml:space="preserve"> </w:t>
      </w:r>
      <w:r>
        <w:t xml:space="preserve">Centraal in het onderzoek van de ADR stond de vraag of de feitelijke informatie in het statusrapport in overeenstemming is met onderliggende brondocumentatie. </w:t>
      </w:r>
      <w:r w:rsidR="00742B77">
        <w:t>De ADR heeft hiertoe in een periode van twee weken 237 passages, waarvoor onderbouwing vereist is, vergeleken met ruim 450 door de opdrachtgever aangeleverde verwijzingen.</w:t>
      </w:r>
    </w:p>
    <w:p w:rsidR="00665FB4" w:rsidP="00B44A36" w:rsidRDefault="00665FB4" w14:paraId="2AE209C7" w14:textId="1670F9C7"/>
    <w:p w:rsidR="00731A50" w:rsidP="00B44A36" w:rsidRDefault="00731A50" w14:paraId="072B072C" w14:textId="5E73DA98"/>
    <w:p w:rsidR="00B44A36" w:rsidP="00B44A36" w:rsidRDefault="00B44A36" w14:paraId="3C9DCFA4" w14:textId="7D47AC68">
      <w:r>
        <w:t>De uitkomst van het ADR-onderzoek</w:t>
      </w:r>
      <w:r w:rsidR="00665FB4">
        <w:rPr>
          <w:rStyle w:val="Voetnootmarkering"/>
        </w:rPr>
        <w:footnoteReference w:id="2"/>
      </w:r>
      <w:r>
        <w:t xml:space="preserve"> is: </w:t>
      </w:r>
    </w:p>
    <w:p w:rsidRPr="00665FB4" w:rsidR="00B44A36" w:rsidP="00B44A36" w:rsidRDefault="00B44A36" w14:paraId="0D3390D6" w14:textId="77777777">
      <w:pPr>
        <w:pStyle w:val="Lijstalinea"/>
        <w:numPr>
          <w:ilvl w:val="0"/>
          <w:numId w:val="29"/>
        </w:numPr>
        <w:rPr>
          <w:i/>
        </w:rPr>
      </w:pPr>
      <w:r w:rsidRPr="00665FB4">
        <w:rPr>
          <w:i/>
        </w:rPr>
        <w:t xml:space="preserve">De uitspraken in het statusrapport zijn, op vijf bevindingen na, concreet en helder en kunnen worden onderbouwd met basisinformatie. </w:t>
      </w:r>
    </w:p>
    <w:p w:rsidRPr="00665FB4" w:rsidR="00B44A36" w:rsidP="00B44A36" w:rsidRDefault="00B44A36" w14:paraId="0E481572" w14:textId="62EA0C4C">
      <w:pPr>
        <w:pStyle w:val="Lijstalinea"/>
        <w:numPr>
          <w:ilvl w:val="0"/>
          <w:numId w:val="29"/>
        </w:numPr>
        <w:rPr>
          <w:i/>
        </w:rPr>
      </w:pPr>
      <w:r w:rsidRPr="00665FB4">
        <w:rPr>
          <w:i/>
        </w:rPr>
        <w:t>Er zijn vijf bevindingen die betrekking hebben op genoemde aantallen, dat</w:t>
      </w:r>
      <w:r w:rsidR="00742B77">
        <w:rPr>
          <w:i/>
        </w:rPr>
        <w:t>a</w:t>
      </w:r>
      <w:r w:rsidRPr="00665FB4">
        <w:rPr>
          <w:i/>
        </w:rPr>
        <w:t xml:space="preserve"> en gebruikte terminologie.</w:t>
      </w:r>
    </w:p>
    <w:p w:rsidRPr="00665FB4" w:rsidR="00B44A36" w:rsidP="00B44A36" w:rsidRDefault="00572AF6" w14:paraId="7E6B76A0" w14:textId="005FB4E7">
      <w:pPr>
        <w:pStyle w:val="Lijstalinea"/>
        <w:numPr>
          <w:ilvl w:val="0"/>
          <w:numId w:val="29"/>
        </w:numPr>
        <w:rPr>
          <w:i/>
        </w:rPr>
      </w:pPr>
      <w:r w:rsidRPr="00665FB4">
        <w:rPr>
          <w:i/>
        </w:rPr>
        <w:lastRenderedPageBreak/>
        <w:t>Het s</w:t>
      </w:r>
      <w:r w:rsidRPr="00665FB4" w:rsidR="00B44A36">
        <w:rPr>
          <w:i/>
        </w:rPr>
        <w:t>tatusrapport geeft an sich inhoudelijk geen antwoord op de vraag of de DSO-Landelijke Voorziening voldoende stabiel is. Dit antwoord staat wel in de begeleidende Kamerbrief van 19 november 2019</w:t>
      </w:r>
      <w:r w:rsidRPr="00665FB4" w:rsidR="00934DFB">
        <w:rPr>
          <w:rStyle w:val="Voetnootmarkering"/>
          <w:i/>
        </w:rPr>
        <w:footnoteReference w:id="3"/>
      </w:r>
      <w:r w:rsidRPr="00665FB4" w:rsidR="00B44A36">
        <w:rPr>
          <w:i/>
        </w:rPr>
        <w:t xml:space="preserve"> (beknopt) en in de Kamerbief van 29 november 2019</w:t>
      </w:r>
      <w:r w:rsidRPr="00665FB4" w:rsidR="00934DFB">
        <w:rPr>
          <w:rStyle w:val="Voetnootmarkering"/>
          <w:i/>
        </w:rPr>
        <w:footnoteReference w:id="4"/>
      </w:r>
      <w:r w:rsidRPr="00665FB4" w:rsidR="00B44A36">
        <w:rPr>
          <w:i/>
        </w:rPr>
        <w:t xml:space="preserve"> (uitgebreid).</w:t>
      </w:r>
    </w:p>
    <w:p w:rsidR="00B44A36" w:rsidP="00B44A36" w:rsidRDefault="00B44A36" w14:paraId="7BB2CB83" w14:textId="77777777"/>
    <w:p w:rsidR="00B44A36" w:rsidP="00B44A36" w:rsidRDefault="00B44A36" w14:paraId="1536564E" w14:textId="77777777">
      <w:r>
        <w:t>Ik ga puntsgewijs in op deze uitkomsten:</w:t>
      </w:r>
    </w:p>
    <w:p w:rsidR="00665FB4" w:rsidP="00B44A36" w:rsidRDefault="00665FB4" w14:paraId="6099AF99" w14:textId="77777777"/>
    <w:p w:rsidR="00B44A36" w:rsidP="00B44A36" w:rsidRDefault="00B44A36" w14:paraId="02F26271" w14:textId="4107F19F">
      <w:r>
        <w:t>Ad 1) Ik waardeer de constatering van de ADR dat de uitspraken in het statusrapport concreet en helder zijn en kunnen worden onderbouwd met bewijsvoering.</w:t>
      </w:r>
      <w:r w:rsidR="00665FB4">
        <w:t xml:space="preserve"> </w:t>
      </w:r>
      <w:r w:rsidR="00C44A20">
        <w:t xml:space="preserve">Ik zie dit als een bevestiging </w:t>
      </w:r>
      <w:r w:rsidR="006408D1">
        <w:t>van de conclusies die ik heb getrokken naar aanleiding van het statusrapport</w:t>
      </w:r>
      <w:r w:rsidR="00C44A20">
        <w:t>.</w:t>
      </w:r>
    </w:p>
    <w:p w:rsidR="00B44A36" w:rsidP="00B44A36" w:rsidRDefault="00B44A36" w14:paraId="27B74512" w14:textId="77777777"/>
    <w:p w:rsidR="00B44A36" w:rsidP="00B44A36" w:rsidRDefault="00B44A36" w14:paraId="3CE189F9" w14:textId="1F7D01AA">
      <w:r>
        <w:t xml:space="preserve">Ad 2) Naar aanleiding van het onderzoek komt de ADR </w:t>
      </w:r>
      <w:r w:rsidR="00742B77">
        <w:t xml:space="preserve">bij de 237 onderzochte passages </w:t>
      </w:r>
      <w:r>
        <w:t xml:space="preserve">tot </w:t>
      </w:r>
      <w:r w:rsidR="00742B77">
        <w:t>5</w:t>
      </w:r>
      <w:r w:rsidR="00372094">
        <w:t xml:space="preserve"> kleine</w:t>
      </w:r>
      <w:r>
        <w:t xml:space="preserve"> bevindingen ten aanzien van de onderbouwing</w:t>
      </w:r>
      <w:r w:rsidR="00742B77">
        <w:t xml:space="preserve">. </w:t>
      </w:r>
      <w:r w:rsidR="00665FB4">
        <w:t xml:space="preserve">De </w:t>
      </w:r>
      <w:r w:rsidR="00C44A20">
        <w:t>bevindingen</w:t>
      </w:r>
      <w:r w:rsidR="00372094">
        <w:t xml:space="preserve"> betreffen twee typfouten, </w:t>
      </w:r>
      <w:r w:rsidR="0092339F">
        <w:t>twee</w:t>
      </w:r>
      <w:r w:rsidR="00372094">
        <w:t xml:space="preserve"> verkeerde tellingen en een vergissing in een datum van een bestuurlijk overleg. </w:t>
      </w:r>
      <w:r>
        <w:t>Deze bevindingen hebben geen gevolgen voor de hoofdconclusie</w:t>
      </w:r>
      <w:r w:rsidR="00731A50">
        <w:t xml:space="preserve"> van het statusrapport en de bijbehorende brieven van 19 en 29 november 2019</w:t>
      </w:r>
      <w:r>
        <w:t>.</w:t>
      </w:r>
      <w:r w:rsidR="00665FB4">
        <w:t xml:space="preserve"> In de bijlage zijn deze bevindingen toegelicht, alsmede de verwerking ervan.</w:t>
      </w:r>
    </w:p>
    <w:p w:rsidR="00B44A36" w:rsidP="00B44A36" w:rsidRDefault="00B44A36" w14:paraId="3376FC69" w14:textId="77777777"/>
    <w:p w:rsidR="00B44A36" w:rsidP="00B44A36" w:rsidRDefault="00B44A36" w14:paraId="76BE11A5" w14:textId="77777777">
      <w:r>
        <w:t>Ad 3) De ADR heeft kennisgenomen van de achterliggende vragen over de gereedheid van het DSO, zoals deze in mijn brief van 18</w:t>
      </w:r>
      <w:r w:rsidR="00934DFB">
        <w:t xml:space="preserve"> oktober 2</w:t>
      </w:r>
      <w:r>
        <w:t xml:space="preserve">019 verwoord zijn. De ADR wijst er terecht op dat voor het beantwoorden van die vragen de feitelijkheden in het statusrapport </w:t>
      </w:r>
      <w:r w:rsidR="00572AF6">
        <w:t xml:space="preserve">samenhangen </w:t>
      </w:r>
      <w:r>
        <w:t>met de duiding van deze feiten in de bijbehorende aanbiedingsbrief en de latere voortgangsbrief van 29 november 2019.</w:t>
      </w:r>
      <w:r w:rsidRPr="00665FB4" w:rsidR="00665FB4">
        <w:t xml:space="preserve"> </w:t>
      </w:r>
      <w:r w:rsidR="00665FB4">
        <w:t>D</w:t>
      </w:r>
      <w:r w:rsidRPr="00665FB4" w:rsidR="00665FB4">
        <w:t xml:space="preserve">e ADR constateert </w:t>
      </w:r>
      <w:r w:rsidR="00665FB4">
        <w:t xml:space="preserve">daarmee </w:t>
      </w:r>
      <w:r w:rsidRPr="00665FB4" w:rsidR="00665FB4">
        <w:t>dat het antwoord op de vraag naar stabiliteit door de minister aanvullend is beantwoord in de brief</w:t>
      </w:r>
      <w:r w:rsidR="00665FB4">
        <w:t xml:space="preserve"> van 29 november</w:t>
      </w:r>
      <w:r w:rsidRPr="00665FB4" w:rsidR="00665FB4">
        <w:t>.</w:t>
      </w:r>
    </w:p>
    <w:p w:rsidR="00B44A36" w:rsidP="00B44A36" w:rsidRDefault="00B44A36" w14:paraId="74B7EE69" w14:textId="7E682190"/>
    <w:p w:rsidR="00B44A36" w:rsidP="00B44A36" w:rsidRDefault="00731A50" w14:paraId="4F421B91" w14:textId="203A2A5D">
      <w:pPr>
        <w:rPr>
          <w:b/>
        </w:rPr>
      </w:pPr>
      <w:r>
        <w:rPr>
          <w:b/>
        </w:rPr>
        <w:t>D</w:t>
      </w:r>
      <w:r w:rsidR="00B44A36">
        <w:rPr>
          <w:b/>
        </w:rPr>
        <w:t>oorkijk naar volgende fase</w:t>
      </w:r>
    </w:p>
    <w:p w:rsidR="00731A50" w:rsidP="00B44A36" w:rsidRDefault="00372094" w14:paraId="0704875C" w14:textId="77777777">
      <w:pPr>
        <w:pStyle w:val="WitregelW1bodytekst"/>
      </w:pPr>
      <w:r>
        <w:t>Als derde stap in de evaluatie en beoordeling van het DSO z</w:t>
      </w:r>
      <w:r w:rsidR="00B44A36">
        <w:t>al in het eerste kwartaal van 2020 een Gateway Review plaatsvinden</w:t>
      </w:r>
      <w:r>
        <w:t xml:space="preserve">. </w:t>
      </w:r>
      <w:r w:rsidR="00B44A36">
        <w:t>Deze zal</w:t>
      </w:r>
      <w:r>
        <w:t xml:space="preserve"> nog</w:t>
      </w:r>
      <w:r w:rsidR="00B44A36">
        <w:t xml:space="preserve"> nader ingaan op het proces van aansluiten oefenen en vullen van het DSO-LV door de aansluitende overheden. </w:t>
      </w:r>
      <w:r>
        <w:t xml:space="preserve">Hierover zal ik u aan het eind van Q1 2020 nader informeren. </w:t>
      </w:r>
    </w:p>
    <w:p w:rsidR="00731A50" w:rsidP="00B44A36" w:rsidRDefault="00731A50" w14:paraId="1F8A4A56" w14:textId="4AAA5184">
      <w:pPr>
        <w:pStyle w:val="WitregelW1bodytekst"/>
      </w:pPr>
    </w:p>
    <w:p w:rsidRPr="00934DFB" w:rsidR="00934DFB" w:rsidP="00934DFB" w:rsidRDefault="00934DFB" w14:paraId="48CFEB96" w14:textId="77777777"/>
    <w:p w:rsidR="003A6C97" w:rsidP="00A518FF" w:rsidRDefault="00B17BBD" w14:paraId="6B8DC862" w14:textId="77777777">
      <w:r>
        <w:t>De minister v</w:t>
      </w:r>
      <w:r w:rsidR="00A518FF">
        <w:t xml:space="preserve">oor </w:t>
      </w:r>
      <w:r w:rsidR="00A65EB8">
        <w:t xml:space="preserve">Milieu en </w:t>
      </w:r>
      <w:r w:rsidR="00A518FF">
        <w:t>Wonen</w:t>
      </w:r>
      <w:r>
        <w:t>,</w:t>
      </w:r>
      <w:r>
        <w:br/>
      </w:r>
      <w:r>
        <w:br/>
      </w:r>
      <w:r w:rsidR="00EA7CEB">
        <w:br/>
      </w:r>
      <w:r>
        <w:br/>
      </w:r>
      <w:r>
        <w:br/>
      </w:r>
      <w:r>
        <w:br/>
      </w:r>
      <w:r w:rsidR="00AE1BAE">
        <w:t>S. van Veldhoven-van der Meer</w:t>
      </w:r>
    </w:p>
    <w:p w:rsidR="003A6C97" w:rsidRDefault="003A6C97" w14:paraId="394D5136" w14:textId="77777777">
      <w:pPr>
        <w:spacing w:line="240" w:lineRule="auto"/>
      </w:pPr>
      <w:r>
        <w:br w:type="page"/>
      </w:r>
    </w:p>
    <w:p w:rsidR="00A518FF" w:rsidP="00A518FF" w:rsidRDefault="003A6C97" w14:paraId="663156F6" w14:textId="77777777">
      <w:pPr>
        <w:rPr>
          <w:b/>
        </w:rPr>
      </w:pPr>
      <w:r w:rsidRPr="003A6C97">
        <w:rPr>
          <w:b/>
        </w:rPr>
        <w:lastRenderedPageBreak/>
        <w:t>BIJLAGE</w:t>
      </w:r>
      <w:r>
        <w:rPr>
          <w:b/>
        </w:rPr>
        <w:t xml:space="preserve">: verwerking </w:t>
      </w:r>
      <w:r w:rsidR="00750E57">
        <w:rPr>
          <w:b/>
        </w:rPr>
        <w:t xml:space="preserve">van de </w:t>
      </w:r>
      <w:r>
        <w:rPr>
          <w:b/>
        </w:rPr>
        <w:t>bevindingen</w:t>
      </w:r>
      <w:r w:rsidR="00C44A20">
        <w:rPr>
          <w:b/>
        </w:rPr>
        <w:t xml:space="preserve"> ADR</w:t>
      </w:r>
    </w:p>
    <w:p w:rsidR="003A6C97" w:rsidP="00A518FF" w:rsidRDefault="003A6C97" w14:paraId="0DE20D1D" w14:textId="77777777">
      <w:pPr>
        <w:rPr>
          <w:b/>
        </w:rPr>
      </w:pPr>
    </w:p>
    <w:p w:rsidRPr="00DA6301" w:rsidR="003A6C97" w:rsidP="001B5674" w:rsidRDefault="003A6C97" w14:paraId="341DBAAC" w14:textId="147AF70F">
      <w:pPr>
        <w:pStyle w:val="Lijstalinea"/>
        <w:numPr>
          <w:ilvl w:val="0"/>
          <w:numId w:val="34"/>
        </w:numPr>
      </w:pPr>
      <w:r>
        <w:t>De eerste bevinding</w:t>
      </w:r>
      <w:r w:rsidR="00750E57">
        <w:t xml:space="preserve"> (hoofdstuk 3, pagina 9 statusrapport)</w:t>
      </w:r>
      <w:r>
        <w:t xml:space="preserve"> </w:t>
      </w:r>
      <w:r w:rsidR="00750E57">
        <w:t>betrof</w:t>
      </w:r>
      <w:r>
        <w:t xml:space="preserve"> een klein verschil in de </w:t>
      </w:r>
      <w:r w:rsidR="00750E57">
        <w:t xml:space="preserve">bandbreedtes </w:t>
      </w:r>
      <w:r>
        <w:t>waarin twee eisen uit het Globaal Programma van Eisen waren ingedeeld.</w:t>
      </w:r>
      <w:r w:rsidR="00750E57">
        <w:t xml:space="preserve"> Twee eisen </w:t>
      </w:r>
      <w:r w:rsidR="00DA6301">
        <w:t xml:space="preserve">leken buiten de </w:t>
      </w:r>
      <w:r w:rsidR="00750E57">
        <w:t xml:space="preserve">bandbreedte van 75-99% </w:t>
      </w:r>
      <w:r w:rsidR="00DA6301">
        <w:t>te vallen</w:t>
      </w:r>
      <w:r w:rsidR="00750E57">
        <w:t>.</w:t>
      </w:r>
      <w:r>
        <w:t xml:space="preserve"> Dit verschil is te verklaren door de wijze van interpreteren van de onderbouwende bewijsvoering.</w:t>
      </w:r>
      <w:r w:rsidR="00DA6301">
        <w:t xml:space="preserve"> </w:t>
      </w:r>
      <w:r w:rsidRPr="00DA6301" w:rsidR="00DA6301">
        <w:t>De ADR keek alleen naar status eind vierde kwartaal 2019. Eén eis was na het derde kwartaal 2019 voor 85% gereed, maar per abuis nog niet in de kolom van het vierde kwartaal vermeld. De andere eis was na het derde kwartaal 2019 voor 65% gereed en verwachting was dat dit na vierde kwartaal 2019 meer dan 75% zou zijn, alleen was dat per abuis niet in de kolom van het vierde kwartaal opgenomen.</w:t>
      </w:r>
      <w:r>
        <w:t xml:space="preserve"> </w:t>
      </w:r>
    </w:p>
    <w:p w:rsidR="00750E57" w:rsidP="001B5674" w:rsidRDefault="003A6C97" w14:paraId="738F279B" w14:textId="08AD0735">
      <w:pPr>
        <w:pStyle w:val="Lijstalinea"/>
        <w:numPr>
          <w:ilvl w:val="0"/>
          <w:numId w:val="34"/>
        </w:numPr>
      </w:pPr>
      <w:r>
        <w:t xml:space="preserve">De tweede </w:t>
      </w:r>
      <w:r w:rsidR="00750E57">
        <w:t>bevinding (hoofdstuk 4) staat per abuis een totaal van 127 i.p.v. 123 praktijkproeven. Dit betrof een typefout, elders in het statusrapport is het juiste aantal (12</w:t>
      </w:r>
      <w:r w:rsidR="00DA6301">
        <w:t>3</w:t>
      </w:r>
      <w:r w:rsidR="00750E57">
        <w:t>) weergegeven.</w:t>
      </w:r>
    </w:p>
    <w:p w:rsidR="001B5674" w:rsidP="001B5674" w:rsidRDefault="001B5674" w14:paraId="55EF5E51" w14:textId="77777777">
      <w:pPr>
        <w:pStyle w:val="Lijstalinea"/>
        <w:numPr>
          <w:ilvl w:val="0"/>
          <w:numId w:val="34"/>
        </w:numPr>
      </w:pPr>
      <w:r>
        <w:t xml:space="preserve">De derde bevinding (hoofdstuk 4, bijschrift bij figuur 4.6) betrof zowel een tekstuele als cijfermatige bevinding. Tekstueel had het betrekking op systeemsoorten en geen DSO-ketens. Cijfermatig zijn er kleine verschillen tussen genoemde aantallen en onderliggende documentatie geconstateerd. Het aantal praktijkproeven is in werkelijkheid hoger dan op deze plek in het statusrapport is genoemd. </w:t>
      </w:r>
    </w:p>
    <w:p w:rsidR="003A6C97" w:rsidP="001B5674" w:rsidRDefault="00750E57" w14:paraId="5B0230C0" w14:textId="77777777">
      <w:pPr>
        <w:pStyle w:val="Lijstalinea"/>
        <w:numPr>
          <w:ilvl w:val="0"/>
          <w:numId w:val="34"/>
        </w:numPr>
      </w:pPr>
      <w:r>
        <w:t xml:space="preserve">De </w:t>
      </w:r>
      <w:r w:rsidR="001B5674">
        <w:t xml:space="preserve">vierde bevinding (hoofdstuk, figuur 4.7) betrof </w:t>
      </w:r>
      <w:r w:rsidR="00665FB4">
        <w:t>een te laag aantal praktijkproeven (11) met annoteren van juridische regels, dit moesten er 17 zijn.</w:t>
      </w:r>
    </w:p>
    <w:p w:rsidR="003A6C97" w:rsidP="001B5674" w:rsidRDefault="003A6C97" w14:paraId="7E152218" w14:textId="77777777">
      <w:pPr>
        <w:pStyle w:val="Lijstalinea"/>
        <w:numPr>
          <w:ilvl w:val="0"/>
          <w:numId w:val="34"/>
        </w:numPr>
      </w:pPr>
      <w:r>
        <w:t xml:space="preserve">De vijfde bevinding betreft een fout in de aanduiding van de maand waarin een Bestuurlijk Overleg heeft plaatsgevonden. Per abuis is augustus </w:t>
      </w:r>
      <w:r w:rsidR="0092339F">
        <w:t xml:space="preserve">2017 </w:t>
      </w:r>
      <w:r>
        <w:t xml:space="preserve">genoemd waar dat juni 2017 had moeten zijn. </w:t>
      </w:r>
    </w:p>
    <w:p w:rsidRPr="003A6C97" w:rsidR="003A6C97" w:rsidP="00A518FF" w:rsidRDefault="003A6C97" w14:paraId="0BC9E596" w14:textId="77777777"/>
    <w:sectPr w:rsidRPr="003A6C97" w:rsidR="003A6C9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579E42" w14:textId="77777777" w:rsidR="007E6884" w:rsidRDefault="00B17BBD">
      <w:pPr>
        <w:spacing w:line="240" w:lineRule="auto"/>
      </w:pPr>
      <w:r>
        <w:separator/>
      </w:r>
    </w:p>
  </w:endnote>
  <w:endnote w:type="continuationSeparator" w:id="0">
    <w:p w14:paraId="672E1CCF" w14:textId="77777777" w:rsidR="007E6884" w:rsidRDefault="00B17B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82DCF" w14:textId="77777777" w:rsidR="0092339F" w:rsidRDefault="0092339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9CDB0" w14:textId="77777777" w:rsidR="0092339F" w:rsidRDefault="0092339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3AA22" w14:textId="77777777" w:rsidR="000A62DF" w:rsidRDefault="000A62DF">
    <w:pPr>
      <w:pStyle w:val="MarginlessContainer"/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55DB04" w14:textId="77777777" w:rsidR="007E6884" w:rsidRDefault="00B17BBD">
      <w:pPr>
        <w:spacing w:line="240" w:lineRule="auto"/>
      </w:pPr>
      <w:r>
        <w:separator/>
      </w:r>
    </w:p>
  </w:footnote>
  <w:footnote w:type="continuationSeparator" w:id="0">
    <w:p w14:paraId="5F19496F" w14:textId="77777777" w:rsidR="007E6884" w:rsidRDefault="00B17BBD">
      <w:pPr>
        <w:spacing w:line="240" w:lineRule="auto"/>
      </w:pPr>
      <w:r>
        <w:continuationSeparator/>
      </w:r>
    </w:p>
  </w:footnote>
  <w:footnote w:id="1">
    <w:p w14:paraId="24F1E561" w14:textId="77777777" w:rsidR="009920D8" w:rsidRPr="00934DFB" w:rsidRDefault="009920D8">
      <w:pPr>
        <w:pStyle w:val="Voetnoottekst"/>
        <w:rPr>
          <w:sz w:val="16"/>
          <w:szCs w:val="16"/>
        </w:rPr>
      </w:pPr>
      <w:r w:rsidRPr="009920D8">
        <w:rPr>
          <w:rStyle w:val="Voetnootmarkering"/>
          <w:sz w:val="18"/>
          <w:szCs w:val="18"/>
        </w:rPr>
        <w:footnoteRef/>
      </w:r>
      <w:r w:rsidRPr="009920D8">
        <w:rPr>
          <w:sz w:val="18"/>
          <w:szCs w:val="18"/>
        </w:rPr>
        <w:t xml:space="preserve"> </w:t>
      </w:r>
      <w:r w:rsidRPr="00934DFB">
        <w:rPr>
          <w:sz w:val="16"/>
          <w:szCs w:val="16"/>
        </w:rPr>
        <w:t>Kamerstukken I</w:t>
      </w:r>
      <w:r w:rsidR="00934DFB" w:rsidRPr="00934DFB">
        <w:rPr>
          <w:sz w:val="16"/>
          <w:szCs w:val="16"/>
        </w:rPr>
        <w:t>,</w:t>
      </w:r>
      <w:r w:rsidRPr="00934DFB">
        <w:rPr>
          <w:sz w:val="16"/>
          <w:szCs w:val="16"/>
        </w:rPr>
        <w:t xml:space="preserve"> 2019/20, 34</w:t>
      </w:r>
      <w:r w:rsidR="00934DFB" w:rsidRPr="00934DFB">
        <w:rPr>
          <w:sz w:val="16"/>
          <w:szCs w:val="16"/>
        </w:rPr>
        <w:t xml:space="preserve"> </w:t>
      </w:r>
      <w:r w:rsidRPr="00934DFB">
        <w:rPr>
          <w:sz w:val="16"/>
          <w:szCs w:val="16"/>
        </w:rPr>
        <w:t>986, nr. K</w:t>
      </w:r>
    </w:p>
  </w:footnote>
  <w:footnote w:id="2">
    <w:p w14:paraId="6EF98CE2" w14:textId="77777777" w:rsidR="00665FB4" w:rsidRPr="00665FB4" w:rsidRDefault="00665FB4">
      <w:pPr>
        <w:pStyle w:val="Voetnoottekst"/>
        <w:rPr>
          <w:sz w:val="16"/>
        </w:rPr>
      </w:pPr>
      <w:r>
        <w:rPr>
          <w:rStyle w:val="Voetnootmarkering"/>
        </w:rPr>
        <w:footnoteRef/>
      </w:r>
      <w:r>
        <w:t xml:space="preserve"> </w:t>
      </w:r>
      <w:r>
        <w:rPr>
          <w:sz w:val="16"/>
        </w:rPr>
        <w:t>Zie bijlage Eindrapport onderbouwing statusrapport, samenvatting.</w:t>
      </w:r>
    </w:p>
  </w:footnote>
  <w:footnote w:id="3">
    <w:p w14:paraId="769EA15A" w14:textId="77777777" w:rsidR="00934DFB" w:rsidRPr="00934DFB" w:rsidRDefault="00934DFB">
      <w:pPr>
        <w:pStyle w:val="Voetnoottekst"/>
        <w:rPr>
          <w:sz w:val="16"/>
          <w:szCs w:val="16"/>
        </w:rPr>
      </w:pPr>
      <w:r w:rsidRPr="00934DFB">
        <w:rPr>
          <w:rStyle w:val="Voetnootmarkering"/>
          <w:sz w:val="16"/>
          <w:szCs w:val="16"/>
        </w:rPr>
        <w:footnoteRef/>
      </w:r>
      <w:r w:rsidRPr="00934DFB">
        <w:rPr>
          <w:sz w:val="16"/>
          <w:szCs w:val="16"/>
        </w:rPr>
        <w:t xml:space="preserve"> Kamerstukken I, 2019/20, 34 986, nr. Q</w:t>
      </w:r>
    </w:p>
  </w:footnote>
  <w:footnote w:id="4">
    <w:p w14:paraId="3EA0DF39" w14:textId="77777777" w:rsidR="00934DFB" w:rsidRDefault="00934DFB">
      <w:pPr>
        <w:pStyle w:val="Voetnoottekst"/>
        <w:rPr>
          <w:sz w:val="16"/>
          <w:szCs w:val="16"/>
        </w:rPr>
      </w:pPr>
      <w:r w:rsidRPr="00934DFB">
        <w:rPr>
          <w:rStyle w:val="Voetnootmarkering"/>
          <w:sz w:val="16"/>
          <w:szCs w:val="16"/>
        </w:rPr>
        <w:footnoteRef/>
      </w:r>
      <w:r w:rsidRPr="00934DFB">
        <w:rPr>
          <w:sz w:val="16"/>
          <w:szCs w:val="16"/>
        </w:rPr>
        <w:t xml:space="preserve"> Kamerstukken I, 2019/20, 33 118, nr. AY</w:t>
      </w:r>
    </w:p>
    <w:p w14:paraId="3CA06C58" w14:textId="77777777" w:rsidR="003A6C97" w:rsidRPr="00934DFB" w:rsidRDefault="003A6C97">
      <w:pPr>
        <w:pStyle w:val="Voetnoottekst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6CEDD" w14:textId="77777777" w:rsidR="0092339F" w:rsidRDefault="0092339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5C978" w14:textId="77777777" w:rsidR="000A62DF" w:rsidRDefault="00B17BBD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0" relativeHeight="251651584" behindDoc="0" locked="1" layoutInCell="1" allowOverlap="1" wp14:anchorId="4202AD67" wp14:editId="7BC328EC">
              <wp:simplePos x="0" y="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2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B46AECC" w14:textId="77777777" w:rsidR="007E6884" w:rsidRDefault="007E688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202AD67"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" filled="f" stroked="f">
              <v:textbox inset="0,0,0,0">
                <w:txbxContent>
                  <w:p w14:paraId="6B46AECC" w14:textId="77777777" w:rsidR="007E6884" w:rsidRDefault="007E688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0905E424" wp14:editId="420DFD0A">
              <wp:simplePos x="0" y="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8AAE38F" w14:textId="3E933E2F" w:rsidR="000A62DF" w:rsidRDefault="00B17BBD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92448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F92448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905E424"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" filled="f" stroked="f">
              <v:textbox inset="0,0,0,0">
                <w:txbxContent>
                  <w:p w14:paraId="28AAE38F" w14:textId="3E933E2F" w:rsidR="000A62DF" w:rsidRDefault="00B17BBD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92448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F92448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2DB138CF" wp14:editId="02DD1E51">
              <wp:simplePos x="0" y="0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4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1DA8E5" w14:textId="77777777" w:rsidR="000A62DF" w:rsidRDefault="000A62DF">
                          <w:pPr>
                            <w:pStyle w:val="WitregelW1"/>
                          </w:pPr>
                        </w:p>
                        <w:p w14:paraId="52E5428A" w14:textId="77777777" w:rsidR="000A62DF" w:rsidRDefault="00B17BBD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403690F5" w14:textId="7497D544" w:rsidR="000A62DF" w:rsidRDefault="00DB640E">
                          <w:pPr>
                            <w:pStyle w:val="Referentiegegevens"/>
                          </w:pPr>
                          <w:fldSimple w:instr=" DOCPROPERTY  &quot;Kenmerk&quot;  \* MERGEFORMAT ">
                            <w:r>
                              <w:t>2019-0000660354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DB138CF"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" filled="f" stroked="f">
              <v:textbox inset="0,0,0,0">
                <w:txbxContent>
                  <w:p w14:paraId="7E1DA8E5" w14:textId="77777777" w:rsidR="000A62DF" w:rsidRDefault="000A62DF">
                    <w:pPr>
                      <w:pStyle w:val="WitregelW1"/>
                    </w:pPr>
                  </w:p>
                  <w:p w14:paraId="52E5428A" w14:textId="77777777" w:rsidR="000A62DF" w:rsidRDefault="00B17BBD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403690F5" w14:textId="7497D544" w:rsidR="000A62DF" w:rsidRDefault="00DB640E">
                    <w:pPr>
                      <w:pStyle w:val="Referentiegegevens"/>
                    </w:pPr>
                    <w:fldSimple w:instr=" DOCPROPERTY  &quot;Kenmerk&quot;  \* MERGEFORMAT ">
                      <w:r>
                        <w:t>2019-0000660354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77E0B6FB" wp14:editId="02D8A5D0">
              <wp:simplePos x="0" y="0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5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5F2882" w14:textId="77777777" w:rsidR="007E6884" w:rsidRDefault="007E688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7E0B6FB"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" filled="f" stroked="f">
              <v:textbox inset="0,0,0,0">
                <w:txbxContent>
                  <w:p w14:paraId="7B5F2882" w14:textId="77777777" w:rsidR="007E6884" w:rsidRDefault="007E6884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A9146" w14:textId="77777777" w:rsidR="000A62DF" w:rsidRDefault="00B17BBD">
    <w:pPr>
      <w:pStyle w:val="MarginlessContainer"/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4C5DD2E3" wp14:editId="46701C64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67DBC8" w14:textId="77777777" w:rsidR="000A62DF" w:rsidRDefault="00B17BBD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A269794" wp14:editId="6591F329">
                                <wp:extent cx="467995" cy="1583865"/>
                                <wp:effectExtent l="0" t="0" r="0" b="0"/>
                                <wp:docPr id="2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C5DD2E3"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" filled="f" stroked="f">
              <v:textbox inset="0,0,0,0">
                <w:txbxContent>
                  <w:p w14:paraId="3C67DBC8" w14:textId="77777777" w:rsidR="000A62DF" w:rsidRDefault="00B17BBD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A269794" wp14:editId="6591F329">
                          <wp:extent cx="467995" cy="1583865"/>
                          <wp:effectExtent l="0" t="0" r="0" b="0"/>
                          <wp:docPr id="2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Rijksli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55FE1593" wp14:editId="0F8E7BCD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5532874" w14:textId="77777777" w:rsidR="000A62DF" w:rsidRDefault="00B17BBD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B2A6967" wp14:editId="151A516A">
                                <wp:extent cx="2339975" cy="1582834"/>
                                <wp:effectExtent l="0" t="0" r="0" b="0"/>
                                <wp:docPr id="4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BZK_standaard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5FE1593" id="Woordmerk" o:spid="_x0000_s1031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45QlFa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14:paraId="55532874" w14:textId="77777777" w:rsidR="000A62DF" w:rsidRDefault="00B17BBD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B2A6967" wp14:editId="151A516A">
                          <wp:extent cx="2339975" cy="1582834"/>
                          <wp:effectExtent l="0" t="0" r="0" b="0"/>
                          <wp:docPr id="4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BZK_standaard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68302151" wp14:editId="197B02F6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319905" cy="107950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D240176" w14:textId="77777777" w:rsidR="007E6884" w:rsidRDefault="007E688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8302151" id="Retouradres" o:spid="_x0000_s1032" type="#_x0000_t202" style="position:absolute;margin-left:79.35pt;margin-top:136.05pt;width:340.15pt;height:8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" filled="f" stroked="f">
              <v:textbox inset="0,0,0,0">
                <w:txbxContent>
                  <w:p w14:paraId="2D240176" w14:textId="77777777" w:rsidR="007E6884" w:rsidRDefault="007E688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1F2D4560" wp14:editId="26CB3B95">
              <wp:simplePos x="0" y="0"/>
              <wp:positionH relativeFrom="page">
                <wp:posOffset>1007744</wp:posOffset>
              </wp:positionH>
              <wp:positionV relativeFrom="page">
                <wp:posOffset>1967864</wp:posOffset>
              </wp:positionV>
              <wp:extent cx="3352165" cy="118618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165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BDE62A" w14:textId="31BB7AAE" w:rsidR="000A62DF" w:rsidRDefault="00DB640E">
                          <w:fldSimple w:instr=" DOCPROPERTY  &quot;Aan&quot;  \* MERGEFORMAT ">
                            <w:r>
                              <w:t>Aan de voorzitter van de Eerste Kamer der Staten-Generaal</w:t>
                            </w:r>
                          </w:fldSimple>
                        </w:p>
                        <w:p w14:paraId="77339B31" w14:textId="77777777" w:rsidR="00A65EB8" w:rsidRDefault="00A65EB8">
                          <w:r>
                            <w:t>Postbus 20017</w:t>
                          </w:r>
                        </w:p>
                        <w:p w14:paraId="11D5A103" w14:textId="77777777" w:rsidR="00A65EB8" w:rsidRDefault="00A65EB8">
                          <w:r>
                            <w:t>2500 EA  Den Haag</w:t>
                          </w:r>
                        </w:p>
                        <w:p w14:paraId="4B8EAD75" w14:textId="77777777" w:rsidR="00A65EB8" w:rsidRDefault="00A65EB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F2D4560" id="Toezendgegevens" o:spid="_x0000_s1033" type="#_x0000_t202" style="position:absolute;margin-left:79.35pt;margin-top:154.95pt;width:263.95pt;height:93.4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" filled="f" stroked="f">
              <v:textbox inset="0,0,0,0">
                <w:txbxContent>
                  <w:p w14:paraId="13BDE62A" w14:textId="31BB7AAE" w:rsidR="000A62DF" w:rsidRDefault="00DB640E">
                    <w:fldSimple w:instr=" DOCPROPERTY  &quot;Aan&quot;  \* MERGEFORMAT ">
                      <w:r>
                        <w:t>Aan de voorzitter van de Eerste Kamer der Staten-Generaal</w:t>
                      </w:r>
                    </w:fldSimple>
                  </w:p>
                  <w:p w14:paraId="77339B31" w14:textId="77777777" w:rsidR="00A65EB8" w:rsidRDefault="00A65EB8">
                    <w:r>
                      <w:t>Postbus 20017</w:t>
                    </w:r>
                  </w:p>
                  <w:p w14:paraId="11D5A103" w14:textId="77777777" w:rsidR="00A65EB8" w:rsidRDefault="00A65EB8">
                    <w:r>
                      <w:t>2500 EA  Den Haag</w:t>
                    </w:r>
                  </w:p>
                  <w:p w14:paraId="4B8EAD75" w14:textId="77777777" w:rsidR="00A65EB8" w:rsidRDefault="00A65E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5DB99673" wp14:editId="33CD9305">
              <wp:simplePos x="0" y="0"/>
              <wp:positionH relativeFrom="page">
                <wp:posOffset>1007744</wp:posOffset>
              </wp:positionH>
              <wp:positionV relativeFrom="page">
                <wp:posOffset>3725545</wp:posOffset>
              </wp:positionV>
              <wp:extent cx="4761865" cy="800100"/>
              <wp:effectExtent l="0" t="0" r="0" b="0"/>
              <wp:wrapNone/>
              <wp:docPr id="7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1865" cy="800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0A62DF" w14:paraId="71263BC8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212A04A" w14:textId="77777777" w:rsidR="000A62DF" w:rsidRDefault="000A62DF"/>
                            </w:tc>
                            <w:tc>
                              <w:tcPr>
                                <w:tcW w:w="5918" w:type="dxa"/>
                              </w:tcPr>
                              <w:p w14:paraId="0F9C1033" w14:textId="77777777" w:rsidR="000A62DF" w:rsidRDefault="000A62DF"/>
                            </w:tc>
                          </w:tr>
                          <w:tr w:rsidR="000A62DF" w14:paraId="46B840E4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62D05DE4" w14:textId="77777777" w:rsidR="000A62DF" w:rsidRDefault="00B17BBD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6EAEE5F1" w14:textId="1A20F828" w:rsidR="000A62DF" w:rsidRDefault="00DB640E">
                                <w:pPr>
                                  <w:pStyle w:val="Gegevensdocument"/>
                                </w:pPr>
                                <w:r>
                                  <w:t>16 december 2019</w:t>
                                </w:r>
                              </w:p>
                            </w:tc>
                          </w:tr>
                          <w:tr w:rsidR="000A62DF" w14:paraId="24C76BA4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259E4BDD" w14:textId="77777777" w:rsidR="000A62DF" w:rsidRDefault="00B17BBD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44D11961" w14:textId="7C45D409" w:rsidR="000A62DF" w:rsidRDefault="00DB640E">
                                <w:fldSimple w:instr=" DOCPROPERTY  &quot;Onderwerp&quot;  \* MERGEFORMAT ">
                                  <w:r>
                                    <w:t>Voortgang tussenbalans oplevering DSO-LV fase 2</w:t>
                                  </w:r>
                                </w:fldSimple>
                              </w:p>
                            </w:tc>
                          </w:tr>
                          <w:tr w:rsidR="000A62DF" w14:paraId="28E23255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11793E69" w14:textId="77777777" w:rsidR="000A62DF" w:rsidRDefault="000A62DF"/>
                            </w:tc>
                            <w:tc>
                              <w:tcPr>
                                <w:tcW w:w="5918" w:type="dxa"/>
                              </w:tcPr>
                              <w:p w14:paraId="735BEEB9" w14:textId="77777777" w:rsidR="000A62DF" w:rsidRDefault="000A62DF"/>
                            </w:tc>
                          </w:tr>
                        </w:tbl>
                        <w:p w14:paraId="08B1BBED" w14:textId="77777777" w:rsidR="007E6884" w:rsidRDefault="007E688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DB99673" id="Documenteigenschappen" o:spid="_x0000_s1034" type="#_x0000_t202" style="position:absolute;margin-left:79.35pt;margin-top:293.35pt;width:374.95pt;height:63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0A62DF" w14:paraId="71263BC8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212A04A" w14:textId="77777777" w:rsidR="000A62DF" w:rsidRDefault="000A62DF"/>
                      </w:tc>
                      <w:tc>
                        <w:tcPr>
                          <w:tcW w:w="5918" w:type="dxa"/>
                        </w:tcPr>
                        <w:p w14:paraId="0F9C1033" w14:textId="77777777" w:rsidR="000A62DF" w:rsidRDefault="000A62DF"/>
                      </w:tc>
                    </w:tr>
                    <w:tr w:rsidR="000A62DF" w14:paraId="46B840E4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62D05DE4" w14:textId="77777777" w:rsidR="000A62DF" w:rsidRDefault="00B17BBD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6EAEE5F1" w14:textId="1A20F828" w:rsidR="000A62DF" w:rsidRDefault="00DB640E">
                          <w:pPr>
                            <w:pStyle w:val="Gegevensdocument"/>
                          </w:pPr>
                          <w:r>
                            <w:t>16 december 2019</w:t>
                          </w:r>
                        </w:p>
                      </w:tc>
                    </w:tr>
                    <w:tr w:rsidR="000A62DF" w14:paraId="24C76BA4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259E4BDD" w14:textId="77777777" w:rsidR="000A62DF" w:rsidRDefault="00B17BBD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44D11961" w14:textId="7C45D409" w:rsidR="000A62DF" w:rsidRDefault="00DB640E">
                          <w:fldSimple w:instr=" DOCPROPERTY  &quot;Onderwerp&quot;  \* MERGEFORMAT ">
                            <w:r>
                              <w:t>Voortgang tussenbalans oplevering DSO-LV fase 2</w:t>
                            </w:r>
                          </w:fldSimple>
                        </w:p>
                      </w:tc>
                    </w:tr>
                    <w:tr w:rsidR="000A62DF" w14:paraId="28E23255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11793E69" w14:textId="77777777" w:rsidR="000A62DF" w:rsidRDefault="000A62DF"/>
                      </w:tc>
                      <w:tc>
                        <w:tcPr>
                          <w:tcW w:w="5918" w:type="dxa"/>
                        </w:tcPr>
                        <w:p w14:paraId="735BEEB9" w14:textId="77777777" w:rsidR="000A62DF" w:rsidRDefault="000A62DF"/>
                      </w:tc>
                    </w:tr>
                  </w:tbl>
                  <w:p w14:paraId="08B1BBED" w14:textId="77777777" w:rsidR="007E6884" w:rsidRDefault="007E688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708DE71A" wp14:editId="0EE7CACE">
              <wp:simplePos x="0" y="0"/>
              <wp:positionH relativeFrom="page">
                <wp:posOffset>5924550</wp:posOffset>
              </wp:positionH>
              <wp:positionV relativeFrom="page">
                <wp:posOffset>1962150</wp:posOffset>
              </wp:positionV>
              <wp:extent cx="1333500" cy="8009890"/>
              <wp:effectExtent l="0" t="0" r="0" b="0"/>
              <wp:wrapNone/>
              <wp:docPr id="8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350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45A3C57" w14:textId="77777777" w:rsidR="000A62DF" w:rsidRDefault="00B17BBD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</w:p>
                        <w:p w14:paraId="04C9B239" w14:textId="77777777" w:rsidR="000A62DF" w:rsidRDefault="00B17BBD">
                          <w:pPr>
                            <w:pStyle w:val="Afzendgegevens"/>
                          </w:pPr>
                          <w:r>
                            <w:t>www.facebook.com/minbzk</w:t>
                          </w:r>
                        </w:p>
                        <w:p w14:paraId="48C6D54D" w14:textId="77777777" w:rsidR="000A62DF" w:rsidRDefault="00B17BBD">
                          <w:pPr>
                            <w:pStyle w:val="Afzendgegevens"/>
                          </w:pPr>
                          <w:r>
                            <w:t>www.twitter.com/minbzk</w:t>
                          </w:r>
                        </w:p>
                        <w:p w14:paraId="0EF1C557" w14:textId="77777777" w:rsidR="000A62DF" w:rsidRDefault="000A62DF">
                          <w:pPr>
                            <w:pStyle w:val="WitregelW1"/>
                          </w:pPr>
                        </w:p>
                        <w:p w14:paraId="6C2C5054" w14:textId="77777777" w:rsidR="000A62DF" w:rsidRDefault="00B17BBD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7B12896B" w14:textId="5D4A5098" w:rsidR="000A62DF" w:rsidRDefault="00DB640E">
                          <w:pPr>
                            <w:pStyle w:val="Referentiegegevens"/>
                          </w:pPr>
                          <w:fldSimple w:instr=" DOCPROPERTY  &quot;Kenmerk&quot;  \* MERGEFORMAT ">
                            <w:r>
                              <w:t>2019-0000660354</w:t>
                            </w:r>
                          </w:fldSimple>
                        </w:p>
                        <w:p w14:paraId="112EC516" w14:textId="77777777" w:rsidR="000A62DF" w:rsidRDefault="000A62DF">
                          <w:pPr>
                            <w:pStyle w:val="WitregelW1"/>
                          </w:pPr>
                        </w:p>
                        <w:p w14:paraId="4A4B902B" w14:textId="77777777" w:rsidR="007230B8" w:rsidRPr="007230B8" w:rsidRDefault="007230B8" w:rsidP="007230B8">
                          <w:pPr>
                            <w:pStyle w:val="Kopjereferentiegegevens"/>
                            <w:rPr>
                              <w:b w:val="0"/>
                            </w:rPr>
                          </w:pPr>
                          <w:r>
                            <w:t>Bijlage</w:t>
                          </w:r>
                        </w:p>
                        <w:p w14:paraId="4FE69DC8" w14:textId="77777777" w:rsidR="000A62DF" w:rsidRPr="007230B8" w:rsidRDefault="004E67E6" w:rsidP="004E67E6">
                          <w:pPr>
                            <w:pStyle w:val="Kopjereferentiegegevens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</w:rPr>
                            <w:t>Onderzoeksr</w:t>
                          </w:r>
                          <w:r w:rsidR="007230B8" w:rsidRPr="007230B8">
                            <w:rPr>
                              <w:b w:val="0"/>
                            </w:rPr>
                            <w:t xml:space="preserve">apport </w:t>
                          </w:r>
                          <w:r>
                            <w:rPr>
                              <w:b w:val="0"/>
                            </w:rPr>
                            <w:t>Onder-bouwing statusrapport DSO-LV</w:t>
                          </w:r>
                        </w:p>
                        <w:p w14:paraId="5D3FEB87" w14:textId="0E7A50AD" w:rsidR="000A62DF" w:rsidRDefault="00B17BBD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08DE71A" id="Colofon" o:spid="_x0000_s1035" type="#_x0000_t202" style="position:absolute;margin-left:466.5pt;margin-top:154.5pt;width:105pt;height:630.7pt;z-index:25166080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" filled="f" stroked="f">
              <v:textbox inset="0,0,0,0">
                <w:txbxContent>
                  <w:p w14:paraId="345A3C57" w14:textId="77777777" w:rsidR="000A62DF" w:rsidRDefault="00B17BBD">
                    <w:pPr>
                      <w:pStyle w:val="Afzendgegevens"/>
                    </w:pPr>
                    <w:r>
                      <w:t>www.rijksoverheid.nl</w:t>
                    </w:r>
                  </w:p>
                  <w:p w14:paraId="04C9B239" w14:textId="77777777" w:rsidR="000A62DF" w:rsidRDefault="00B17BBD">
                    <w:pPr>
                      <w:pStyle w:val="Afzendgegevens"/>
                    </w:pPr>
                    <w:r>
                      <w:t>www.facebook.com/minbzk</w:t>
                    </w:r>
                  </w:p>
                  <w:p w14:paraId="48C6D54D" w14:textId="77777777" w:rsidR="000A62DF" w:rsidRDefault="00B17BBD">
                    <w:pPr>
                      <w:pStyle w:val="Afzendgegevens"/>
                    </w:pPr>
                    <w:r>
                      <w:t>www.twitter.com/minbzk</w:t>
                    </w:r>
                  </w:p>
                  <w:p w14:paraId="0EF1C557" w14:textId="77777777" w:rsidR="000A62DF" w:rsidRDefault="000A62DF">
                    <w:pPr>
                      <w:pStyle w:val="WitregelW1"/>
                    </w:pPr>
                  </w:p>
                  <w:p w14:paraId="6C2C5054" w14:textId="77777777" w:rsidR="000A62DF" w:rsidRDefault="00B17BBD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7B12896B" w14:textId="5D4A5098" w:rsidR="000A62DF" w:rsidRDefault="00DB640E">
                    <w:pPr>
                      <w:pStyle w:val="Referentiegegevens"/>
                    </w:pPr>
                    <w:fldSimple w:instr=" DOCPROPERTY  &quot;Kenmerk&quot;  \* MERGEFORMAT ">
                      <w:r>
                        <w:t>2019-0000660354</w:t>
                      </w:r>
                    </w:fldSimple>
                  </w:p>
                  <w:p w14:paraId="112EC516" w14:textId="77777777" w:rsidR="000A62DF" w:rsidRDefault="000A62DF">
                    <w:pPr>
                      <w:pStyle w:val="WitregelW1"/>
                    </w:pPr>
                  </w:p>
                  <w:p w14:paraId="4A4B902B" w14:textId="77777777" w:rsidR="007230B8" w:rsidRPr="007230B8" w:rsidRDefault="007230B8" w:rsidP="007230B8">
                    <w:pPr>
                      <w:pStyle w:val="Kopjereferentiegegevens"/>
                      <w:rPr>
                        <w:b w:val="0"/>
                      </w:rPr>
                    </w:pPr>
                    <w:r>
                      <w:t>Bijlage</w:t>
                    </w:r>
                  </w:p>
                  <w:p w14:paraId="4FE69DC8" w14:textId="77777777" w:rsidR="000A62DF" w:rsidRPr="007230B8" w:rsidRDefault="004E67E6" w:rsidP="004E67E6">
                    <w:pPr>
                      <w:pStyle w:val="Kopjereferentiegegevens"/>
                      <w:rPr>
                        <w:b w:val="0"/>
                      </w:rPr>
                    </w:pPr>
                    <w:r>
                      <w:rPr>
                        <w:b w:val="0"/>
                      </w:rPr>
                      <w:t>Onderzoeksr</w:t>
                    </w:r>
                    <w:r w:rsidR="007230B8" w:rsidRPr="007230B8">
                      <w:rPr>
                        <w:b w:val="0"/>
                      </w:rPr>
                      <w:t xml:space="preserve">apport </w:t>
                    </w:r>
                    <w:r>
                      <w:rPr>
                        <w:b w:val="0"/>
                      </w:rPr>
                      <w:t>Onder-bouwing statusrapport DSO-LV</w:t>
                    </w:r>
                  </w:p>
                  <w:p w14:paraId="5D3FEB87" w14:textId="0E7A50AD" w:rsidR="000A62DF" w:rsidRDefault="00B17BBD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6D5C0C23" wp14:editId="7F4A899B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9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A22B31" w14:textId="1BA811E2" w:rsidR="000A62DF" w:rsidRDefault="00B17BBD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9244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F92448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D5C0C23" id="Paginanummer" o:spid="_x0000_s1036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" filled="f" stroked="f">
              <v:textbox inset="0,0,0,0">
                <w:txbxContent>
                  <w:p w14:paraId="1FA22B31" w14:textId="1BA811E2" w:rsidR="000A62DF" w:rsidRDefault="00B17BBD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9244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F92448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698DF8EA" wp14:editId="069321B9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10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9D8338" w14:textId="77777777" w:rsidR="007E6884" w:rsidRDefault="007E688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98DF8EA" id="Rubricering onder" o:spid="_x0000_s1037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" filled="f" stroked="f">
              <v:textbox inset="0,0,0,0">
                <w:txbxContent>
                  <w:p w14:paraId="149D8338" w14:textId="77777777" w:rsidR="007E6884" w:rsidRDefault="007E688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55815B38" wp14:editId="5E956934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1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0698E7" w14:textId="77777777" w:rsidR="007E6884" w:rsidRDefault="007E688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5815B38" id="Documentnaam" o:spid="_x0000_s1038" type="#_x0000_t202" style="position:absolute;margin-left:79.35pt;margin-top:248.95pt;width:98.2pt;height:37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" filled="f" stroked="f">
              <v:textbox inset="0,0,0,0">
                <w:txbxContent>
                  <w:p w14:paraId="4D0698E7" w14:textId="77777777" w:rsidR="007E6884" w:rsidRDefault="007E6884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5666662"/>
    <w:multiLevelType w:val="multilevel"/>
    <w:tmpl w:val="25677791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ADCBE8E"/>
    <w:multiLevelType w:val="multilevel"/>
    <w:tmpl w:val="453594AE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CC03598E"/>
    <w:multiLevelType w:val="multilevel"/>
    <w:tmpl w:val="884E78B0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CD672A7E"/>
    <w:multiLevelType w:val="multilevel"/>
    <w:tmpl w:val="7E12BD45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D3703DC3"/>
    <w:multiLevelType w:val="multilevel"/>
    <w:tmpl w:val="9D423FA1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D64FDEAA"/>
    <w:multiLevelType w:val="multilevel"/>
    <w:tmpl w:val="1544C854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E774B723"/>
    <w:multiLevelType w:val="multilevel"/>
    <w:tmpl w:val="0AB9A4EE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E9B69EC5"/>
    <w:multiLevelType w:val="multilevel"/>
    <w:tmpl w:val="0BA093C2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EAB7A6FE"/>
    <w:multiLevelType w:val="multilevel"/>
    <w:tmpl w:val="BD6947DC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F2A86FCE"/>
    <w:multiLevelType w:val="multilevel"/>
    <w:tmpl w:val="B5C5B3F8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F81A63CF"/>
    <w:multiLevelType w:val="multilevel"/>
    <w:tmpl w:val="14FF926B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FCE9E2FB"/>
    <w:multiLevelType w:val="multilevel"/>
    <w:tmpl w:val="98564D8B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6F17EA3"/>
    <w:multiLevelType w:val="hybridMultilevel"/>
    <w:tmpl w:val="052CAE4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FEBAE6"/>
    <w:multiLevelType w:val="multilevel"/>
    <w:tmpl w:val="71C841BB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ADB5984"/>
    <w:multiLevelType w:val="multilevel"/>
    <w:tmpl w:val="28C247EB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DAA36D8"/>
    <w:multiLevelType w:val="hybridMultilevel"/>
    <w:tmpl w:val="F74CBDD8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F8614F0"/>
    <w:multiLevelType w:val="hybridMultilevel"/>
    <w:tmpl w:val="F5987562"/>
    <w:lvl w:ilvl="0" w:tplc="2508F7C6"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F121B7"/>
    <w:multiLevelType w:val="multilevel"/>
    <w:tmpl w:val="1BFCA4D7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444816E"/>
    <w:multiLevelType w:val="multilevel"/>
    <w:tmpl w:val="602BC067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51B6ED3"/>
    <w:multiLevelType w:val="multilevel"/>
    <w:tmpl w:val="31323872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6BEA97F"/>
    <w:multiLevelType w:val="multilevel"/>
    <w:tmpl w:val="0751D7A3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A42CA9C"/>
    <w:multiLevelType w:val="multilevel"/>
    <w:tmpl w:val="8038AA49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1757A31"/>
    <w:multiLevelType w:val="multilevel"/>
    <w:tmpl w:val="E3768015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EAF1014"/>
    <w:multiLevelType w:val="hybridMultilevel"/>
    <w:tmpl w:val="E45A02A4"/>
    <w:lvl w:ilvl="0" w:tplc="04130011">
      <w:start w:val="1"/>
      <w:numFmt w:val="decimal"/>
      <w:lvlText w:val="%1)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4B21B6"/>
    <w:multiLevelType w:val="hybridMultilevel"/>
    <w:tmpl w:val="E47E69E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FA43ED"/>
    <w:multiLevelType w:val="multilevel"/>
    <w:tmpl w:val="9DD8E888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D7FC2CA"/>
    <w:multiLevelType w:val="multilevel"/>
    <w:tmpl w:val="2E71D1BC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4916A72"/>
    <w:multiLevelType w:val="multilevel"/>
    <w:tmpl w:val="DB6B2894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459C569"/>
    <w:multiLevelType w:val="multilevel"/>
    <w:tmpl w:val="F2BB258C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4DFB49C"/>
    <w:multiLevelType w:val="multilevel"/>
    <w:tmpl w:val="B1ED1385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B491D14"/>
    <w:multiLevelType w:val="multilevel"/>
    <w:tmpl w:val="C6CC3E5F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E5575F0"/>
    <w:multiLevelType w:val="multilevel"/>
    <w:tmpl w:val="CD6C7562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F66A3F8"/>
    <w:multiLevelType w:val="multilevel"/>
    <w:tmpl w:val="F3E4BF4F"/>
    <w:name w:val="Rapport"/>
    <w:lvl w:ilvl="0">
      <w:start w:val="1"/>
      <w:numFmt w:val="decimal"/>
      <w:pStyle w:val="RapportNiveau1"/>
      <w:lvlText w:val="%1."/>
      <w:lvlJc w:val="left"/>
      <w:pPr>
        <w:ind w:left="1120" w:hanging="1120"/>
      </w:pPr>
    </w:lvl>
    <w:lvl w:ilvl="1">
      <w:start w:val="1"/>
      <w:numFmt w:val="decimal"/>
      <w:pStyle w:val="RapportNiveau2"/>
      <w:lvlText w:val="%1.%2.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.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31"/>
  </w:num>
  <w:num w:numId="3">
    <w:abstractNumId w:val="1"/>
  </w:num>
  <w:num w:numId="4">
    <w:abstractNumId w:val="29"/>
  </w:num>
  <w:num w:numId="5">
    <w:abstractNumId w:val="28"/>
  </w:num>
  <w:num w:numId="6">
    <w:abstractNumId w:val="11"/>
  </w:num>
  <w:num w:numId="7">
    <w:abstractNumId w:val="25"/>
  </w:num>
  <w:num w:numId="8">
    <w:abstractNumId w:val="0"/>
  </w:num>
  <w:num w:numId="9">
    <w:abstractNumId w:val="18"/>
  </w:num>
  <w:num w:numId="10">
    <w:abstractNumId w:val="30"/>
  </w:num>
  <w:num w:numId="11">
    <w:abstractNumId w:val="17"/>
  </w:num>
  <w:num w:numId="12">
    <w:abstractNumId w:val="27"/>
  </w:num>
  <w:num w:numId="13">
    <w:abstractNumId w:val="10"/>
  </w:num>
  <w:num w:numId="14">
    <w:abstractNumId w:val="13"/>
  </w:num>
  <w:num w:numId="15">
    <w:abstractNumId w:val="9"/>
  </w:num>
  <w:num w:numId="16">
    <w:abstractNumId w:val="4"/>
  </w:num>
  <w:num w:numId="17">
    <w:abstractNumId w:val="32"/>
  </w:num>
  <w:num w:numId="18">
    <w:abstractNumId w:val="2"/>
  </w:num>
  <w:num w:numId="19">
    <w:abstractNumId w:val="8"/>
  </w:num>
  <w:num w:numId="20">
    <w:abstractNumId w:val="5"/>
  </w:num>
  <w:num w:numId="21">
    <w:abstractNumId w:val="21"/>
  </w:num>
  <w:num w:numId="22">
    <w:abstractNumId w:val="22"/>
  </w:num>
  <w:num w:numId="23">
    <w:abstractNumId w:val="6"/>
  </w:num>
  <w:num w:numId="24">
    <w:abstractNumId w:val="19"/>
  </w:num>
  <w:num w:numId="25">
    <w:abstractNumId w:val="26"/>
  </w:num>
  <w:num w:numId="26">
    <w:abstractNumId w:val="14"/>
  </w:num>
  <w:num w:numId="27">
    <w:abstractNumId w:val="3"/>
  </w:num>
  <w:num w:numId="28">
    <w:abstractNumId w:val="7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2"/>
  </w:num>
  <w:num w:numId="32">
    <w:abstractNumId w:val="15"/>
  </w:num>
  <w:num w:numId="33">
    <w:abstractNumId w:val="23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2DF"/>
    <w:rsid w:val="00040548"/>
    <w:rsid w:val="000A62DF"/>
    <w:rsid w:val="001B5674"/>
    <w:rsid w:val="002A379C"/>
    <w:rsid w:val="002C3F0B"/>
    <w:rsid w:val="00351C25"/>
    <w:rsid w:val="00372094"/>
    <w:rsid w:val="003A6C97"/>
    <w:rsid w:val="004E67E6"/>
    <w:rsid w:val="004E7CC4"/>
    <w:rsid w:val="005423CC"/>
    <w:rsid w:val="005600FD"/>
    <w:rsid w:val="00572AF6"/>
    <w:rsid w:val="006408D1"/>
    <w:rsid w:val="00665FB4"/>
    <w:rsid w:val="007230B8"/>
    <w:rsid w:val="00731A50"/>
    <w:rsid w:val="00742B77"/>
    <w:rsid w:val="00750E57"/>
    <w:rsid w:val="007E6884"/>
    <w:rsid w:val="0092339F"/>
    <w:rsid w:val="00934DFB"/>
    <w:rsid w:val="009920D8"/>
    <w:rsid w:val="009B650D"/>
    <w:rsid w:val="00A518FF"/>
    <w:rsid w:val="00A65EB8"/>
    <w:rsid w:val="00AE1BAE"/>
    <w:rsid w:val="00B17BBD"/>
    <w:rsid w:val="00B44A36"/>
    <w:rsid w:val="00C44A20"/>
    <w:rsid w:val="00CB1A14"/>
    <w:rsid w:val="00DA6301"/>
    <w:rsid w:val="00DB640E"/>
    <w:rsid w:val="00EA7CEB"/>
    <w:rsid w:val="00F92448"/>
    <w:rsid w:val="00FD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  <w14:docId w14:val="205498CB"/>
  <w15:docId w15:val="{26F7C042-3650-4F5C-83D5-64AA02A10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line="240" w:lineRule="exact"/>
    </w:pPr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pPr>
      <w:spacing w:line="240" w:lineRule="exact"/>
    </w:pPr>
  </w:style>
  <w:style w:type="paragraph" w:customStyle="1" w:styleId="Artikelniveau2">
    <w:name w:val="Artikel niveau 2"/>
    <w:basedOn w:val="Standaard"/>
    <w:next w:val="Standaard"/>
    <w:pPr>
      <w:spacing w:line="240" w:lineRule="exact"/>
    </w:pPr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  <w:spacing w:line="240" w:lineRule="exact"/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Kop">
    <w:name w:val="Bijlage_Kop"/>
    <w:basedOn w:val="Standaard"/>
    <w:next w:val="Standaard"/>
    <w:pPr>
      <w:spacing w:before="180" w:after="180" w:line="240" w:lineRule="exact"/>
    </w:pPr>
  </w:style>
  <w:style w:type="paragraph" w:customStyle="1" w:styleId="BijlageLidArtikel">
    <w:name w:val="Bijlage_Lid_Artikel"/>
    <w:basedOn w:val="Standaard"/>
    <w:next w:val="Standaard"/>
    <w:pPr>
      <w:spacing w:line="240" w:lineRule="exact"/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nvenantArtikel">
    <w:name w:val="Convenant Artikel"/>
    <w:basedOn w:val="Standaard"/>
    <w:next w:val="Standaard"/>
    <w:pPr>
      <w:numPr>
        <w:numId w:val="8"/>
      </w:numPr>
      <w:spacing w:before="200" w:after="200" w:line="240" w:lineRule="exact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pPr>
      <w:spacing w:line="240" w:lineRule="exact"/>
    </w:pPr>
  </w:style>
  <w:style w:type="paragraph" w:customStyle="1" w:styleId="Convenantletteringinspring">
    <w:name w:val="Convenant lettering inspring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8"/>
      </w:numPr>
      <w:spacing w:line="240" w:lineRule="exact"/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7"/>
      </w:numPr>
      <w:spacing w:line="240" w:lineRule="exact"/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6"/>
      </w:numPr>
      <w:spacing w:line="240" w:lineRule="exact"/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pPr>
      <w:spacing w:line="240" w:lineRule="exact"/>
    </w:pPr>
  </w:style>
  <w:style w:type="paragraph" w:customStyle="1" w:styleId="Convenantstandaard">
    <w:name w:val="Convenant standaard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pPr>
      <w:spacing w:line="240" w:lineRule="exact"/>
    </w:pPr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  <w:spacing w:line="240" w:lineRule="exact"/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  <w:spacing w:line="240" w:lineRule="exact"/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5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spacing w:before="240" w:after="120" w:line="240" w:lineRule="exact"/>
    </w:pPr>
    <w:rPr>
      <w:b/>
      <w:sz w:val="20"/>
      <w:szCs w:val="20"/>
    </w:rPr>
  </w:style>
  <w:style w:type="paragraph" w:styleId="Inhopg2">
    <w:name w:val="toc 2"/>
    <w:basedOn w:val="Inhopg1"/>
    <w:next w:val="Standaard"/>
    <w:pPr>
      <w:spacing w:before="120" w:after="0"/>
      <w:ind w:left="180"/>
    </w:pPr>
    <w:rPr>
      <w:b w:val="0"/>
      <w:i/>
    </w:rPr>
  </w:style>
  <w:style w:type="paragraph" w:styleId="Inhopg3">
    <w:name w:val="toc 3"/>
    <w:basedOn w:val="Inhopg2"/>
    <w:next w:val="Standaard"/>
    <w:pPr>
      <w:spacing w:before="0"/>
      <w:ind w:left="360"/>
    </w:pPr>
    <w:rPr>
      <w:i w:val="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pPr>
      <w:spacing w:line="240" w:lineRule="exact"/>
    </w:pPr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pPr>
      <w:spacing w:line="240" w:lineRule="exact"/>
    </w:pPr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 w:line="240" w:lineRule="exact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23"/>
      </w:numPr>
      <w:spacing w:line="240" w:lineRule="exact"/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23"/>
      </w:numPr>
      <w:spacing w:line="240" w:lineRule="exact"/>
    </w:pPr>
  </w:style>
  <w:style w:type="paragraph" w:customStyle="1" w:styleId="LedenArt10">
    <w:name w:val="Leden_Art_10"/>
    <w:basedOn w:val="Standaard"/>
    <w:next w:val="Standaard"/>
    <w:pPr>
      <w:numPr>
        <w:numId w:val="24"/>
      </w:numPr>
      <w:spacing w:line="240" w:lineRule="exact"/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24"/>
      </w:numPr>
      <w:spacing w:line="240" w:lineRule="exact"/>
    </w:pPr>
  </w:style>
  <w:style w:type="paragraph" w:customStyle="1" w:styleId="LedenArt11">
    <w:name w:val="Leden_Art_11"/>
    <w:basedOn w:val="Standaard"/>
    <w:next w:val="Standaard"/>
    <w:pPr>
      <w:numPr>
        <w:numId w:val="25"/>
      </w:numPr>
      <w:spacing w:line="240" w:lineRule="exact"/>
    </w:pPr>
  </w:style>
  <w:style w:type="paragraph" w:customStyle="1" w:styleId="LedenArt3">
    <w:name w:val="Leden_Art_3"/>
    <w:basedOn w:val="Standaard"/>
    <w:next w:val="Standaard"/>
    <w:pPr>
      <w:numPr>
        <w:numId w:val="26"/>
      </w:numPr>
      <w:spacing w:line="240" w:lineRule="exact"/>
    </w:pPr>
  </w:style>
  <w:style w:type="paragraph" w:customStyle="1" w:styleId="LedenArt6">
    <w:name w:val="Leden_Art_6"/>
    <w:basedOn w:val="Standaard"/>
    <w:next w:val="Standaard"/>
    <w:pPr>
      <w:numPr>
        <w:numId w:val="27"/>
      </w:numPr>
      <w:spacing w:line="240" w:lineRule="exact"/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27"/>
      </w:numPr>
      <w:spacing w:line="240" w:lineRule="exact"/>
    </w:pPr>
  </w:style>
  <w:style w:type="paragraph" w:customStyle="1" w:styleId="LedenArt7">
    <w:name w:val="Leden_Art_7"/>
    <w:basedOn w:val="Standaard"/>
    <w:next w:val="Standaard"/>
    <w:pPr>
      <w:numPr>
        <w:numId w:val="28"/>
      </w:numPr>
      <w:spacing w:line="240" w:lineRule="exact"/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28"/>
      </w:numPr>
      <w:spacing w:line="240" w:lineRule="exact"/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pPr>
      <w:spacing w:line="240" w:lineRule="exact"/>
    </w:pPr>
  </w:style>
  <w:style w:type="paragraph" w:customStyle="1" w:styleId="LogiusBullets">
    <w:name w:val="Logius Bullets"/>
    <w:basedOn w:val="Standaard"/>
    <w:next w:val="Standaard"/>
    <w:pPr>
      <w:spacing w:line="240" w:lineRule="exact"/>
    </w:pPr>
  </w:style>
  <w:style w:type="paragraph" w:customStyle="1" w:styleId="LogiusBulletsRapport">
    <w:name w:val="Logius Bullets Rapport"/>
    <w:basedOn w:val="Standaard"/>
    <w:next w:val="Standaard"/>
    <w:pPr>
      <w:numPr>
        <w:numId w:val="10"/>
      </w:numPr>
      <w:spacing w:line="240" w:lineRule="exact"/>
    </w:pPr>
  </w:style>
  <w:style w:type="paragraph" w:customStyle="1" w:styleId="LogiusMTNotitiebullet">
    <w:name w:val="Logius MT Notitie bullet"/>
    <w:basedOn w:val="Standaard"/>
    <w:next w:val="Standaard"/>
    <w:pPr>
      <w:numPr>
        <w:numId w:val="11"/>
      </w:numPr>
      <w:spacing w:line="240" w:lineRule="exact"/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2"/>
      </w:numPr>
      <w:spacing w:line="240" w:lineRule="exact"/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pPr>
      <w:spacing w:line="240" w:lineRule="exact"/>
    </w:pPr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1"/>
      </w:numPr>
      <w:spacing w:line="240" w:lineRule="exact"/>
    </w:pPr>
  </w:style>
  <w:style w:type="paragraph" w:customStyle="1" w:styleId="LogiusMTNotitieopsommingnummering">
    <w:name w:val="Logius MT Notitie opsomming nummering"/>
    <w:basedOn w:val="Standaard"/>
    <w:next w:val="Standaard"/>
    <w:pPr>
      <w:spacing w:line="240" w:lineRule="exact"/>
    </w:pPr>
  </w:style>
  <w:style w:type="paragraph" w:customStyle="1" w:styleId="LogiusNummeringExtra">
    <w:name w:val="Logius Nummering Extra"/>
    <w:basedOn w:val="Standaard"/>
    <w:next w:val="Standaard"/>
    <w:pPr>
      <w:numPr>
        <w:numId w:val="13"/>
      </w:numPr>
      <w:spacing w:line="240" w:lineRule="exact"/>
    </w:pPr>
  </w:style>
  <w:style w:type="paragraph" w:customStyle="1" w:styleId="LogiusNummeringExtraLijst">
    <w:name w:val="Logius Nummering Extra Lijst"/>
    <w:basedOn w:val="Standaard"/>
    <w:next w:val="Standaard"/>
    <w:pPr>
      <w:spacing w:line="240" w:lineRule="exact"/>
    </w:pPr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  <w:pPr>
      <w:spacing w:line="240" w:lineRule="exact"/>
    </w:pPr>
  </w:style>
  <w:style w:type="paragraph" w:customStyle="1" w:styleId="LogiusOpsomming1aniv1">
    <w:name w:val="Logius Opsomming 1a niv1"/>
    <w:basedOn w:val="Standaard"/>
    <w:next w:val="Standaard"/>
    <w:pPr>
      <w:numPr>
        <w:numId w:val="14"/>
      </w:numPr>
      <w:spacing w:line="240" w:lineRule="exact"/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4"/>
      </w:numPr>
      <w:spacing w:line="240" w:lineRule="exact"/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16"/>
      </w:numPr>
      <w:spacing w:line="240" w:lineRule="exact"/>
    </w:pPr>
  </w:style>
  <w:style w:type="paragraph" w:customStyle="1" w:styleId="LogiusRapportsoorten">
    <w:name w:val="Logius Rapportsoorten"/>
    <w:basedOn w:val="Standaard"/>
    <w:next w:val="Standaard"/>
    <w:pPr>
      <w:spacing w:line="240" w:lineRule="exact"/>
    </w:pPr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9"/>
      </w:numPr>
      <w:spacing w:line="240" w:lineRule="exact"/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9"/>
      </w:numPr>
      <w:spacing w:line="240" w:lineRule="exact"/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pPr>
      <w:spacing w:line="240" w:lineRule="exact"/>
    </w:pPr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pPr>
      <w:spacing w:line="240" w:lineRule="exact"/>
    </w:pPr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pPr>
      <w:spacing w:line="240" w:lineRule="exact"/>
    </w:pPr>
    <w:rPr>
      <w:i/>
    </w:rPr>
  </w:style>
  <w:style w:type="paragraph" w:customStyle="1" w:styleId="Opsomminghoofdletters">
    <w:name w:val="Opsomming hoofdletters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5"/>
      </w:numPr>
      <w:spacing w:line="240" w:lineRule="exact"/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pPr>
      <w:spacing w:line="240" w:lineRule="exact"/>
    </w:pPr>
  </w:style>
  <w:style w:type="paragraph" w:customStyle="1" w:styleId="RapportNiveau1">
    <w:name w:val="Rapport_Niveau_1"/>
    <w:basedOn w:val="Standaard"/>
    <w:next w:val="Standaard"/>
    <w:pPr>
      <w:numPr>
        <w:numId w:val="17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17"/>
      </w:numPr>
      <w:spacing w:line="240" w:lineRule="exact"/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17"/>
      </w:numPr>
      <w:spacing w:line="240" w:lineRule="exact"/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17"/>
      </w:numPr>
      <w:spacing w:line="240" w:lineRule="exact"/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17"/>
      </w:numPr>
      <w:spacing w:line="240" w:lineRule="exact"/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COpsommingstreepje">
    <w:name w:val="RC Opsomming streepje"/>
    <w:basedOn w:val="Standaard"/>
    <w:next w:val="Standaard"/>
    <w:pPr>
      <w:numPr>
        <w:numId w:val="18"/>
      </w:numPr>
      <w:spacing w:line="240" w:lineRule="exact"/>
    </w:pPr>
  </w:style>
  <w:style w:type="paragraph" w:customStyle="1" w:styleId="RCStreepje">
    <w:name w:val="RC Streepje"/>
    <w:basedOn w:val="Standaard"/>
    <w:next w:val="Standaard"/>
    <w:pPr>
      <w:spacing w:line="240" w:lineRule="exact"/>
    </w:pPr>
  </w:style>
  <w:style w:type="paragraph" w:customStyle="1" w:styleId="RCabc">
    <w:name w:val="RC_abc"/>
    <w:basedOn w:val="Standaard"/>
    <w:next w:val="Standaard"/>
    <w:pPr>
      <w:spacing w:line="240" w:lineRule="exact"/>
    </w:pPr>
  </w:style>
  <w:style w:type="paragraph" w:customStyle="1" w:styleId="RCabcalinea">
    <w:name w:val="RC_abc alinea"/>
    <w:basedOn w:val="Standaard"/>
    <w:next w:val="Standaard"/>
    <w:pPr>
      <w:numPr>
        <w:numId w:val="19"/>
      </w:numPr>
      <w:spacing w:line="240" w:lineRule="exact"/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0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  <w:spacing w:line="240" w:lineRule="exact"/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0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0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0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0"/>
      </w:numPr>
      <w:spacing w:line="240" w:lineRule="exact"/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0"/>
      </w:numPr>
      <w:spacing w:line="240" w:lineRule="exact"/>
    </w:pPr>
  </w:style>
  <w:style w:type="paragraph" w:customStyle="1" w:styleId="Robrfvopsommingslijst">
    <w:name w:val="Robrfvopsommingslijst"/>
    <w:basedOn w:val="Standaard"/>
    <w:next w:val="Standaard"/>
    <w:pPr>
      <w:spacing w:line="240" w:lineRule="exact"/>
    </w:pPr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pPr>
      <w:spacing w:line="240" w:lineRule="exact"/>
    </w:pPr>
  </w:style>
  <w:style w:type="paragraph" w:customStyle="1" w:styleId="RVIGLetteropsomming">
    <w:name w:val="RVIG Letteropsomming"/>
    <w:basedOn w:val="Standaard"/>
    <w:next w:val="Standaard"/>
    <w:pPr>
      <w:spacing w:line="240" w:lineRule="exact"/>
    </w:pPr>
  </w:style>
  <w:style w:type="paragraph" w:customStyle="1" w:styleId="RvIGOpsomming">
    <w:name w:val="RvIG Opsomming"/>
    <w:basedOn w:val="Standaard"/>
    <w:next w:val="Standaard"/>
    <w:pPr>
      <w:spacing w:line="240" w:lineRule="exact"/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  <w:spacing w:line="240" w:lineRule="exact"/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1"/>
      </w:numPr>
      <w:spacing w:after="240" w:line="240" w:lineRule="exact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2"/>
      </w:numPr>
      <w:spacing w:after="240" w:line="240" w:lineRule="exact"/>
    </w:pPr>
  </w:style>
  <w:style w:type="paragraph" w:customStyle="1" w:styleId="Slotzin">
    <w:name w:val="Slotzin"/>
    <w:basedOn w:val="Standaard"/>
    <w:next w:val="Standaard"/>
    <w:pPr>
      <w:spacing w:line="240" w:lineRule="exact"/>
    </w:pPr>
  </w:style>
  <w:style w:type="paragraph" w:customStyle="1" w:styleId="SSCICTslotzin">
    <w:name w:val="SSC_ICT_slotzin"/>
    <w:basedOn w:val="Standaard"/>
    <w:next w:val="Standaard"/>
    <w:pPr>
      <w:spacing w:before="240" w:line="240" w:lineRule="exact"/>
    </w:pPr>
  </w:style>
  <w:style w:type="paragraph" w:customStyle="1" w:styleId="SSC-ICTAanhef">
    <w:name w:val="SSC-ICT Aanhef"/>
    <w:basedOn w:val="Standaard"/>
    <w:next w:val="Standaard"/>
    <w:pPr>
      <w:spacing w:before="100" w:after="240" w:line="240" w:lineRule="exact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 w:line="240" w:lineRule="exact"/>
      <w:ind w:left="40"/>
    </w:pPr>
  </w:style>
  <w:style w:type="paragraph" w:customStyle="1" w:styleId="Standaardboldrechts">
    <w:name w:val="Standaard bold rechts"/>
    <w:basedOn w:val="Standaard"/>
    <w:next w:val="Standaard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pPr>
      <w:spacing w:line="240" w:lineRule="exact"/>
    </w:pPr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  <w:spacing w:line="240" w:lineRule="exact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pPr>
      <w:spacing w:line="240" w:lineRule="exact"/>
    </w:pPr>
    <w:rPr>
      <w:smallCaps/>
    </w:rPr>
  </w:style>
  <w:style w:type="paragraph" w:customStyle="1" w:styleId="Standaardrechts">
    <w:name w:val="Standaard rechts"/>
    <w:basedOn w:val="Standaard"/>
    <w:next w:val="Standaard"/>
    <w:pPr>
      <w:spacing w:line="240" w:lineRule="exact"/>
      <w:jc w:val="right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5"/>
      </w:numPr>
      <w:spacing w:line="240" w:lineRule="exact"/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5"/>
      </w:numPr>
      <w:spacing w:line="240" w:lineRule="exact"/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spacing w:line="240" w:lineRule="exact"/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pPr>
      <w:spacing w:line="240" w:lineRule="exact"/>
    </w:pPr>
    <w:rPr>
      <w:b/>
    </w:rPr>
  </w:style>
  <w:style w:type="paragraph" w:customStyle="1" w:styleId="Voetnoot">
    <w:name w:val="Voetnoot"/>
    <w:basedOn w:val="Standaard"/>
    <w:pPr>
      <w:spacing w:line="240" w:lineRule="exact"/>
    </w:pPr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pPr>
      <w:spacing w:line="240" w:lineRule="exact"/>
    </w:pPr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  <w:spacing w:line="240" w:lineRule="exact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pPr>
      <w:spacing w:line="240" w:lineRule="exact"/>
    </w:pPr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3"/>
      </w:numPr>
      <w:spacing w:before="180" w:line="240" w:lineRule="exact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4"/>
      </w:numPr>
      <w:spacing w:line="240" w:lineRule="exact"/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 w:line="240" w:lineRule="exact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WOBBesluitStandaard">
    <w:name w:val="WOB Besluit Standaard"/>
    <w:basedOn w:val="Standaard"/>
    <w:next w:val="Standaard"/>
    <w:pPr>
      <w:spacing w:after="180" w:line="240" w:lineRule="exact"/>
    </w:pPr>
  </w:style>
  <w:style w:type="paragraph" w:customStyle="1" w:styleId="WOBBesluitSubkop">
    <w:name w:val="WOB Besluit Subkop"/>
    <w:basedOn w:val="Standaard"/>
    <w:next w:val="Standaard"/>
    <w:pPr>
      <w:spacing w:before="180" w:after="180" w:line="240" w:lineRule="exact"/>
    </w:pPr>
    <w:rPr>
      <w:i/>
    </w:rPr>
  </w:style>
  <w:style w:type="paragraph" w:customStyle="1" w:styleId="WobBijlageLedenArtikel1">
    <w:name w:val="Wob_Bijlage_Leden_Artikel_1"/>
    <w:basedOn w:val="Standaard"/>
    <w:next w:val="Standaard"/>
    <w:pPr>
      <w:spacing w:line="240" w:lineRule="exact"/>
    </w:pPr>
  </w:style>
  <w:style w:type="paragraph" w:customStyle="1" w:styleId="WobBijlageLedenArtikel10">
    <w:name w:val="Wob_Bijlage_Leden_Artikel_10"/>
    <w:basedOn w:val="Standaard"/>
    <w:next w:val="Standaard"/>
    <w:pPr>
      <w:spacing w:line="240" w:lineRule="exact"/>
    </w:pPr>
  </w:style>
  <w:style w:type="paragraph" w:customStyle="1" w:styleId="WobBijlageLedenArtikel11">
    <w:name w:val="Wob_Bijlage_Leden_Artikel_11"/>
    <w:basedOn w:val="Standaard"/>
    <w:next w:val="Standaard"/>
    <w:pPr>
      <w:spacing w:line="240" w:lineRule="exact"/>
    </w:pPr>
  </w:style>
  <w:style w:type="paragraph" w:customStyle="1" w:styleId="WobBijlageLedenArtikel3">
    <w:name w:val="Wob_Bijlage_Leden_Artikel_3"/>
    <w:basedOn w:val="Standaard"/>
    <w:next w:val="Standaard"/>
    <w:pPr>
      <w:spacing w:line="240" w:lineRule="exact"/>
    </w:pPr>
  </w:style>
  <w:style w:type="paragraph" w:customStyle="1" w:styleId="WobBijlageLedenArtikel6">
    <w:name w:val="Wob_Bijlage_Leden_Artikel_6"/>
    <w:basedOn w:val="Standaard"/>
    <w:next w:val="Standaard"/>
    <w:pPr>
      <w:spacing w:line="240" w:lineRule="exact"/>
    </w:pPr>
  </w:style>
  <w:style w:type="paragraph" w:customStyle="1" w:styleId="WobBijlageLedenArtikel7">
    <w:name w:val="Wob_Bijlage_Leden_Artikel_7"/>
    <w:basedOn w:val="Standaard"/>
    <w:next w:val="Standaard"/>
    <w:pPr>
      <w:spacing w:line="240" w:lineRule="exact"/>
    </w:pPr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2C3F0B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C3F0B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2C3F0B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C3F0B"/>
    <w:rPr>
      <w:rFonts w:ascii="Verdana" w:hAnsi="Verdana"/>
      <w:color w:val="000000"/>
      <w:sz w:val="18"/>
      <w:szCs w:val="18"/>
    </w:rPr>
  </w:style>
  <w:style w:type="paragraph" w:customStyle="1" w:styleId="Default">
    <w:name w:val="Default"/>
    <w:rsid w:val="009920D8"/>
    <w:pPr>
      <w:autoSpaceDE w:val="0"/>
      <w:adjustRightInd w:val="0"/>
      <w:textAlignment w:val="auto"/>
    </w:pPr>
    <w:rPr>
      <w:rFonts w:ascii="Verdana" w:hAnsi="Verdana" w:cs="Verdana"/>
      <w:color w:val="000000"/>
      <w:sz w:val="24"/>
      <w:szCs w:val="24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920D8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920D8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920D8"/>
    <w:rPr>
      <w:vertAlign w:val="superscript"/>
    </w:rPr>
  </w:style>
  <w:style w:type="table" w:styleId="Tabelraster">
    <w:name w:val="Table Grid"/>
    <w:basedOn w:val="Standaardtabel"/>
    <w:uiPriority w:val="39"/>
    <w:rsid w:val="00CB1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44A36"/>
    <w:pPr>
      <w:ind w:left="720"/>
      <w:contextualSpacing/>
      <w:textAlignment w:val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92339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2339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2339F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2339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2339F"/>
    <w:rPr>
      <w:rFonts w:ascii="Verdana" w:hAnsi="Verdana"/>
      <w:b/>
      <w:bCs/>
      <w:color w:val="00000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2339F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2339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1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webSetting" Target="webSettings0.xml" Id="rId19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818</ap:Words>
  <ap:Characters>4500</ap:Characters>
  <ap:DocSecurity>4</ap:DocSecurity>
  <ap:Lines>37</ap:Lines>
  <ap:Paragraphs>10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5308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2020-01-27T10:25:00.0000000Z</dcterms:created>
  <dcterms:modified xsi:type="dcterms:W3CDTF">2020-01-27T10:25:00.0000000Z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Voortgang tussenbalans oplevering DSO-LV fase 2</vt:lpwstr>
  </property>
  <property fmtid="{D5CDD505-2E9C-101B-9397-08002B2CF9AE}" pid="4" name="Datum">
    <vt:lpwstr>9 december 2019</vt:lpwstr>
  </property>
  <property fmtid="{D5CDD505-2E9C-101B-9397-08002B2CF9AE}" pid="5" name="Docgensjabloon">
    <vt:lpwstr>DocGen_Brief_nl_NL</vt:lpwstr>
  </property>
  <property fmtid="{D5CDD505-2E9C-101B-9397-08002B2CF9AE}" pid="6" name="Aan">
    <vt:lpwstr>Aan de voorzitter van de Eerste Kamer der Staten-Generaal</vt:lpwstr>
  </property>
  <property fmtid="{D5CDD505-2E9C-101B-9397-08002B2CF9AE}" pid="7" name="Kenmerk">
    <vt:lpwstr>2019-0000660354</vt:lpwstr>
  </property>
  <property fmtid="{D5CDD505-2E9C-101B-9397-08002B2CF9AE}" pid="8" name="UwKenmerk">
    <vt:lpwstr/>
  </property>
  <property fmtid="{D5CDD505-2E9C-101B-9397-08002B2CF9AE}" pid="9" name="ContentTypeId">
    <vt:lpwstr>0x01010019522AC466C7F44DA389B9618D4A7DE3</vt:lpwstr>
  </property>
</Properties>
</file>