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Tweede Kamer der Staten-</w:t>
            </w:r>
            <w:r w:rsidRPr="003F6110">
              <w:rPr>
                <w:rFonts w:ascii="Times New Roman" w:hAnsi="Times New Roman"/>
              </w:rPr>
              <w:fldChar w:fldCharType="begin"/>
            </w:r>
            <w:r w:rsidRPr="003F6110">
              <w:rPr>
                <w:rFonts w:ascii="Times New Roman" w:hAnsi="Times New Roman"/>
              </w:rPr>
              <w:instrText xml:space="preserve">PRIVATE </w:instrText>
            </w:r>
            <w:r w:rsidRPr="003F6110">
              <w:rPr>
                <w:rFonts w:ascii="Times New Roman" w:hAnsi="Times New Roman"/>
              </w:rPr>
              <w:fldChar w:fldCharType="end"/>
            </w: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Generaal zendt bijgaand door</w:t>
            </w: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haar aangenomen wetsvoorstel</w:t>
            </w: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aan de Eerste Kamer.</w:t>
            </w: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3F6110">
              <w:rPr>
                <w:rFonts w:ascii="Times New Roman" w:hAnsi="Times New Roman"/>
              </w:rPr>
              <w:t>De Voorzitter,</w:t>
            </w: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966A9C" w:rsidP="00966A9C" w:rsidRDefault="00966A9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3F6110" w:rsidR="00966A9C" w:rsidP="00966A9C" w:rsidRDefault="00966A9C">
            <w:pPr>
              <w:rPr>
                <w:rFonts w:ascii="Times New Roman" w:hAnsi="Times New Roman"/>
              </w:rPr>
            </w:pPr>
          </w:p>
          <w:p w:rsidRPr="002168F4" w:rsidR="00CB3578" w:rsidP="00966A9C" w:rsidRDefault="00966A9C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19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966A9C" w:rsidTr="00190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30659" w:rsidR="00966A9C" w:rsidP="000D5BC4" w:rsidRDefault="00966A9C">
            <w:pPr>
              <w:rPr>
                <w:rFonts w:ascii="Times New Roman" w:hAnsi="Times New Roman"/>
                <w:b/>
                <w:sz w:val="24"/>
              </w:rPr>
            </w:pPr>
            <w:r w:rsidRPr="00230659">
              <w:rPr>
                <w:rFonts w:ascii="Times New Roman" w:hAnsi="Times New Roman"/>
                <w:b/>
                <w:sz w:val="24"/>
              </w:rPr>
              <w:t>Wijziging van de begrotingsstaat van het Ministerie van Financiën (IXB) en de begrotingsstaat van Nationale Schuld (IXA) voor het jaar 2019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966A9C" w:rsidTr="0025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966A9C" w:rsidRDefault="00966A9C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30659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3C1186" w:rsidP="005B4755" w:rsidRDefault="003C1186">
      <w:pPr>
        <w:ind w:firstLine="284"/>
        <w:rPr>
          <w:rFonts w:ascii="Times New Roman" w:hAnsi="Times New Roman"/>
          <w:sz w:val="24"/>
        </w:rPr>
      </w:pPr>
    </w:p>
    <w:p w:rsidR="00230659" w:rsidP="005B4755" w:rsidRDefault="00230659">
      <w:pPr>
        <w:ind w:firstLine="284"/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230659" w:rsidR="00230659" w:rsidP="00230659" w:rsidRDefault="00230659">
      <w:pPr>
        <w:ind w:firstLine="284"/>
        <w:rPr>
          <w:rFonts w:ascii="Times New Roman" w:hAnsi="Times New Roman"/>
          <w:sz w:val="24"/>
        </w:rPr>
      </w:pPr>
    </w:p>
    <w:p w:rsidRPr="00230659" w:rsidR="00230659" w:rsidP="00230659" w:rsidRDefault="00230659">
      <w:pPr>
        <w:ind w:firstLine="284"/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Allen, die deze zullen zien of horen lezen, saluut! doen te weten:</w:t>
      </w:r>
    </w:p>
    <w:p w:rsidRPr="00230659" w:rsidR="00230659" w:rsidP="00230659" w:rsidRDefault="00230659">
      <w:pPr>
        <w:ind w:firstLine="284"/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Alzo Wij in overweging genomen hebben, dat de noodzaak is gebleken van een wijziging van de departementale begrotingsstaat van het Ministerie van Financiën (IX) voor het jaar 2019;</w:t>
      </w:r>
    </w:p>
    <w:p w:rsidR="00230659" w:rsidP="00230659" w:rsidRDefault="00230659">
      <w:pPr>
        <w:ind w:firstLine="284"/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Zo is het, dat Wij met gemeen overleg der Staten-Generaal, hebben goedgevonden en verstaan, gelijk Wij goedvinden en verstaan bij deze:</w:t>
      </w:r>
    </w:p>
    <w:p w:rsidRPr="00230659"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b/>
          <w:sz w:val="24"/>
        </w:rPr>
      </w:pPr>
      <w:r w:rsidRPr="00230659">
        <w:rPr>
          <w:rFonts w:ascii="Times New Roman" w:hAnsi="Times New Roman"/>
          <w:b/>
          <w:sz w:val="24"/>
        </w:rPr>
        <w:t>Artikel 1</w:t>
      </w:r>
    </w:p>
    <w:p w:rsidRPr="00230659" w:rsidR="00230659" w:rsidP="00230659" w:rsidRDefault="00230659">
      <w:pPr>
        <w:rPr>
          <w:rFonts w:ascii="Times New Roman" w:hAnsi="Times New Roman"/>
          <w:b/>
          <w:sz w:val="24"/>
        </w:rPr>
      </w:pPr>
    </w:p>
    <w:p w:rsidR="00230659" w:rsidP="00230659" w:rsidRDefault="00230659">
      <w:pPr>
        <w:ind w:firstLine="284"/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De departementale begrotingsstaat van het Ministerie van Financiën (IXB) voor het jaar 2019 wordt gewijzigd, zoals blijkt uit de desbetreffende bij deze wet behorende staat.</w:t>
      </w:r>
    </w:p>
    <w:p w:rsidRPr="00230659"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b/>
          <w:sz w:val="24"/>
        </w:rPr>
      </w:pPr>
      <w:r w:rsidRPr="00230659">
        <w:rPr>
          <w:rFonts w:ascii="Times New Roman" w:hAnsi="Times New Roman"/>
          <w:b/>
          <w:sz w:val="24"/>
        </w:rPr>
        <w:t>Artikel 2</w:t>
      </w:r>
    </w:p>
    <w:p w:rsidRPr="00230659" w:rsidR="00230659" w:rsidP="00230659" w:rsidRDefault="00230659">
      <w:pPr>
        <w:rPr>
          <w:rFonts w:ascii="Times New Roman" w:hAnsi="Times New Roman"/>
          <w:b/>
          <w:sz w:val="24"/>
        </w:rPr>
      </w:pPr>
    </w:p>
    <w:p w:rsidR="00230659" w:rsidP="00230659" w:rsidRDefault="00230659">
      <w:pPr>
        <w:ind w:firstLine="284"/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De begrotingsstaat van Nationale Schuld (IXA) voor het jaar 2019 wordt gewijzigd, zoals blijkt uit de desbetreffende bij deze wet behorende staat.</w:t>
      </w:r>
    </w:p>
    <w:p w:rsidRPr="00230659"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b/>
          <w:sz w:val="24"/>
        </w:rPr>
      </w:pPr>
      <w:r w:rsidRPr="00230659">
        <w:rPr>
          <w:rFonts w:ascii="Times New Roman" w:hAnsi="Times New Roman"/>
          <w:b/>
          <w:sz w:val="24"/>
        </w:rPr>
        <w:t>Artikel 3</w:t>
      </w:r>
    </w:p>
    <w:p w:rsidRPr="00230659" w:rsidR="00230659" w:rsidP="00230659" w:rsidRDefault="00230659">
      <w:pPr>
        <w:rPr>
          <w:rFonts w:ascii="Times New Roman" w:hAnsi="Times New Roman"/>
          <w:b/>
          <w:sz w:val="24"/>
        </w:rPr>
      </w:pPr>
    </w:p>
    <w:p w:rsidR="00230659" w:rsidP="00230659" w:rsidRDefault="00230659">
      <w:pPr>
        <w:ind w:firstLine="284"/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De vaststelling van de begrotingsstaten geschiedt in duizenden euro’s.</w:t>
      </w:r>
    </w:p>
    <w:p w:rsidRPr="00230659"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b/>
          <w:sz w:val="24"/>
        </w:rPr>
      </w:pPr>
      <w:r w:rsidRPr="00230659">
        <w:rPr>
          <w:rFonts w:ascii="Times New Roman" w:hAnsi="Times New Roman"/>
          <w:b/>
          <w:sz w:val="24"/>
        </w:rPr>
        <w:t>Artikel 4</w:t>
      </w:r>
    </w:p>
    <w:p w:rsidRPr="00230659" w:rsidR="00230659" w:rsidP="00230659" w:rsidRDefault="00230659">
      <w:pPr>
        <w:rPr>
          <w:rFonts w:ascii="Times New Roman" w:hAnsi="Times New Roman"/>
          <w:b/>
          <w:sz w:val="24"/>
        </w:rPr>
      </w:pPr>
    </w:p>
    <w:p w:rsidRPr="00230659" w:rsidR="00230659" w:rsidP="00230659" w:rsidRDefault="00230659">
      <w:pPr>
        <w:ind w:firstLine="284"/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lastRenderedPageBreak/>
        <w:t>Deze wet treedt in werking met ingang van 1 december van het onderhavige begrotingsjaar. Indien het Staatsblad waarin deze wet wordt geplaatst, wordt uitgegeven op of na de datum van 1 december, dan treedt zij in werking met ingang van de dag na de datum van uitgifte van dat Staatsblad en werkt zij terug tot en met 1 december van het onderhavige begrotingsjaar.</w:t>
      </w: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ind w:firstLine="284"/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230659" w:rsidR="00230659" w:rsidP="00230659" w:rsidRDefault="00230659">
      <w:pPr>
        <w:rPr>
          <w:rFonts w:ascii="Times New Roman" w:hAnsi="Times New Roman"/>
          <w:sz w:val="24"/>
        </w:rPr>
      </w:pPr>
    </w:p>
    <w:p w:rsidRPr="00230659" w:rsidR="00230659" w:rsidP="00230659" w:rsidRDefault="00230659">
      <w:pPr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Gegeven</w:t>
      </w: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="00230659" w:rsidP="00230659" w:rsidRDefault="00230659">
      <w:pPr>
        <w:rPr>
          <w:rFonts w:ascii="Times New Roman" w:hAnsi="Times New Roman"/>
          <w:sz w:val="24"/>
        </w:rPr>
      </w:pPr>
    </w:p>
    <w:p w:rsidRPr="00230659" w:rsidR="00230659" w:rsidP="00230659" w:rsidRDefault="00230659">
      <w:pPr>
        <w:rPr>
          <w:rFonts w:ascii="Times New Roman" w:hAnsi="Times New Roman"/>
          <w:sz w:val="24"/>
        </w:rPr>
      </w:pPr>
    </w:p>
    <w:p w:rsidRPr="00230659" w:rsidR="00230659" w:rsidP="00230659" w:rsidRDefault="00230659">
      <w:pPr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De Minister van Financiën</w:t>
      </w:r>
      <w:r>
        <w:rPr>
          <w:rFonts w:ascii="Times New Roman" w:hAnsi="Times New Roman"/>
          <w:sz w:val="24"/>
        </w:rPr>
        <w:t xml:space="preserve">, </w:t>
      </w:r>
    </w:p>
    <w:p w:rsidR="00966A9C" w:rsidP="00966A9C" w:rsidRDefault="00966A9C">
      <w:pPr>
        <w:rPr>
          <w:rFonts w:ascii="Times New Roman" w:hAnsi="Times New Roman"/>
          <w:sz w:val="24"/>
        </w:rPr>
      </w:pPr>
    </w:p>
    <w:p w:rsidR="00966A9C" w:rsidP="00966A9C" w:rsidRDefault="00966A9C">
      <w:pPr>
        <w:rPr>
          <w:rFonts w:ascii="Times New Roman" w:hAnsi="Times New Roman"/>
          <w:sz w:val="24"/>
        </w:rPr>
      </w:pPr>
    </w:p>
    <w:p w:rsidR="00966A9C" w:rsidP="00966A9C" w:rsidRDefault="00966A9C">
      <w:pPr>
        <w:rPr>
          <w:rFonts w:ascii="Times New Roman" w:hAnsi="Times New Roman"/>
          <w:sz w:val="24"/>
        </w:rPr>
      </w:pPr>
    </w:p>
    <w:p w:rsidR="00966A9C" w:rsidP="00966A9C" w:rsidRDefault="00966A9C">
      <w:pPr>
        <w:rPr>
          <w:rFonts w:ascii="Times New Roman" w:hAnsi="Times New Roman"/>
          <w:sz w:val="24"/>
        </w:rPr>
      </w:pPr>
    </w:p>
    <w:p w:rsidR="00966A9C" w:rsidP="00966A9C" w:rsidRDefault="00966A9C">
      <w:pPr>
        <w:rPr>
          <w:rFonts w:ascii="Times New Roman" w:hAnsi="Times New Roman"/>
          <w:sz w:val="24"/>
        </w:rPr>
      </w:pPr>
    </w:p>
    <w:p w:rsidR="00966A9C" w:rsidP="00966A9C" w:rsidRDefault="00966A9C">
      <w:pPr>
        <w:rPr>
          <w:rFonts w:ascii="Times New Roman" w:hAnsi="Times New Roman"/>
          <w:sz w:val="24"/>
        </w:rPr>
      </w:pPr>
    </w:p>
    <w:p w:rsidR="00966A9C" w:rsidP="00966A9C" w:rsidRDefault="00966A9C">
      <w:pPr>
        <w:rPr>
          <w:rFonts w:ascii="Times New Roman" w:hAnsi="Times New Roman"/>
          <w:sz w:val="24"/>
        </w:rPr>
      </w:pPr>
    </w:p>
    <w:p w:rsidR="00966A9C" w:rsidP="00966A9C" w:rsidRDefault="00966A9C">
      <w:pPr>
        <w:rPr>
          <w:rFonts w:ascii="Times New Roman" w:hAnsi="Times New Roman"/>
          <w:sz w:val="24"/>
        </w:rPr>
      </w:pPr>
    </w:p>
    <w:p w:rsidRPr="00230659" w:rsidR="00966A9C" w:rsidP="00966A9C" w:rsidRDefault="00966A9C">
      <w:pPr>
        <w:rPr>
          <w:rFonts w:ascii="Times New Roman" w:hAnsi="Times New Roman"/>
          <w:sz w:val="24"/>
        </w:rPr>
      </w:pPr>
    </w:p>
    <w:p w:rsidRPr="00230659" w:rsidR="00230659" w:rsidP="00966A9C" w:rsidRDefault="00966A9C">
      <w:pPr>
        <w:rPr>
          <w:rFonts w:ascii="Times New Roman" w:hAnsi="Times New Roman"/>
          <w:sz w:val="24"/>
        </w:rPr>
      </w:pPr>
      <w:r w:rsidRPr="00230659">
        <w:rPr>
          <w:rFonts w:ascii="Times New Roman" w:hAnsi="Times New Roman"/>
          <w:sz w:val="24"/>
        </w:rPr>
        <w:t>De Minister van Financiën</w:t>
      </w:r>
      <w:r>
        <w:rPr>
          <w:rFonts w:ascii="Times New Roman" w:hAnsi="Times New Roman"/>
          <w:sz w:val="24"/>
        </w:rPr>
        <w:t>,</w:t>
      </w:r>
    </w:p>
    <w:p w:rsidR="004B4C1F" w:rsidP="004B4C1F" w:rsidRDefault="004B4C1F">
      <w:pPr>
        <w:rPr>
          <w:rFonts w:ascii="Times New Roman" w:hAnsi="Times New Roman"/>
          <w:b/>
          <w:szCs w:val="20"/>
        </w:rPr>
        <w:sectPr w:rsidR="004B4C1F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Pr="004B4C1F" w:rsidR="004B4C1F" w:rsidP="004B4C1F" w:rsidRDefault="004B4C1F">
      <w:pPr>
        <w:rPr>
          <w:rFonts w:ascii="Times New Roman" w:hAnsi="Times New Roman"/>
          <w:b/>
          <w:szCs w:val="20"/>
        </w:rPr>
      </w:pPr>
      <w:r w:rsidRPr="004B4C1F">
        <w:rPr>
          <w:rFonts w:ascii="Times New Roman" w:hAnsi="Times New Roman"/>
          <w:b/>
          <w:szCs w:val="20"/>
        </w:rPr>
        <w:lastRenderedPageBreak/>
        <w:t>Wijziging van de begrotingsstaat van het Ministerie van Financiën (IXB) voor het jaar 2019 (Tweede suppletoire begroting) (Bedragen x € 1.000)</w:t>
      </w:r>
    </w:p>
    <w:tbl>
      <w:tblPr>
        <w:tblW w:w="14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2423"/>
        <w:gridCol w:w="1351"/>
        <w:gridCol w:w="1076"/>
        <w:gridCol w:w="1223"/>
        <w:gridCol w:w="1351"/>
        <w:gridCol w:w="1029"/>
        <w:gridCol w:w="1221"/>
        <w:gridCol w:w="1391"/>
        <w:gridCol w:w="1378"/>
        <w:gridCol w:w="1387"/>
      </w:tblGrid>
      <w:tr w:rsidRPr="004B4C1F" w:rsidR="004B4C1F" w:rsidTr="0069546B">
        <w:trPr>
          <w:trHeight w:val="340"/>
        </w:trPr>
        <w:tc>
          <w:tcPr>
            <w:tcW w:w="52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Artikel</w:t>
            </w:r>
          </w:p>
        </w:tc>
        <w:tc>
          <w:tcPr>
            <w:tcW w:w="169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Omschrijving</w:t>
            </w:r>
          </w:p>
        </w:tc>
        <w:tc>
          <w:tcPr>
            <w:tcW w:w="4105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Vastgestelde begroting</w:t>
            </w:r>
          </w:p>
        </w:tc>
        <w:tc>
          <w:tcPr>
            <w:tcW w:w="4091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Mutaties 1e suppletoire begroting</w:t>
            </w:r>
          </w:p>
        </w:tc>
        <w:tc>
          <w:tcPr>
            <w:tcW w:w="4157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Mutaties 2e suppletoire begroting</w:t>
            </w:r>
          </w:p>
        </w:tc>
      </w:tr>
      <w:tr w:rsidRPr="004B4C1F" w:rsidR="004B4C1F" w:rsidTr="0069546B">
        <w:trPr>
          <w:trHeight w:val="298"/>
        </w:trPr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noWrap/>
            <w:vAlign w:val="bottom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</w:tr>
      <w:tr w:rsidRPr="004B4C1F" w:rsidR="004B4C1F" w:rsidTr="0069546B">
        <w:trPr>
          <w:trHeight w:val="28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19.766.938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8.278.624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158.920.430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1.383.195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374.281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490.124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-5.012.112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933.506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2.608.438</w:t>
            </w:r>
          </w:p>
        </w:tc>
      </w:tr>
      <w:tr w:rsidRPr="004B4C1F" w:rsidR="004B4C1F" w:rsidTr="0069546B">
        <w:trPr>
          <w:trHeight w:val="28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4B4C1F" w:rsidR="004B4C1F" w:rsidTr="0069546B">
        <w:trPr>
          <w:trHeight w:val="28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Pr="004B4C1F" w:rsidR="004B4C1F" w:rsidTr="0069546B">
        <w:trPr>
          <w:trHeight w:val="28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Belastingen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2.716.883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2.776.428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154.158.692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126.035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126.404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-281.789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400.074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239.615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1.867.211</w:t>
            </w:r>
          </w:p>
        </w:tc>
      </w:tr>
      <w:tr w:rsidRPr="004B4C1F" w:rsidR="004B4C1F" w:rsidTr="0069546B">
        <w:trPr>
          <w:trHeight w:val="28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Financiële markten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25.023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25.023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7.441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-1.004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2.170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-83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-83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-247</w:t>
            </w:r>
          </w:p>
        </w:tc>
      </w:tr>
      <w:tr w:rsidRPr="004B4C1F" w:rsidR="004B4C1F" w:rsidTr="0069546B">
        <w:trPr>
          <w:trHeight w:val="3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Financieringsactiviteiten publiek-private sector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760.104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1.038.446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1.204.300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199.391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105.866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808.148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496.798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590.798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569.154</w:t>
            </w:r>
          </w:p>
        </w:tc>
      </w:tr>
      <w:tr w:rsidRPr="004B4C1F" w:rsidR="004B4C1F" w:rsidTr="0069546B">
        <w:trPr>
          <w:trHeight w:val="3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Internationale financiële betrekkingen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2.274.076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359.220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15.257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1.011.957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3.899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-3.217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-9.001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-4.717</w:t>
            </w:r>
          </w:p>
        </w:tc>
      </w:tr>
      <w:tr w:rsidRPr="004B4C1F" w:rsidR="004B4C1F" w:rsidTr="0069546B">
        <w:trPr>
          <w:trHeight w:val="68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Exportkredietverzekeringen, -garanties en investeringsverzekeringen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10.015.244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83.444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256.172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121.800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-37.875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-5.998.348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1.652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-45.000</w:t>
            </w:r>
          </w:p>
        </w:tc>
      </w:tr>
      <w:tr w:rsidRPr="004B4C1F" w:rsidR="004B4C1F" w:rsidTr="0069546B">
        <w:trPr>
          <w:trHeight w:val="28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Btw-compensatiefonds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3.225.010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3.225.010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3.225.010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2.172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2.172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2.172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226.693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226.693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226.693</w:t>
            </w:r>
          </w:p>
        </w:tc>
      </w:tr>
      <w:tr w:rsidRPr="004B4C1F" w:rsidR="004B4C1F" w:rsidTr="0069546B">
        <w:trPr>
          <w:trHeight w:val="28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Douane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416.151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416.151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605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-8.649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-15.649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Pr="004B4C1F" w:rsidR="004B4C1F" w:rsidTr="0069546B">
        <w:trPr>
          <w:trHeight w:val="28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4B4C1F" w:rsidR="004B4C1F" w:rsidTr="0069546B">
        <w:trPr>
          <w:trHeight w:val="3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Niet-beleidsartikelen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Pr="004B4C1F" w:rsidR="004B4C1F" w:rsidTr="0069546B">
        <w:trPr>
          <w:trHeight w:val="3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Apparaat kerndepartement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256.491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256.491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52.953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-129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-129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515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3.133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3.133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-4.656</w:t>
            </w:r>
          </w:p>
        </w:tc>
      </w:tr>
      <w:tr w:rsidRPr="004B4C1F" w:rsidR="004B4C1F" w:rsidTr="0069546B">
        <w:trPr>
          <w:trHeight w:val="298"/>
        </w:trPr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Nog onverdeeld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77.956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98.411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44.773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14.273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-122.729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szCs w:val="20"/>
              </w:rPr>
            </w:pPr>
            <w:r w:rsidRPr="004B4C1F">
              <w:rPr>
                <w:rFonts w:ascii="Times New Roman" w:hAnsi="Times New Roman"/>
                <w:szCs w:val="20"/>
              </w:rPr>
              <w:t>-112.684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</w:tbl>
    <w:p w:rsidR="004B4C1F" w:rsidP="004B4C1F" w:rsidRDefault="004B4C1F">
      <w:pPr>
        <w:sectPr w:rsidR="004B4C1F" w:rsidSect="006D553C">
          <w:pgSz w:w="16838" w:h="11906" w:orient="landscape"/>
          <w:pgMar w:top="1418" w:right="1418" w:bottom="1418" w:left="1418" w:header="357" w:footer="1440" w:gutter="0"/>
          <w:cols w:space="708"/>
          <w:noEndnote/>
        </w:sectPr>
      </w:pPr>
    </w:p>
    <w:p w:rsidRPr="004B4C1F" w:rsidR="004B4C1F" w:rsidP="004B4C1F" w:rsidRDefault="004B4C1F">
      <w:r w:rsidRPr="004B4C1F">
        <w:rPr>
          <w:rFonts w:ascii="Times New Roman" w:hAnsi="Times New Roman"/>
          <w:b/>
          <w:szCs w:val="20"/>
        </w:rPr>
        <w:lastRenderedPageBreak/>
        <w:t>Wijziging van de begrotingsstaat van Nationale Schuld (IXA) voor het jaar 2019 (Tweede suppletoire begroting) (Bedragen x € 1.000)</w:t>
      </w: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2035"/>
        <w:gridCol w:w="1414"/>
        <w:gridCol w:w="1040"/>
        <w:gridCol w:w="1270"/>
        <w:gridCol w:w="1579"/>
        <w:gridCol w:w="953"/>
        <w:gridCol w:w="1233"/>
        <w:gridCol w:w="1340"/>
        <w:gridCol w:w="958"/>
        <w:gridCol w:w="1251"/>
      </w:tblGrid>
      <w:tr w:rsidRPr="004B4C1F" w:rsidR="004B4C1F" w:rsidTr="0069546B">
        <w:trPr>
          <w:trHeight w:val="300"/>
        </w:trPr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Artikel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Omschrijving</w:t>
            </w:r>
          </w:p>
        </w:tc>
        <w:tc>
          <w:tcPr>
            <w:tcW w:w="3660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Vastgestelde begroting</w:t>
            </w:r>
          </w:p>
        </w:tc>
        <w:tc>
          <w:tcPr>
            <w:tcW w:w="3800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Mutaties 1e suppletoire begroting </w:t>
            </w:r>
          </w:p>
        </w:tc>
        <w:tc>
          <w:tcPr>
            <w:tcW w:w="3520" w:type="dxa"/>
            <w:gridSpan w:val="3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Mutaties 2e suppletoire begroting </w:t>
            </w:r>
          </w:p>
        </w:tc>
      </w:tr>
      <w:tr w:rsidRPr="004B4C1F" w:rsidR="004B4C1F" w:rsidTr="006954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Verplichtingen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Uitgaven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Ontvangsten</w:t>
            </w:r>
          </w:p>
        </w:tc>
      </w:tr>
      <w:tr w:rsidRPr="004B4C1F" w:rsidR="004B4C1F" w:rsidTr="006954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  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Totaal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37.186.983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37.186.983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33.671.966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-278.908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-278.908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3.646.190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2.510.766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2.510.766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-3.392.054</w:t>
            </w:r>
          </w:p>
        </w:tc>
      </w:tr>
      <w:tr w:rsidRPr="004B4C1F" w:rsidR="004B4C1F" w:rsidTr="006954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 </w:t>
            </w:r>
          </w:p>
        </w:tc>
      </w:tr>
      <w:tr w:rsidRPr="004B4C1F" w:rsidR="004B4C1F" w:rsidTr="006954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b/>
                <w:bCs/>
                <w:color w:val="000000"/>
                <w:szCs w:val="20"/>
              </w:rPr>
              <w:t>Beleidsartikelen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Pr="004B4C1F" w:rsidR="004B4C1F" w:rsidTr="0069546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Financiering staatsschuld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35.655.308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35.655.308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24.178.000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-278.908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-278.908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1.579.000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2.410.766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2.410.766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-3.461.430</w:t>
            </w:r>
          </w:p>
        </w:tc>
      </w:tr>
      <w:tr w:rsidRPr="004B4C1F" w:rsidR="004B4C1F" w:rsidTr="0069546B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Kasbeheer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1.531.675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1.531.675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9.493.966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2.067.190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100.000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100.000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hideMark/>
          </w:tcPr>
          <w:p w:rsidRPr="004B4C1F" w:rsidR="004B4C1F" w:rsidP="0069546B" w:rsidRDefault="004B4C1F">
            <w:pPr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4B4C1F">
              <w:rPr>
                <w:rFonts w:ascii="Times New Roman" w:hAnsi="Times New Roman"/>
                <w:color w:val="000000"/>
                <w:szCs w:val="20"/>
              </w:rPr>
              <w:t>69.376</w:t>
            </w:r>
          </w:p>
        </w:tc>
      </w:tr>
    </w:tbl>
    <w:p w:rsidR="004B4C1F" w:rsidP="004B4C1F" w:rsidRDefault="004B4C1F"/>
    <w:p w:rsidR="004B4C1F" w:rsidP="004B4C1F" w:rsidRDefault="004B4C1F"/>
    <w:p w:rsidRPr="00230659" w:rsidR="004B4C1F" w:rsidP="00230659" w:rsidRDefault="004B4C1F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  <w:bookmarkStart w:name="_GoBack" w:id="0"/>
      <w:bookmarkEnd w:id="0"/>
    </w:p>
    <w:sectPr w:rsidRPr="00230659" w:rsidR="004B4C1F" w:rsidSect="006D553C">
      <w:pgSz w:w="16838" w:h="11906" w:orient="landscape"/>
      <w:pgMar w:top="1418" w:right="1418" w:bottom="1418" w:left="1418" w:header="357" w:footer="1440" w:gutter="0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59" w:rsidRDefault="00230659">
      <w:pPr>
        <w:spacing w:line="20" w:lineRule="exact"/>
      </w:pPr>
    </w:p>
  </w:endnote>
  <w:endnote w:type="continuationSeparator" w:id="0">
    <w:p w:rsidR="00230659" w:rsidRDefault="0023065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230659" w:rsidRDefault="0023065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257939"/>
      <w:docPartObj>
        <w:docPartGallery w:val="Page Numbers (Bottom of Page)"/>
        <w:docPartUnique/>
      </w:docPartObj>
    </w:sdtPr>
    <w:sdtContent>
      <w:p w:rsidR="00966A9C" w:rsidRDefault="00966A9C">
        <w:pPr>
          <w:pStyle w:val="Voettekst"/>
          <w:jc w:val="right"/>
        </w:pPr>
        <w:r>
          <w:fldChar w:fldCharType="begin"/>
        </w:r>
        <w:r>
          <w:instrText xml:space="preserve"> PAGE  </w:instrText>
        </w:r>
        <w:r>
          <w:fldChar w:fldCharType="separate"/>
        </w:r>
        <w:r w:rsidR="006D553C">
          <w:rPr>
            <w:noProof/>
          </w:rPr>
          <w:t>1</w:t>
        </w:r>
        <w:r>
          <w:fldChar w:fldCharType="end"/>
        </w:r>
      </w:p>
    </w:sdtContent>
  </w:sdt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59" w:rsidRDefault="0023065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230659" w:rsidRDefault="0023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59"/>
    <w:rsid w:val="00012DBE"/>
    <w:rsid w:val="000A1D81"/>
    <w:rsid w:val="00111ED3"/>
    <w:rsid w:val="001C190E"/>
    <w:rsid w:val="002168F4"/>
    <w:rsid w:val="00230659"/>
    <w:rsid w:val="002A727C"/>
    <w:rsid w:val="003C1186"/>
    <w:rsid w:val="004B4C1F"/>
    <w:rsid w:val="005B4755"/>
    <w:rsid w:val="005D2707"/>
    <w:rsid w:val="00606255"/>
    <w:rsid w:val="006B607A"/>
    <w:rsid w:val="006D553C"/>
    <w:rsid w:val="007D451C"/>
    <w:rsid w:val="00826224"/>
    <w:rsid w:val="00930A23"/>
    <w:rsid w:val="00966A9C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D4A87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4C6EB"/>
  <w15:docId w15:val="{FCF4F572-3305-4BA0-8D4E-CEC56A45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VoettekstChar">
    <w:name w:val="Voettekst Char"/>
    <w:basedOn w:val="Standaardalinea-lettertype"/>
    <w:link w:val="Voettekst"/>
    <w:uiPriority w:val="99"/>
    <w:rsid w:val="00966A9C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529</ap:Words>
  <ap:Characters>3613</ap:Characters>
  <ap:DocSecurity>0</ap:DocSecurity>
  <ap:Lines>30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4134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2019-12-19T11:26:00.0000000Z</dcterms:created>
  <dcterms:modified xsi:type="dcterms:W3CDTF">2019-12-19T11:36:00.0000000Z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0x0101004CCE28EC8F08024D92100777DBD46525</vt:lpwstr>
  </property>
</Properties>
</file>