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81E90" w:rsidR="00781E90" w:rsidP="000D0DF5" w:rsidRDefault="00781E90">
            <w:pPr>
              <w:tabs>
                <w:tab w:val="left" w:pos="-1440"/>
                <w:tab w:val="left" w:pos="-720"/>
              </w:tabs>
              <w:suppressAutoHyphens/>
              <w:rPr>
                <w:rFonts w:ascii="Times New Roman" w:hAnsi="Times New Roman"/>
              </w:rPr>
            </w:pPr>
            <w:r w:rsidRPr="00781E90">
              <w:rPr>
                <w:rFonts w:ascii="Times New Roman" w:hAnsi="Times New Roman"/>
              </w:rPr>
              <w:t>De Tweede Kamer der Staten-</w:t>
            </w:r>
            <w:r w:rsidRPr="00781E90">
              <w:rPr>
                <w:rFonts w:ascii="Times New Roman" w:hAnsi="Times New Roman"/>
              </w:rPr>
              <w:fldChar w:fldCharType="begin"/>
            </w:r>
            <w:r w:rsidRPr="00781E90">
              <w:rPr>
                <w:rFonts w:ascii="Times New Roman" w:hAnsi="Times New Roman"/>
              </w:rPr>
              <w:instrText xml:space="preserve">PRIVATE </w:instrText>
            </w:r>
            <w:r w:rsidRPr="00781E90">
              <w:rPr>
                <w:rFonts w:ascii="Times New Roman" w:hAnsi="Times New Roman"/>
              </w:rPr>
              <w:fldChar w:fldCharType="end"/>
            </w:r>
          </w:p>
          <w:p w:rsidRPr="00781E90" w:rsidR="00781E90" w:rsidP="000D0DF5" w:rsidRDefault="00781E90">
            <w:pPr>
              <w:tabs>
                <w:tab w:val="left" w:pos="-1440"/>
                <w:tab w:val="left" w:pos="-720"/>
              </w:tabs>
              <w:suppressAutoHyphens/>
              <w:rPr>
                <w:rFonts w:ascii="Times New Roman" w:hAnsi="Times New Roman"/>
              </w:rPr>
            </w:pPr>
            <w:r w:rsidRPr="00781E90">
              <w:rPr>
                <w:rFonts w:ascii="Times New Roman" w:hAnsi="Times New Roman"/>
              </w:rPr>
              <w:t>Generaal zendt bijgaand door</w:t>
            </w:r>
          </w:p>
          <w:p w:rsidRPr="00781E90" w:rsidR="00781E90" w:rsidP="000D0DF5" w:rsidRDefault="00781E90">
            <w:pPr>
              <w:tabs>
                <w:tab w:val="left" w:pos="-1440"/>
                <w:tab w:val="left" w:pos="-720"/>
              </w:tabs>
              <w:suppressAutoHyphens/>
              <w:rPr>
                <w:rFonts w:ascii="Times New Roman" w:hAnsi="Times New Roman"/>
              </w:rPr>
            </w:pPr>
            <w:r w:rsidRPr="00781E90">
              <w:rPr>
                <w:rFonts w:ascii="Times New Roman" w:hAnsi="Times New Roman"/>
              </w:rPr>
              <w:t>haar aangenomen wetsvoorstel</w:t>
            </w:r>
          </w:p>
          <w:p w:rsidRPr="00781E90" w:rsidR="00781E90" w:rsidP="000D0DF5" w:rsidRDefault="00781E90">
            <w:pPr>
              <w:tabs>
                <w:tab w:val="left" w:pos="-1440"/>
                <w:tab w:val="left" w:pos="-720"/>
              </w:tabs>
              <w:suppressAutoHyphens/>
              <w:rPr>
                <w:rFonts w:ascii="Times New Roman" w:hAnsi="Times New Roman"/>
              </w:rPr>
            </w:pPr>
            <w:r w:rsidRPr="00781E90">
              <w:rPr>
                <w:rFonts w:ascii="Times New Roman" w:hAnsi="Times New Roman"/>
              </w:rPr>
              <w:t>aan de Eerste Kamer.</w:t>
            </w:r>
          </w:p>
          <w:p w:rsidRPr="00781E90" w:rsidR="00781E90" w:rsidP="000D0DF5" w:rsidRDefault="00781E90">
            <w:pPr>
              <w:tabs>
                <w:tab w:val="left" w:pos="-1440"/>
                <w:tab w:val="left" w:pos="-720"/>
              </w:tabs>
              <w:suppressAutoHyphens/>
              <w:rPr>
                <w:rFonts w:ascii="Times New Roman" w:hAnsi="Times New Roman"/>
              </w:rPr>
            </w:pPr>
          </w:p>
          <w:p w:rsidRPr="00781E90" w:rsidR="00781E90" w:rsidP="000D0DF5" w:rsidRDefault="00781E90">
            <w:pPr>
              <w:tabs>
                <w:tab w:val="left" w:pos="-1440"/>
                <w:tab w:val="left" w:pos="-720"/>
              </w:tabs>
              <w:suppressAutoHyphens/>
              <w:rPr>
                <w:rFonts w:ascii="Times New Roman" w:hAnsi="Times New Roman"/>
              </w:rPr>
            </w:pPr>
            <w:r w:rsidRPr="00781E90">
              <w:rPr>
                <w:rFonts w:ascii="Times New Roman" w:hAnsi="Times New Roman"/>
              </w:rPr>
              <w:t>De Voorzitter,</w:t>
            </w:r>
          </w:p>
          <w:p w:rsidRPr="00781E90" w:rsidR="00781E90" w:rsidP="000D0DF5" w:rsidRDefault="00781E90">
            <w:pPr>
              <w:tabs>
                <w:tab w:val="left" w:pos="-1440"/>
                <w:tab w:val="left" w:pos="-720"/>
              </w:tabs>
              <w:suppressAutoHyphens/>
              <w:rPr>
                <w:rFonts w:ascii="Times New Roman" w:hAnsi="Times New Roman"/>
              </w:rPr>
            </w:pPr>
          </w:p>
          <w:p w:rsidRPr="00781E90" w:rsidR="00781E90" w:rsidP="000D0DF5" w:rsidRDefault="00781E90">
            <w:pPr>
              <w:tabs>
                <w:tab w:val="left" w:pos="-1440"/>
                <w:tab w:val="left" w:pos="-720"/>
              </w:tabs>
              <w:suppressAutoHyphens/>
              <w:rPr>
                <w:rFonts w:ascii="Times New Roman" w:hAnsi="Times New Roman"/>
              </w:rPr>
            </w:pPr>
          </w:p>
          <w:p w:rsidRPr="00781E90" w:rsidR="00781E90" w:rsidP="000D0DF5" w:rsidRDefault="00781E90">
            <w:pPr>
              <w:tabs>
                <w:tab w:val="left" w:pos="-1440"/>
                <w:tab w:val="left" w:pos="-720"/>
              </w:tabs>
              <w:suppressAutoHyphens/>
              <w:rPr>
                <w:rFonts w:ascii="Times New Roman" w:hAnsi="Times New Roman"/>
              </w:rPr>
            </w:pPr>
          </w:p>
          <w:p w:rsidRPr="00781E90" w:rsidR="00781E90" w:rsidP="000D0DF5" w:rsidRDefault="00781E90">
            <w:pPr>
              <w:tabs>
                <w:tab w:val="left" w:pos="-1440"/>
                <w:tab w:val="left" w:pos="-720"/>
              </w:tabs>
              <w:suppressAutoHyphens/>
              <w:rPr>
                <w:rFonts w:ascii="Times New Roman" w:hAnsi="Times New Roman"/>
              </w:rPr>
            </w:pPr>
          </w:p>
          <w:p w:rsidRPr="00781E90" w:rsidR="00781E90" w:rsidP="000D0DF5" w:rsidRDefault="00781E90">
            <w:pPr>
              <w:tabs>
                <w:tab w:val="left" w:pos="-1440"/>
                <w:tab w:val="left" w:pos="-720"/>
              </w:tabs>
              <w:suppressAutoHyphens/>
              <w:rPr>
                <w:rFonts w:ascii="Times New Roman" w:hAnsi="Times New Roman"/>
              </w:rPr>
            </w:pPr>
          </w:p>
          <w:p w:rsidRPr="00781E90" w:rsidR="00781E90" w:rsidP="000D0DF5" w:rsidRDefault="00781E90">
            <w:pPr>
              <w:tabs>
                <w:tab w:val="left" w:pos="-1440"/>
                <w:tab w:val="left" w:pos="-720"/>
              </w:tabs>
              <w:suppressAutoHyphens/>
              <w:rPr>
                <w:rFonts w:ascii="Times New Roman" w:hAnsi="Times New Roman"/>
              </w:rPr>
            </w:pPr>
          </w:p>
          <w:p w:rsidRPr="00781E90" w:rsidR="00781E90" w:rsidP="000D0DF5" w:rsidRDefault="00781E90">
            <w:pPr>
              <w:tabs>
                <w:tab w:val="left" w:pos="-1440"/>
                <w:tab w:val="left" w:pos="-720"/>
              </w:tabs>
              <w:suppressAutoHyphens/>
              <w:rPr>
                <w:rFonts w:ascii="Times New Roman" w:hAnsi="Times New Roman"/>
              </w:rPr>
            </w:pPr>
          </w:p>
          <w:p w:rsidRPr="00781E90" w:rsidR="00781E90" w:rsidP="000D0DF5" w:rsidRDefault="00781E90">
            <w:pPr>
              <w:tabs>
                <w:tab w:val="left" w:pos="-1440"/>
                <w:tab w:val="left" w:pos="-720"/>
              </w:tabs>
              <w:suppressAutoHyphens/>
              <w:rPr>
                <w:rFonts w:ascii="Times New Roman" w:hAnsi="Times New Roman"/>
              </w:rPr>
            </w:pPr>
          </w:p>
          <w:p w:rsidRPr="00781E90" w:rsidR="00781E90" w:rsidP="000D0DF5" w:rsidRDefault="00781E90">
            <w:pPr>
              <w:rPr>
                <w:rFonts w:ascii="Times New Roman" w:hAnsi="Times New Roman"/>
              </w:rPr>
            </w:pPr>
          </w:p>
          <w:p w:rsidRPr="00781E90" w:rsidR="00CB3578" w:rsidP="00781E90" w:rsidRDefault="00CF35EC">
            <w:pPr>
              <w:pStyle w:val="Amendement"/>
              <w:rPr>
                <w:rFonts w:ascii="Times New Roman" w:hAnsi="Times New Roman" w:cs="Times New Roman"/>
                <w:b w:val="0"/>
              </w:rPr>
            </w:pPr>
            <w:r>
              <w:rPr>
                <w:rFonts w:ascii="Times New Roman" w:hAnsi="Times New Roman" w:cs="Times New Roman"/>
                <w:b w:val="0"/>
                <w:sz w:val="20"/>
              </w:rPr>
              <w:t>3</w:t>
            </w:r>
            <w:bookmarkStart w:name="_GoBack" w:id="0"/>
            <w:bookmarkEnd w:id="0"/>
            <w:r w:rsidR="00781E90">
              <w:rPr>
                <w:rFonts w:ascii="Times New Roman" w:hAnsi="Times New Roman" w:cs="Times New Roman"/>
                <w:b w:val="0"/>
                <w:sz w:val="20"/>
              </w:rPr>
              <w:t xml:space="preserve"> december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81E90" w:rsidTr="00CF6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781E90" w:rsidP="000D5BC4" w:rsidRDefault="00781E90">
            <w:pPr>
              <w:rPr>
                <w:rFonts w:ascii="Times New Roman" w:hAnsi="Times New Roman"/>
                <w:b/>
                <w:sz w:val="24"/>
              </w:rPr>
            </w:pPr>
            <w:r w:rsidRPr="00734274">
              <w:rPr>
                <w:rFonts w:ascii="Times New Roman" w:hAnsi="Times New Roman"/>
                <w:b/>
                <w:sz w:val="24"/>
              </w:rPr>
              <w:t>Vaststelling van de begrotingsstaten van het Ministerie van Defensie (X) voor het jaar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81E90" w:rsidTr="00093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81E90" w:rsidRDefault="00781E90">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4C217F" w:rsidR="00734274" w:rsidP="004C217F" w:rsidRDefault="00734274">
      <w:pPr>
        <w:pStyle w:val="Geenafstand"/>
        <w:rPr>
          <w:rFonts w:ascii="Times New Roman" w:hAnsi="Times New Roman"/>
          <w:sz w:val="24"/>
        </w:rPr>
      </w:pPr>
      <w:r w:rsidRPr="004C217F">
        <w:rPr>
          <w:rFonts w:ascii="Times New Roman" w:hAnsi="Times New Roman"/>
          <w:sz w:val="24"/>
        </w:rPr>
        <w:tab/>
        <w:t>Wij Willem-Alexander, bij de gratie Gods, Koning der Nederlanden, Prins van Oranje-Nassau, enz. enz. enz.</w:t>
      </w:r>
    </w:p>
    <w:p w:rsidRPr="004C217F" w:rsidR="00734274" w:rsidP="004C217F" w:rsidRDefault="00734274">
      <w:pPr>
        <w:pStyle w:val="Geenafstand"/>
        <w:rPr>
          <w:rFonts w:ascii="Times New Roman" w:hAnsi="Times New Roman"/>
          <w:sz w:val="24"/>
        </w:rPr>
      </w:pPr>
    </w:p>
    <w:p w:rsidRPr="004C217F" w:rsidR="00734274" w:rsidP="004C217F" w:rsidRDefault="00734274">
      <w:pPr>
        <w:pStyle w:val="Geenafstand"/>
        <w:rPr>
          <w:rFonts w:ascii="Times New Roman" w:hAnsi="Times New Roman"/>
          <w:sz w:val="24"/>
        </w:rPr>
      </w:pPr>
      <w:r w:rsidRPr="004C217F">
        <w:rPr>
          <w:rFonts w:ascii="Times New Roman" w:hAnsi="Times New Roman"/>
          <w:sz w:val="24"/>
        </w:rPr>
        <w:tab/>
        <w:t>Allen, die deze zullen zien of horen lezen, saluut! doen te weten:</w:t>
      </w:r>
    </w:p>
    <w:p w:rsidRPr="004C217F" w:rsidR="00734274" w:rsidP="004C217F" w:rsidRDefault="00734274">
      <w:pPr>
        <w:pStyle w:val="Geenafstand"/>
        <w:rPr>
          <w:rFonts w:ascii="Times New Roman" w:hAnsi="Times New Roman"/>
          <w:sz w:val="24"/>
        </w:rPr>
      </w:pPr>
      <w:r w:rsidRPr="004C217F">
        <w:rPr>
          <w:rFonts w:ascii="Times New Roman" w:hAnsi="Times New Roman"/>
          <w:sz w:val="24"/>
        </w:rPr>
        <w:tab/>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4C217F" w:rsidR="00734274" w:rsidP="004C217F" w:rsidRDefault="00734274">
      <w:pPr>
        <w:pStyle w:val="Geenafstand"/>
        <w:rPr>
          <w:rFonts w:ascii="Times New Roman" w:hAnsi="Times New Roman"/>
          <w:sz w:val="24"/>
        </w:rPr>
      </w:pPr>
      <w:r w:rsidRPr="004C217F">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4C217F" w:rsidR="00734274" w:rsidP="004C217F" w:rsidRDefault="00734274">
      <w:pPr>
        <w:pStyle w:val="Geenafstand"/>
        <w:rPr>
          <w:rFonts w:ascii="Times New Roman" w:hAnsi="Times New Roman"/>
          <w:sz w:val="24"/>
        </w:rPr>
      </w:pPr>
    </w:p>
    <w:p w:rsidRPr="004C217F" w:rsidR="00734274" w:rsidP="004C217F" w:rsidRDefault="00734274">
      <w:pPr>
        <w:pStyle w:val="Geenafstand"/>
        <w:rPr>
          <w:rFonts w:ascii="Times New Roman" w:hAnsi="Times New Roman"/>
          <w:b/>
          <w:sz w:val="24"/>
        </w:rPr>
      </w:pPr>
      <w:r w:rsidRPr="004C217F">
        <w:rPr>
          <w:rFonts w:ascii="Times New Roman" w:hAnsi="Times New Roman"/>
          <w:b/>
          <w:sz w:val="24"/>
        </w:rPr>
        <w:t xml:space="preserve">Artikel 1 </w:t>
      </w:r>
    </w:p>
    <w:p w:rsidRPr="004C217F" w:rsidR="00734274" w:rsidP="004C217F" w:rsidRDefault="00734274">
      <w:pPr>
        <w:pStyle w:val="Geenafstand"/>
        <w:rPr>
          <w:rFonts w:ascii="Times New Roman" w:hAnsi="Times New Roman"/>
          <w:sz w:val="24"/>
        </w:rPr>
      </w:pPr>
    </w:p>
    <w:p w:rsidRPr="004C217F" w:rsidR="00734274" w:rsidP="004C217F" w:rsidRDefault="00734274">
      <w:pPr>
        <w:pStyle w:val="Geenafstand"/>
        <w:rPr>
          <w:rFonts w:ascii="Times New Roman" w:hAnsi="Times New Roman"/>
          <w:sz w:val="24"/>
        </w:rPr>
      </w:pPr>
      <w:r w:rsidRPr="004C217F">
        <w:rPr>
          <w:rFonts w:ascii="Times New Roman" w:hAnsi="Times New Roman"/>
          <w:sz w:val="24"/>
        </w:rPr>
        <w:tab/>
        <w:t>De bij deze wet behorende departementale begrotingsstaat voor het jaar 2020 wordt vastgesteld.</w:t>
      </w:r>
    </w:p>
    <w:p w:rsidRPr="004C217F" w:rsidR="00734274" w:rsidP="004C217F" w:rsidRDefault="00734274">
      <w:pPr>
        <w:pStyle w:val="Geenafstand"/>
        <w:rPr>
          <w:rFonts w:ascii="Times New Roman" w:hAnsi="Times New Roman"/>
          <w:b/>
          <w:sz w:val="24"/>
        </w:rPr>
      </w:pPr>
    </w:p>
    <w:p w:rsidRPr="004C217F" w:rsidR="00734274" w:rsidP="004C217F" w:rsidRDefault="00734274">
      <w:pPr>
        <w:pStyle w:val="Geenafstand"/>
        <w:rPr>
          <w:rFonts w:ascii="Times New Roman" w:hAnsi="Times New Roman"/>
          <w:b/>
          <w:sz w:val="24"/>
        </w:rPr>
      </w:pPr>
      <w:r w:rsidRPr="004C217F">
        <w:rPr>
          <w:rFonts w:ascii="Times New Roman" w:hAnsi="Times New Roman"/>
          <w:b/>
          <w:sz w:val="24"/>
        </w:rPr>
        <w:t xml:space="preserve">Artikel 2 </w:t>
      </w:r>
    </w:p>
    <w:p w:rsidRPr="004C217F" w:rsidR="00734274" w:rsidP="004C217F" w:rsidRDefault="00734274">
      <w:pPr>
        <w:pStyle w:val="Geenafstand"/>
        <w:rPr>
          <w:rFonts w:ascii="Times New Roman" w:hAnsi="Times New Roman"/>
          <w:sz w:val="24"/>
        </w:rPr>
      </w:pPr>
    </w:p>
    <w:p w:rsidRPr="004C217F" w:rsidR="00734274" w:rsidP="004C217F" w:rsidRDefault="00734274">
      <w:pPr>
        <w:pStyle w:val="Geenafstand"/>
        <w:rPr>
          <w:rFonts w:ascii="Times New Roman" w:hAnsi="Times New Roman"/>
          <w:sz w:val="24"/>
        </w:rPr>
      </w:pPr>
      <w:r w:rsidRPr="004C217F">
        <w:rPr>
          <w:rFonts w:ascii="Times New Roman" w:hAnsi="Times New Roman"/>
          <w:sz w:val="24"/>
        </w:rPr>
        <w:tab/>
        <w:t>De bij deze wet behorende begrotingsstaat inzake het agentschap Paresto voor het jaar 2020 wordt vastgesteld.</w:t>
      </w:r>
    </w:p>
    <w:p w:rsidRPr="004C217F" w:rsidR="00734274" w:rsidP="004C217F" w:rsidRDefault="00734274">
      <w:pPr>
        <w:pStyle w:val="Geenafstand"/>
        <w:rPr>
          <w:rFonts w:ascii="Times New Roman" w:hAnsi="Times New Roman"/>
          <w:b/>
          <w:sz w:val="24"/>
        </w:rPr>
      </w:pPr>
    </w:p>
    <w:p w:rsidRPr="004C217F" w:rsidR="00734274" w:rsidP="004C217F" w:rsidRDefault="00734274">
      <w:pPr>
        <w:pStyle w:val="Geenafstand"/>
        <w:rPr>
          <w:rFonts w:ascii="Times New Roman" w:hAnsi="Times New Roman"/>
          <w:b/>
          <w:sz w:val="24"/>
        </w:rPr>
      </w:pPr>
      <w:r w:rsidRPr="004C217F">
        <w:rPr>
          <w:rFonts w:ascii="Times New Roman" w:hAnsi="Times New Roman"/>
          <w:b/>
          <w:sz w:val="24"/>
        </w:rPr>
        <w:t xml:space="preserve">Artikel 3 </w:t>
      </w:r>
    </w:p>
    <w:p w:rsidRPr="004C217F" w:rsidR="00734274" w:rsidP="004C217F" w:rsidRDefault="00734274">
      <w:pPr>
        <w:pStyle w:val="Geenafstand"/>
        <w:rPr>
          <w:rFonts w:ascii="Times New Roman" w:hAnsi="Times New Roman"/>
          <w:sz w:val="24"/>
        </w:rPr>
      </w:pPr>
    </w:p>
    <w:p w:rsidRPr="004C217F" w:rsidR="00734274" w:rsidP="004C217F" w:rsidRDefault="00734274">
      <w:pPr>
        <w:pStyle w:val="Geenafstand"/>
        <w:ind w:firstLine="284"/>
        <w:rPr>
          <w:rFonts w:ascii="Times New Roman" w:hAnsi="Times New Roman"/>
          <w:sz w:val="24"/>
        </w:rPr>
      </w:pPr>
      <w:r w:rsidRPr="004C217F">
        <w:rPr>
          <w:rFonts w:ascii="Times New Roman" w:hAnsi="Times New Roman"/>
          <w:sz w:val="24"/>
        </w:rPr>
        <w:t>De vaststelling van de begrotingsstaten geschiedt in duizenden euro’s.</w:t>
      </w:r>
    </w:p>
    <w:p w:rsidRPr="004C217F" w:rsidR="00734274" w:rsidP="004C217F" w:rsidRDefault="00734274">
      <w:pPr>
        <w:pStyle w:val="Geenafstand"/>
        <w:rPr>
          <w:rFonts w:ascii="Times New Roman" w:hAnsi="Times New Roman"/>
          <w:b/>
          <w:sz w:val="24"/>
        </w:rPr>
      </w:pPr>
    </w:p>
    <w:p w:rsidRPr="004C217F" w:rsidR="00734274" w:rsidP="004C217F" w:rsidRDefault="00734274">
      <w:pPr>
        <w:pStyle w:val="Geenafstand"/>
        <w:rPr>
          <w:rFonts w:ascii="Times New Roman" w:hAnsi="Times New Roman"/>
          <w:b/>
          <w:sz w:val="24"/>
        </w:rPr>
      </w:pPr>
      <w:r w:rsidRPr="004C217F">
        <w:rPr>
          <w:rFonts w:ascii="Times New Roman" w:hAnsi="Times New Roman"/>
          <w:b/>
          <w:sz w:val="24"/>
        </w:rPr>
        <w:t xml:space="preserve">Artikel 4 </w:t>
      </w:r>
    </w:p>
    <w:p w:rsidRPr="004C217F" w:rsidR="00734274" w:rsidP="004C217F" w:rsidRDefault="00734274">
      <w:pPr>
        <w:pStyle w:val="Geenafstand"/>
        <w:rPr>
          <w:rFonts w:ascii="Times New Roman" w:hAnsi="Times New Roman"/>
          <w:b/>
          <w:sz w:val="24"/>
        </w:rPr>
      </w:pPr>
    </w:p>
    <w:p w:rsidRPr="004C217F" w:rsidR="00734274" w:rsidP="004C217F" w:rsidRDefault="00734274">
      <w:pPr>
        <w:pStyle w:val="Geenafstand"/>
        <w:rPr>
          <w:rFonts w:ascii="Times New Roman" w:hAnsi="Times New Roman"/>
          <w:sz w:val="24"/>
        </w:rPr>
      </w:pPr>
      <w:r w:rsidRPr="004C217F">
        <w:rPr>
          <w:rFonts w:ascii="Times New Roman" w:hAnsi="Times New Roman"/>
          <w:sz w:val="24"/>
        </w:rPr>
        <w:lastRenderedPageBreak/>
        <w:tab/>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Pr="004C217F" w:rsidR="00734274" w:rsidP="004C217F" w:rsidRDefault="00734274">
      <w:pPr>
        <w:pStyle w:val="Geenafstand"/>
        <w:rPr>
          <w:rFonts w:ascii="Times New Roman" w:hAnsi="Times New Roman"/>
          <w:sz w:val="24"/>
        </w:rPr>
      </w:pPr>
    </w:p>
    <w:p w:rsidRPr="004C217F" w:rsidR="00734274" w:rsidP="004C217F" w:rsidRDefault="00734274">
      <w:pPr>
        <w:pStyle w:val="Geenafstand"/>
        <w:rPr>
          <w:rFonts w:ascii="Times New Roman" w:hAnsi="Times New Roman"/>
          <w:sz w:val="24"/>
        </w:rPr>
      </w:pPr>
    </w:p>
    <w:p w:rsidR="00781E90" w:rsidP="004C217F" w:rsidRDefault="00781E90">
      <w:pPr>
        <w:pStyle w:val="Geenafstand"/>
        <w:rPr>
          <w:rFonts w:ascii="Times New Roman" w:hAnsi="Times New Roman"/>
          <w:sz w:val="24"/>
        </w:rPr>
      </w:pPr>
      <w:r>
        <w:rPr>
          <w:rFonts w:ascii="Times New Roman" w:hAnsi="Times New Roman"/>
          <w:sz w:val="24"/>
        </w:rPr>
        <w:br w:type="page"/>
      </w:r>
    </w:p>
    <w:p w:rsidRPr="004C217F" w:rsidR="00734274" w:rsidP="004C217F" w:rsidRDefault="00734274">
      <w:pPr>
        <w:pStyle w:val="Geenafstand"/>
        <w:rPr>
          <w:rFonts w:ascii="Times New Roman" w:hAnsi="Times New Roman"/>
          <w:sz w:val="24"/>
        </w:rPr>
      </w:pPr>
      <w:r w:rsidRPr="004C217F">
        <w:rPr>
          <w:rFonts w:ascii="Times New Roman" w:hAnsi="Times New Roman"/>
          <w:sz w:val="24"/>
        </w:rPr>
        <w:lastRenderedPageBreak/>
        <w:tab/>
        <w:t>Lasten en bevelen dat deze in het Staatsblad zal worden geplaatst en dat alle ministeries, autoriteiten, colleges en ambtenaren die zulks aangaat, aan de nauwkeurige uitvoering de hand zullen houden.</w:t>
      </w:r>
    </w:p>
    <w:p w:rsidRPr="004C217F" w:rsidR="00734274" w:rsidP="004C217F" w:rsidRDefault="00734274">
      <w:pPr>
        <w:pStyle w:val="Geenafstand"/>
        <w:rPr>
          <w:rFonts w:ascii="Times New Roman" w:hAnsi="Times New Roman"/>
          <w:sz w:val="24"/>
        </w:rPr>
      </w:pPr>
    </w:p>
    <w:p w:rsidRPr="004C217F" w:rsidR="00734274" w:rsidP="004C217F" w:rsidRDefault="00734274">
      <w:pPr>
        <w:pStyle w:val="Geenafstand"/>
        <w:rPr>
          <w:rFonts w:ascii="Times New Roman" w:hAnsi="Times New Roman"/>
          <w:sz w:val="24"/>
        </w:rPr>
      </w:pPr>
      <w:r w:rsidRPr="004C217F">
        <w:rPr>
          <w:rFonts w:ascii="Times New Roman" w:hAnsi="Times New Roman"/>
          <w:sz w:val="24"/>
        </w:rPr>
        <w:t>Gegeven</w:t>
      </w:r>
    </w:p>
    <w:p w:rsidRPr="004C217F" w:rsidR="00734274" w:rsidP="004C217F" w:rsidRDefault="00734274">
      <w:pPr>
        <w:pStyle w:val="Geenafstand"/>
        <w:rPr>
          <w:rFonts w:ascii="Times New Roman" w:hAnsi="Times New Roman"/>
          <w:sz w:val="24"/>
        </w:rPr>
      </w:pPr>
    </w:p>
    <w:p w:rsidRPr="004C217F" w:rsidR="00734274" w:rsidP="004C217F" w:rsidRDefault="00734274">
      <w:pPr>
        <w:pStyle w:val="Geenafstand"/>
        <w:rPr>
          <w:rFonts w:ascii="Times New Roman" w:hAnsi="Times New Roman"/>
          <w:sz w:val="24"/>
        </w:rPr>
      </w:pPr>
    </w:p>
    <w:p w:rsidRPr="004C217F" w:rsidR="00734274" w:rsidP="004C217F" w:rsidRDefault="00734274">
      <w:pPr>
        <w:pStyle w:val="Geenafstand"/>
        <w:rPr>
          <w:rFonts w:ascii="Times New Roman" w:hAnsi="Times New Roman"/>
          <w:sz w:val="24"/>
        </w:rPr>
      </w:pPr>
    </w:p>
    <w:p w:rsidRPr="004C217F" w:rsidR="00734274" w:rsidP="004C217F" w:rsidRDefault="00734274">
      <w:pPr>
        <w:pStyle w:val="Geenafstand"/>
        <w:rPr>
          <w:rFonts w:ascii="Times New Roman" w:hAnsi="Times New Roman"/>
          <w:sz w:val="24"/>
        </w:rPr>
      </w:pPr>
    </w:p>
    <w:p w:rsidRPr="004C217F" w:rsidR="00734274" w:rsidP="004C217F" w:rsidRDefault="00734274">
      <w:pPr>
        <w:pStyle w:val="Geenafstand"/>
        <w:rPr>
          <w:rFonts w:ascii="Times New Roman" w:hAnsi="Times New Roman"/>
          <w:sz w:val="24"/>
        </w:rPr>
      </w:pPr>
    </w:p>
    <w:p w:rsidRPr="004C217F" w:rsidR="00734274" w:rsidP="004C217F" w:rsidRDefault="00734274">
      <w:pPr>
        <w:pStyle w:val="Geenafstand"/>
        <w:rPr>
          <w:rFonts w:ascii="Times New Roman" w:hAnsi="Times New Roman"/>
          <w:sz w:val="24"/>
        </w:rPr>
      </w:pPr>
    </w:p>
    <w:p w:rsidRPr="004C217F" w:rsidR="00734274" w:rsidP="004C217F" w:rsidRDefault="00734274">
      <w:pPr>
        <w:pStyle w:val="Geenafstand"/>
        <w:rPr>
          <w:rFonts w:ascii="Times New Roman" w:hAnsi="Times New Roman"/>
          <w:sz w:val="24"/>
        </w:rPr>
      </w:pPr>
    </w:p>
    <w:p w:rsidRPr="004C217F" w:rsidR="00734274" w:rsidP="004C217F" w:rsidRDefault="00734274">
      <w:pPr>
        <w:pStyle w:val="Geenafstand"/>
        <w:rPr>
          <w:rFonts w:ascii="Times New Roman" w:hAnsi="Times New Roman"/>
          <w:sz w:val="24"/>
        </w:rPr>
      </w:pPr>
    </w:p>
    <w:p w:rsidRPr="004C217F" w:rsidR="00734274" w:rsidP="004C217F" w:rsidRDefault="00734274">
      <w:pPr>
        <w:pStyle w:val="Geenafstand"/>
        <w:rPr>
          <w:rFonts w:ascii="Times New Roman" w:hAnsi="Times New Roman"/>
          <w:sz w:val="24"/>
        </w:rPr>
      </w:pPr>
    </w:p>
    <w:p w:rsidRPr="004C217F" w:rsidR="00734274" w:rsidP="004C217F" w:rsidRDefault="00734274">
      <w:pPr>
        <w:pStyle w:val="Geenafstand"/>
        <w:rPr>
          <w:rFonts w:ascii="Times New Roman" w:hAnsi="Times New Roman"/>
          <w:sz w:val="24"/>
        </w:rPr>
      </w:pPr>
      <w:r w:rsidRPr="004C217F">
        <w:rPr>
          <w:rFonts w:ascii="Times New Roman" w:hAnsi="Times New Roman"/>
          <w:sz w:val="24"/>
        </w:rPr>
        <w:t>De Minister van Defensie,</w:t>
      </w:r>
    </w:p>
    <w:p w:rsidRPr="004C217F" w:rsidR="00781E90" w:rsidP="00781E90" w:rsidRDefault="00781E90">
      <w:pPr>
        <w:pStyle w:val="Geenafstand"/>
        <w:rPr>
          <w:rFonts w:ascii="Times New Roman" w:hAnsi="Times New Roman"/>
          <w:sz w:val="24"/>
        </w:rPr>
      </w:pPr>
    </w:p>
    <w:p w:rsidRPr="004C217F" w:rsidR="00781E90" w:rsidP="00781E90" w:rsidRDefault="00781E90">
      <w:pPr>
        <w:pStyle w:val="Geenafstand"/>
        <w:rPr>
          <w:rFonts w:ascii="Times New Roman" w:hAnsi="Times New Roman"/>
          <w:sz w:val="24"/>
        </w:rPr>
      </w:pPr>
    </w:p>
    <w:p w:rsidRPr="004C217F" w:rsidR="00781E90" w:rsidP="00781E90" w:rsidRDefault="00781E90">
      <w:pPr>
        <w:pStyle w:val="Geenafstand"/>
        <w:rPr>
          <w:rFonts w:ascii="Times New Roman" w:hAnsi="Times New Roman"/>
          <w:sz w:val="24"/>
        </w:rPr>
      </w:pPr>
    </w:p>
    <w:p w:rsidRPr="004C217F" w:rsidR="00781E90" w:rsidP="00781E90" w:rsidRDefault="00781E90">
      <w:pPr>
        <w:pStyle w:val="Geenafstand"/>
        <w:rPr>
          <w:rFonts w:ascii="Times New Roman" w:hAnsi="Times New Roman"/>
          <w:sz w:val="24"/>
        </w:rPr>
      </w:pPr>
    </w:p>
    <w:p w:rsidRPr="004C217F" w:rsidR="00781E90" w:rsidP="00781E90" w:rsidRDefault="00781E90">
      <w:pPr>
        <w:pStyle w:val="Geenafstand"/>
        <w:rPr>
          <w:rFonts w:ascii="Times New Roman" w:hAnsi="Times New Roman"/>
          <w:sz w:val="24"/>
        </w:rPr>
      </w:pPr>
    </w:p>
    <w:p w:rsidRPr="004C217F" w:rsidR="00781E90" w:rsidP="00781E90" w:rsidRDefault="00781E90">
      <w:pPr>
        <w:pStyle w:val="Geenafstand"/>
        <w:rPr>
          <w:rFonts w:ascii="Times New Roman" w:hAnsi="Times New Roman"/>
          <w:sz w:val="24"/>
        </w:rPr>
      </w:pPr>
    </w:p>
    <w:p w:rsidRPr="004C217F" w:rsidR="00781E90" w:rsidP="00781E90" w:rsidRDefault="00781E90">
      <w:pPr>
        <w:pStyle w:val="Geenafstand"/>
        <w:rPr>
          <w:rFonts w:ascii="Times New Roman" w:hAnsi="Times New Roman"/>
          <w:sz w:val="24"/>
        </w:rPr>
      </w:pPr>
    </w:p>
    <w:p w:rsidRPr="004C217F" w:rsidR="00781E90" w:rsidP="00781E90" w:rsidRDefault="00781E90">
      <w:pPr>
        <w:pStyle w:val="Geenafstand"/>
        <w:rPr>
          <w:rFonts w:ascii="Times New Roman" w:hAnsi="Times New Roman"/>
          <w:sz w:val="24"/>
        </w:rPr>
      </w:pPr>
    </w:p>
    <w:p w:rsidRPr="004C217F" w:rsidR="00781E90" w:rsidP="00781E90" w:rsidRDefault="00781E90">
      <w:pPr>
        <w:pStyle w:val="Geenafstand"/>
        <w:rPr>
          <w:rFonts w:ascii="Times New Roman" w:hAnsi="Times New Roman"/>
          <w:sz w:val="24"/>
        </w:rPr>
      </w:pPr>
    </w:p>
    <w:p w:rsidRPr="004C217F" w:rsidR="00781E90" w:rsidP="00781E90" w:rsidRDefault="00781E90">
      <w:pPr>
        <w:pStyle w:val="Geenafstand"/>
        <w:rPr>
          <w:rFonts w:ascii="Times New Roman" w:hAnsi="Times New Roman"/>
          <w:sz w:val="24"/>
        </w:rPr>
      </w:pPr>
      <w:r w:rsidRPr="004C217F">
        <w:rPr>
          <w:rFonts w:ascii="Times New Roman" w:hAnsi="Times New Roman"/>
          <w:sz w:val="24"/>
        </w:rPr>
        <w:t>De Minister van Defensie,</w:t>
      </w:r>
    </w:p>
    <w:p w:rsidR="004C217F" w:rsidP="004C217F" w:rsidRDefault="004C217F">
      <w:pPr>
        <w:pStyle w:val="Geenafstand"/>
        <w:rPr>
          <w:rFonts w:ascii="Times New Roman" w:hAnsi="Times New Roman"/>
          <w:sz w:val="24"/>
        </w:rPr>
        <w:sectPr w:rsidR="004C217F"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4A0" w:firstRow="1" w:lastRow="0" w:firstColumn="1" w:lastColumn="0" w:noHBand="0" w:noVBand="1"/>
      </w:tblPr>
      <w:tblGrid>
        <w:gridCol w:w="1196"/>
        <w:gridCol w:w="5917"/>
        <w:gridCol w:w="2607"/>
        <w:gridCol w:w="2016"/>
        <w:gridCol w:w="2266"/>
      </w:tblGrid>
      <w:tr w:rsidRPr="004C217F" w:rsidR="00734274" w:rsidTr="004C217F">
        <w:trPr>
          <w:tblHeader/>
        </w:trPr>
        <w:tc>
          <w:tcPr>
            <w:tcW w:w="5000" w:type="pct"/>
            <w:gridSpan w:val="5"/>
          </w:tcPr>
          <w:p w:rsidRPr="004C217F" w:rsidR="00734274" w:rsidP="00734274" w:rsidRDefault="00734274">
            <w:pPr>
              <w:keepNext/>
              <w:autoSpaceDN w:val="0"/>
              <w:textAlignment w:val="baseline"/>
              <w:rPr>
                <w:rFonts w:ascii="Times New Roman" w:hAnsi="Times New Roman" w:eastAsiaTheme="minorEastAsia"/>
                <w:b/>
                <w:kern w:val="3"/>
                <w:sz w:val="24"/>
              </w:rPr>
            </w:pPr>
            <w:r w:rsidRPr="004C217F">
              <w:rPr>
                <w:rFonts w:ascii="Times New Roman" w:hAnsi="Times New Roman" w:eastAsiaTheme="minorEastAsia"/>
                <w:b/>
                <w:kern w:val="3"/>
                <w:sz w:val="24"/>
              </w:rPr>
              <w:lastRenderedPageBreak/>
              <w:t>Begrotingsstaat departementale begroting (inclusief agentschap)</w:t>
            </w:r>
          </w:p>
          <w:p w:rsidRPr="004C217F" w:rsidR="00734274" w:rsidP="00734274" w:rsidRDefault="00734274">
            <w:pPr>
              <w:keepNext/>
              <w:autoSpaceDN w:val="0"/>
              <w:textAlignment w:val="baseline"/>
              <w:rPr>
                <w:rFonts w:ascii="Times New Roman" w:hAnsi="Times New Roman" w:eastAsiaTheme="minorEastAsia"/>
                <w:b/>
                <w:kern w:val="3"/>
                <w:sz w:val="24"/>
              </w:rPr>
            </w:pPr>
            <w:r w:rsidRPr="004C217F">
              <w:rPr>
                <w:rFonts w:ascii="Times New Roman" w:hAnsi="Times New Roman" w:eastAsiaTheme="minorEastAsia"/>
                <w:b/>
                <w:kern w:val="3"/>
                <w:sz w:val="24"/>
              </w:rPr>
              <w:t>Vastgestelde departementale begrotingsstaat van het Ministerie van Defensie (X) voor het jaar 2020</w:t>
            </w:r>
          </w:p>
          <w:p w:rsidRPr="004C217F" w:rsidR="00734274" w:rsidP="00734274" w:rsidRDefault="00734274">
            <w:pPr>
              <w:keepNext/>
              <w:autoSpaceDN w:val="0"/>
              <w:textAlignment w:val="baseline"/>
              <w:rPr>
                <w:rFonts w:ascii="Times New Roman" w:hAnsi="Times New Roman" w:eastAsiaTheme="minorEastAsia"/>
                <w:b/>
                <w:kern w:val="3"/>
                <w:sz w:val="24"/>
              </w:rPr>
            </w:pPr>
            <w:r w:rsidRPr="004C217F">
              <w:rPr>
                <w:rFonts w:ascii="Times New Roman" w:hAnsi="Times New Roman" w:eastAsiaTheme="minorEastAsia"/>
                <w:b/>
                <w:kern w:val="3"/>
                <w:sz w:val="24"/>
              </w:rPr>
              <w:t>(bedragen x € 1.000)</w:t>
            </w:r>
          </w:p>
        </w:tc>
      </w:tr>
      <w:tr w:rsidRPr="004C217F" w:rsidR="00734274" w:rsidTr="004C217F">
        <w:trPr>
          <w:tblHeader/>
        </w:trPr>
        <w:tc>
          <w:tcPr>
            <w:tcW w:w="427" w:type="pct"/>
            <w:tcBorders>
              <w:top w:val="single" w:color="000000" w:sz="4" w:space="0"/>
            </w:tcBorders>
            <w:tcMar>
              <w:top w:w="45"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Art.no.</w:t>
            </w:r>
          </w:p>
        </w:tc>
        <w:tc>
          <w:tcPr>
            <w:tcW w:w="2113" w:type="pct"/>
            <w:tcBorders>
              <w:top w:val="single" w:color="000000" w:sz="4" w:space="0"/>
            </w:tcBorders>
            <w:tcMar>
              <w:top w:w="45" w:type="dxa"/>
              <w:left w:w="57" w:type="dxa"/>
              <w:right w:w="57"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Omschrijving</w:t>
            </w:r>
          </w:p>
        </w:tc>
        <w:tc>
          <w:tcPr>
            <w:tcW w:w="2460" w:type="pct"/>
            <w:gridSpan w:val="3"/>
            <w:tcBorders>
              <w:top w:val="single" w:color="000000" w:sz="4" w:space="0"/>
            </w:tcBorders>
            <w:tcMar>
              <w:top w:w="45" w:type="dxa"/>
              <w:left w:w="57" w:type="dxa"/>
              <w:right w:w="57"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Vastgestelde begroting (X)</w:t>
            </w:r>
          </w:p>
        </w:tc>
      </w:tr>
      <w:tr w:rsidRPr="004C217F" w:rsidR="00734274" w:rsidTr="004C217F">
        <w:trPr>
          <w:tblHeader/>
        </w:trPr>
        <w:tc>
          <w:tcPr>
            <w:tcW w:w="427" w:type="pct"/>
            <w:tcBorders>
              <w:bottom w:val="single" w:color="000000" w:sz="4" w:space="0"/>
            </w:tcBorders>
            <w:tcMar>
              <w:bottom w:w="45"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p>
        </w:tc>
        <w:tc>
          <w:tcPr>
            <w:tcW w:w="2113" w:type="pct"/>
            <w:tcBorders>
              <w:bottom w:val="single" w:color="000000" w:sz="4" w:space="0"/>
            </w:tcBorders>
            <w:tcMar>
              <w:left w:w="57" w:type="dxa"/>
              <w:bottom w:w="45" w:type="dxa"/>
              <w:right w:w="57"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p>
        </w:tc>
        <w:tc>
          <w:tcPr>
            <w:tcW w:w="931" w:type="pct"/>
            <w:tcBorders>
              <w:bottom w:val="single" w:color="000000" w:sz="4" w:space="0"/>
            </w:tcBorders>
            <w:tcMar>
              <w:left w:w="57" w:type="dxa"/>
              <w:bottom w:w="45"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Verplichtingen</w:t>
            </w:r>
          </w:p>
        </w:tc>
        <w:tc>
          <w:tcPr>
            <w:tcW w:w="720" w:type="pct"/>
            <w:tcBorders>
              <w:bottom w:val="single" w:color="000000" w:sz="4" w:space="0"/>
            </w:tcBorders>
            <w:tcMar>
              <w:left w:w="57" w:type="dxa"/>
              <w:bottom w:w="45"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Uitgaven</w:t>
            </w:r>
          </w:p>
        </w:tc>
        <w:tc>
          <w:tcPr>
            <w:tcW w:w="809" w:type="pct"/>
            <w:tcBorders>
              <w:bottom w:val="single" w:color="000000" w:sz="4" w:space="0"/>
            </w:tcBorders>
            <w:tcMar>
              <w:left w:w="57" w:type="dxa"/>
              <w:bottom w:w="45"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Ontvangsten</w:t>
            </w:r>
          </w:p>
        </w:tc>
      </w:tr>
      <w:tr w:rsidRPr="004C217F" w:rsidR="00734274" w:rsidTr="004C217F">
        <w:tc>
          <w:tcPr>
            <w:tcW w:w="427" w:type="pct"/>
            <w:tcMar>
              <w:top w:w="45"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p>
        </w:tc>
        <w:tc>
          <w:tcPr>
            <w:tcW w:w="2113" w:type="pct"/>
            <w:tcMar>
              <w:top w:w="45" w:type="dxa"/>
              <w:left w:w="57" w:type="dxa"/>
              <w:right w:w="57"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b/>
                <w:kern w:val="3"/>
                <w:sz w:val="24"/>
              </w:rPr>
              <w:t>TOTAAL</w:t>
            </w:r>
          </w:p>
        </w:tc>
        <w:tc>
          <w:tcPr>
            <w:tcW w:w="931" w:type="pct"/>
            <w:tcMar>
              <w:top w:w="45" w:type="dxa"/>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b/>
                <w:kern w:val="3"/>
                <w:sz w:val="24"/>
              </w:rPr>
              <w:t>11.395.659</w:t>
            </w:r>
          </w:p>
        </w:tc>
        <w:tc>
          <w:tcPr>
            <w:tcW w:w="720" w:type="pct"/>
            <w:tcMar>
              <w:top w:w="45" w:type="dxa"/>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b/>
                <w:kern w:val="3"/>
                <w:sz w:val="24"/>
              </w:rPr>
              <w:t>11.035.078</w:t>
            </w:r>
          </w:p>
        </w:tc>
        <w:tc>
          <w:tcPr>
            <w:tcW w:w="809" w:type="pct"/>
            <w:tcMar>
              <w:top w:w="45" w:type="dxa"/>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b/>
                <w:kern w:val="3"/>
                <w:sz w:val="24"/>
              </w:rPr>
              <w:t>264.617</w:t>
            </w:r>
          </w:p>
        </w:tc>
      </w:tr>
      <w:tr w:rsidRPr="004C217F" w:rsidR="00734274" w:rsidTr="004C217F">
        <w:tc>
          <w:tcPr>
            <w:tcW w:w="427" w:type="pct"/>
          </w:tcPr>
          <w:p w:rsidRPr="004C217F" w:rsidR="00734274" w:rsidP="00734274" w:rsidRDefault="00734274">
            <w:pPr>
              <w:widowControl w:val="0"/>
              <w:autoSpaceDN w:val="0"/>
              <w:textAlignment w:val="baseline"/>
              <w:rPr>
                <w:rFonts w:ascii="Times New Roman" w:hAnsi="Times New Roman" w:eastAsiaTheme="minorEastAsia"/>
                <w:kern w:val="3"/>
                <w:sz w:val="24"/>
              </w:rPr>
            </w:pPr>
          </w:p>
        </w:tc>
        <w:tc>
          <w:tcPr>
            <w:tcW w:w="2113" w:type="pct"/>
            <w:tcMar>
              <w:left w:w="57" w:type="dxa"/>
              <w:right w:w="57"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p>
        </w:tc>
        <w:tc>
          <w:tcPr>
            <w:tcW w:w="931"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p>
        </w:tc>
        <w:tc>
          <w:tcPr>
            <w:tcW w:w="720"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p>
        </w:tc>
        <w:tc>
          <w:tcPr>
            <w:tcW w:w="809"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p>
        </w:tc>
      </w:tr>
      <w:tr w:rsidRPr="004C217F" w:rsidR="00734274" w:rsidTr="004C217F">
        <w:tc>
          <w:tcPr>
            <w:tcW w:w="427" w:type="pct"/>
          </w:tcPr>
          <w:p w:rsidRPr="004C217F" w:rsidR="00734274" w:rsidP="00734274" w:rsidRDefault="00734274">
            <w:pPr>
              <w:widowControl w:val="0"/>
              <w:autoSpaceDN w:val="0"/>
              <w:textAlignment w:val="baseline"/>
              <w:rPr>
                <w:rFonts w:ascii="Times New Roman" w:hAnsi="Times New Roman" w:eastAsiaTheme="minorEastAsia"/>
                <w:kern w:val="3"/>
                <w:sz w:val="24"/>
              </w:rPr>
            </w:pPr>
          </w:p>
        </w:tc>
        <w:tc>
          <w:tcPr>
            <w:tcW w:w="2113" w:type="pct"/>
            <w:tcMar>
              <w:left w:w="57" w:type="dxa"/>
              <w:right w:w="57"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b/>
                <w:kern w:val="3"/>
                <w:sz w:val="24"/>
              </w:rPr>
              <w:t>Beleidsartikelen</w:t>
            </w:r>
          </w:p>
        </w:tc>
        <w:tc>
          <w:tcPr>
            <w:tcW w:w="931"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b/>
                <w:kern w:val="3"/>
                <w:sz w:val="24"/>
              </w:rPr>
              <w:t>9.506.964</w:t>
            </w:r>
          </w:p>
        </w:tc>
        <w:tc>
          <w:tcPr>
            <w:tcW w:w="720"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b/>
                <w:kern w:val="3"/>
                <w:sz w:val="24"/>
              </w:rPr>
              <w:t>9.146.383</w:t>
            </w:r>
          </w:p>
        </w:tc>
        <w:tc>
          <w:tcPr>
            <w:tcW w:w="809"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b/>
                <w:kern w:val="3"/>
                <w:sz w:val="24"/>
              </w:rPr>
              <w:t>256.943</w:t>
            </w:r>
          </w:p>
        </w:tc>
      </w:tr>
      <w:tr w:rsidRPr="004C217F" w:rsidR="00734274" w:rsidTr="004C217F">
        <w:tc>
          <w:tcPr>
            <w:tcW w:w="427" w:type="pct"/>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1</w:t>
            </w:r>
          </w:p>
        </w:tc>
        <w:tc>
          <w:tcPr>
            <w:tcW w:w="2113" w:type="pct"/>
            <w:tcMar>
              <w:left w:w="57" w:type="dxa"/>
              <w:right w:w="57"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Inzet</w:t>
            </w:r>
          </w:p>
        </w:tc>
        <w:tc>
          <w:tcPr>
            <w:tcW w:w="931"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171.298</w:t>
            </w:r>
          </w:p>
        </w:tc>
        <w:tc>
          <w:tcPr>
            <w:tcW w:w="720"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195.247</w:t>
            </w:r>
          </w:p>
        </w:tc>
        <w:tc>
          <w:tcPr>
            <w:tcW w:w="809"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2.907</w:t>
            </w:r>
          </w:p>
        </w:tc>
      </w:tr>
      <w:tr w:rsidRPr="004C217F" w:rsidR="00734274" w:rsidTr="004C217F">
        <w:tc>
          <w:tcPr>
            <w:tcW w:w="427" w:type="pct"/>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2</w:t>
            </w:r>
          </w:p>
        </w:tc>
        <w:tc>
          <w:tcPr>
            <w:tcW w:w="2113" w:type="pct"/>
            <w:tcMar>
              <w:left w:w="57" w:type="dxa"/>
              <w:right w:w="57"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Koninklijke Marine</w:t>
            </w:r>
          </w:p>
        </w:tc>
        <w:tc>
          <w:tcPr>
            <w:tcW w:w="931"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925.904</w:t>
            </w:r>
          </w:p>
        </w:tc>
        <w:tc>
          <w:tcPr>
            <w:tcW w:w="720"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925.904</w:t>
            </w:r>
          </w:p>
        </w:tc>
        <w:tc>
          <w:tcPr>
            <w:tcW w:w="809"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20.396</w:t>
            </w:r>
          </w:p>
        </w:tc>
      </w:tr>
      <w:tr w:rsidRPr="004C217F" w:rsidR="00734274" w:rsidTr="004C217F">
        <w:tc>
          <w:tcPr>
            <w:tcW w:w="427" w:type="pct"/>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3</w:t>
            </w:r>
          </w:p>
        </w:tc>
        <w:tc>
          <w:tcPr>
            <w:tcW w:w="2113" w:type="pct"/>
            <w:tcMar>
              <w:left w:w="57" w:type="dxa"/>
              <w:right w:w="57"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Koninklijke Landmacht</w:t>
            </w:r>
          </w:p>
        </w:tc>
        <w:tc>
          <w:tcPr>
            <w:tcW w:w="931"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1.520.832</w:t>
            </w:r>
          </w:p>
        </w:tc>
        <w:tc>
          <w:tcPr>
            <w:tcW w:w="720"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1.520.832</w:t>
            </w:r>
          </w:p>
        </w:tc>
        <w:tc>
          <w:tcPr>
            <w:tcW w:w="809"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10.375</w:t>
            </w:r>
          </w:p>
        </w:tc>
      </w:tr>
      <w:tr w:rsidRPr="004C217F" w:rsidR="00734274" w:rsidTr="004C217F">
        <w:tc>
          <w:tcPr>
            <w:tcW w:w="427" w:type="pct"/>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4</w:t>
            </w:r>
          </w:p>
        </w:tc>
        <w:tc>
          <w:tcPr>
            <w:tcW w:w="2113" w:type="pct"/>
            <w:tcMar>
              <w:left w:w="57" w:type="dxa"/>
              <w:right w:w="57"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Koninklijke Luchtmacht</w:t>
            </w:r>
          </w:p>
        </w:tc>
        <w:tc>
          <w:tcPr>
            <w:tcW w:w="931"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847.316</w:t>
            </w:r>
          </w:p>
        </w:tc>
        <w:tc>
          <w:tcPr>
            <w:tcW w:w="720"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847.316</w:t>
            </w:r>
          </w:p>
        </w:tc>
        <w:tc>
          <w:tcPr>
            <w:tcW w:w="809"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12.032</w:t>
            </w:r>
          </w:p>
        </w:tc>
      </w:tr>
      <w:tr w:rsidRPr="004C217F" w:rsidR="00734274" w:rsidTr="004C217F">
        <w:tc>
          <w:tcPr>
            <w:tcW w:w="427" w:type="pct"/>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5</w:t>
            </w:r>
          </w:p>
        </w:tc>
        <w:tc>
          <w:tcPr>
            <w:tcW w:w="2113" w:type="pct"/>
            <w:tcMar>
              <w:left w:w="57" w:type="dxa"/>
              <w:right w:w="57"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Koninklijke Marechaussee</w:t>
            </w:r>
          </w:p>
        </w:tc>
        <w:tc>
          <w:tcPr>
            <w:tcW w:w="931"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436.668</w:t>
            </w:r>
          </w:p>
        </w:tc>
        <w:tc>
          <w:tcPr>
            <w:tcW w:w="720"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436.668</w:t>
            </w:r>
          </w:p>
        </w:tc>
        <w:tc>
          <w:tcPr>
            <w:tcW w:w="809"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4.576</w:t>
            </w:r>
          </w:p>
        </w:tc>
      </w:tr>
      <w:tr w:rsidRPr="004C217F" w:rsidR="00734274" w:rsidTr="004C217F">
        <w:tc>
          <w:tcPr>
            <w:tcW w:w="427" w:type="pct"/>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6</w:t>
            </w:r>
          </w:p>
        </w:tc>
        <w:tc>
          <w:tcPr>
            <w:tcW w:w="2113" w:type="pct"/>
            <w:tcMar>
              <w:left w:w="57" w:type="dxa"/>
              <w:right w:w="57"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Investeringen</w:t>
            </w:r>
          </w:p>
        </w:tc>
        <w:tc>
          <w:tcPr>
            <w:tcW w:w="931"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3.255.860</w:t>
            </w:r>
          </w:p>
        </w:tc>
        <w:tc>
          <w:tcPr>
            <w:tcW w:w="720"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2.864.661</w:t>
            </w:r>
          </w:p>
        </w:tc>
        <w:tc>
          <w:tcPr>
            <w:tcW w:w="809"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75.228</w:t>
            </w:r>
          </w:p>
        </w:tc>
      </w:tr>
      <w:tr w:rsidRPr="004C217F" w:rsidR="00734274" w:rsidTr="004C217F">
        <w:tc>
          <w:tcPr>
            <w:tcW w:w="427" w:type="pct"/>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7</w:t>
            </w:r>
          </w:p>
        </w:tc>
        <w:tc>
          <w:tcPr>
            <w:tcW w:w="2113" w:type="pct"/>
            <w:tcMar>
              <w:left w:w="57" w:type="dxa"/>
              <w:right w:w="57"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Defensie Materieel Organisatie</w:t>
            </w:r>
          </w:p>
        </w:tc>
        <w:tc>
          <w:tcPr>
            <w:tcW w:w="931"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1.013.939</w:t>
            </w:r>
          </w:p>
        </w:tc>
        <w:tc>
          <w:tcPr>
            <w:tcW w:w="720"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1.020.608</w:t>
            </w:r>
          </w:p>
        </w:tc>
        <w:tc>
          <w:tcPr>
            <w:tcW w:w="809"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50.074</w:t>
            </w:r>
          </w:p>
        </w:tc>
      </w:tr>
      <w:tr w:rsidRPr="004C217F" w:rsidR="00734274" w:rsidTr="004C217F">
        <w:tc>
          <w:tcPr>
            <w:tcW w:w="427" w:type="pct"/>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8</w:t>
            </w:r>
          </w:p>
        </w:tc>
        <w:tc>
          <w:tcPr>
            <w:tcW w:w="2113" w:type="pct"/>
            <w:tcMar>
              <w:left w:w="57" w:type="dxa"/>
              <w:right w:w="57"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Defensie Ondersteuningscommando</w:t>
            </w:r>
          </w:p>
        </w:tc>
        <w:tc>
          <w:tcPr>
            <w:tcW w:w="931"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1.335.147</w:t>
            </w:r>
          </w:p>
        </w:tc>
        <w:tc>
          <w:tcPr>
            <w:tcW w:w="720"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1.335.147</w:t>
            </w:r>
          </w:p>
        </w:tc>
        <w:tc>
          <w:tcPr>
            <w:tcW w:w="809"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81.355</w:t>
            </w:r>
          </w:p>
        </w:tc>
      </w:tr>
      <w:tr w:rsidRPr="004C217F" w:rsidR="00734274" w:rsidTr="004C217F">
        <w:tc>
          <w:tcPr>
            <w:tcW w:w="427" w:type="pct"/>
          </w:tcPr>
          <w:p w:rsidRPr="004C217F" w:rsidR="00734274" w:rsidP="00734274" w:rsidRDefault="00734274">
            <w:pPr>
              <w:widowControl w:val="0"/>
              <w:autoSpaceDN w:val="0"/>
              <w:textAlignment w:val="baseline"/>
              <w:rPr>
                <w:rFonts w:ascii="Times New Roman" w:hAnsi="Times New Roman" w:eastAsiaTheme="minorEastAsia"/>
                <w:kern w:val="3"/>
                <w:sz w:val="24"/>
              </w:rPr>
            </w:pPr>
          </w:p>
        </w:tc>
        <w:tc>
          <w:tcPr>
            <w:tcW w:w="2113" w:type="pct"/>
            <w:tcMar>
              <w:left w:w="57" w:type="dxa"/>
              <w:right w:w="57"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p>
        </w:tc>
        <w:tc>
          <w:tcPr>
            <w:tcW w:w="931"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p>
        </w:tc>
        <w:tc>
          <w:tcPr>
            <w:tcW w:w="720"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p>
        </w:tc>
        <w:tc>
          <w:tcPr>
            <w:tcW w:w="809"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p>
        </w:tc>
      </w:tr>
      <w:tr w:rsidRPr="004C217F" w:rsidR="00734274" w:rsidTr="004C217F">
        <w:tc>
          <w:tcPr>
            <w:tcW w:w="427" w:type="pct"/>
          </w:tcPr>
          <w:p w:rsidRPr="004C217F" w:rsidR="00734274" w:rsidP="00734274" w:rsidRDefault="00734274">
            <w:pPr>
              <w:widowControl w:val="0"/>
              <w:autoSpaceDN w:val="0"/>
              <w:textAlignment w:val="baseline"/>
              <w:rPr>
                <w:rFonts w:ascii="Times New Roman" w:hAnsi="Times New Roman" w:eastAsiaTheme="minorEastAsia"/>
                <w:kern w:val="3"/>
                <w:sz w:val="24"/>
              </w:rPr>
            </w:pPr>
          </w:p>
        </w:tc>
        <w:tc>
          <w:tcPr>
            <w:tcW w:w="2113" w:type="pct"/>
            <w:tcMar>
              <w:left w:w="57" w:type="dxa"/>
              <w:right w:w="57"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b/>
                <w:kern w:val="3"/>
                <w:sz w:val="24"/>
              </w:rPr>
              <w:t>Niet-beleidsartikelen</w:t>
            </w:r>
          </w:p>
        </w:tc>
        <w:tc>
          <w:tcPr>
            <w:tcW w:w="931"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b/>
                <w:kern w:val="3"/>
                <w:sz w:val="24"/>
              </w:rPr>
              <w:t>1.888.695</w:t>
            </w:r>
          </w:p>
        </w:tc>
        <w:tc>
          <w:tcPr>
            <w:tcW w:w="720"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b/>
                <w:kern w:val="3"/>
                <w:sz w:val="24"/>
              </w:rPr>
              <w:t>1.888.695</w:t>
            </w:r>
          </w:p>
        </w:tc>
        <w:tc>
          <w:tcPr>
            <w:tcW w:w="809"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b/>
                <w:kern w:val="3"/>
                <w:sz w:val="24"/>
              </w:rPr>
              <w:t>7.674</w:t>
            </w:r>
          </w:p>
        </w:tc>
      </w:tr>
      <w:tr w:rsidRPr="004C217F" w:rsidR="00734274" w:rsidTr="004C217F">
        <w:tc>
          <w:tcPr>
            <w:tcW w:w="427" w:type="pct"/>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9</w:t>
            </w:r>
          </w:p>
        </w:tc>
        <w:tc>
          <w:tcPr>
            <w:tcW w:w="2113" w:type="pct"/>
            <w:tcMar>
              <w:left w:w="57" w:type="dxa"/>
              <w:right w:w="57"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Algemeen</w:t>
            </w:r>
          </w:p>
        </w:tc>
        <w:tc>
          <w:tcPr>
            <w:tcW w:w="931"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159.397</w:t>
            </w:r>
          </w:p>
        </w:tc>
        <w:tc>
          <w:tcPr>
            <w:tcW w:w="720"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159.397</w:t>
            </w:r>
          </w:p>
        </w:tc>
        <w:tc>
          <w:tcPr>
            <w:tcW w:w="809"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p>
        </w:tc>
      </w:tr>
      <w:tr w:rsidRPr="004C217F" w:rsidR="00734274" w:rsidTr="004C217F">
        <w:tc>
          <w:tcPr>
            <w:tcW w:w="427" w:type="pct"/>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10</w:t>
            </w:r>
          </w:p>
        </w:tc>
        <w:tc>
          <w:tcPr>
            <w:tcW w:w="2113" w:type="pct"/>
            <w:tcMar>
              <w:left w:w="57" w:type="dxa"/>
              <w:right w:w="57"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Apparaat kerndepartement</w:t>
            </w:r>
          </w:p>
        </w:tc>
        <w:tc>
          <w:tcPr>
            <w:tcW w:w="931"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1.635.828</w:t>
            </w:r>
          </w:p>
        </w:tc>
        <w:tc>
          <w:tcPr>
            <w:tcW w:w="720"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1.635.828</w:t>
            </w:r>
          </w:p>
        </w:tc>
        <w:tc>
          <w:tcPr>
            <w:tcW w:w="809"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7.674</w:t>
            </w:r>
          </w:p>
        </w:tc>
      </w:tr>
      <w:tr w:rsidRPr="004C217F" w:rsidR="00734274" w:rsidTr="004C217F">
        <w:tc>
          <w:tcPr>
            <w:tcW w:w="427" w:type="pct"/>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11</w:t>
            </w:r>
          </w:p>
        </w:tc>
        <w:tc>
          <w:tcPr>
            <w:tcW w:w="2113" w:type="pct"/>
            <w:tcMar>
              <w:left w:w="57" w:type="dxa"/>
              <w:right w:w="57"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Geheim</w:t>
            </w:r>
          </w:p>
        </w:tc>
        <w:tc>
          <w:tcPr>
            <w:tcW w:w="931"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9.895</w:t>
            </w:r>
          </w:p>
        </w:tc>
        <w:tc>
          <w:tcPr>
            <w:tcW w:w="720"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9.895</w:t>
            </w:r>
          </w:p>
        </w:tc>
        <w:tc>
          <w:tcPr>
            <w:tcW w:w="809" w:type="pct"/>
            <w:tcMar>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p>
        </w:tc>
      </w:tr>
      <w:tr w:rsidRPr="004C217F" w:rsidR="00734274" w:rsidTr="004C217F">
        <w:tc>
          <w:tcPr>
            <w:tcW w:w="427" w:type="pct"/>
            <w:tcBorders>
              <w:bottom w:val="single" w:color="000000" w:sz="4" w:space="0"/>
            </w:tcBorders>
            <w:tcMar>
              <w:bottom w:w="45"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12</w:t>
            </w:r>
          </w:p>
        </w:tc>
        <w:tc>
          <w:tcPr>
            <w:tcW w:w="2113" w:type="pct"/>
            <w:tcBorders>
              <w:bottom w:val="single" w:color="000000" w:sz="4" w:space="0"/>
            </w:tcBorders>
            <w:tcMar>
              <w:left w:w="57" w:type="dxa"/>
              <w:bottom w:w="45" w:type="dxa"/>
              <w:right w:w="57"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Nog onverdeeld</w:t>
            </w:r>
          </w:p>
        </w:tc>
        <w:tc>
          <w:tcPr>
            <w:tcW w:w="931" w:type="pct"/>
            <w:tcBorders>
              <w:bottom w:val="single" w:color="000000" w:sz="4" w:space="0"/>
            </w:tcBorders>
            <w:tcMar>
              <w:left w:w="57" w:type="dxa"/>
              <w:bottom w:w="45"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83.575</w:t>
            </w:r>
          </w:p>
        </w:tc>
        <w:tc>
          <w:tcPr>
            <w:tcW w:w="720" w:type="pct"/>
            <w:tcBorders>
              <w:bottom w:val="single" w:color="000000" w:sz="4" w:space="0"/>
            </w:tcBorders>
            <w:tcMar>
              <w:left w:w="57" w:type="dxa"/>
              <w:bottom w:w="45"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83.575</w:t>
            </w:r>
          </w:p>
        </w:tc>
        <w:tc>
          <w:tcPr>
            <w:tcW w:w="809" w:type="pct"/>
            <w:tcBorders>
              <w:bottom w:val="single" w:color="000000" w:sz="4" w:space="0"/>
            </w:tcBorders>
            <w:tcMar>
              <w:left w:w="57" w:type="dxa"/>
              <w:bottom w:w="45"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p>
        </w:tc>
      </w:tr>
    </w:tbl>
    <w:p w:rsidR="004C217F" w:rsidP="00A11E73" w:rsidRDefault="004C217F">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br w:type="page"/>
      </w:r>
    </w:p>
    <w:tbl>
      <w:tblPr>
        <w:tblW w:w="5000" w:type="pct"/>
        <w:tblCellMar>
          <w:left w:w="10" w:type="dxa"/>
          <w:right w:w="10" w:type="dxa"/>
        </w:tblCellMar>
        <w:tblLook w:val="04A0" w:firstRow="1" w:lastRow="0" w:firstColumn="1" w:lastColumn="0" w:noHBand="0" w:noVBand="1"/>
      </w:tblPr>
      <w:tblGrid>
        <w:gridCol w:w="6137"/>
        <w:gridCol w:w="1649"/>
        <w:gridCol w:w="1649"/>
        <w:gridCol w:w="4567"/>
      </w:tblGrid>
      <w:tr w:rsidRPr="004C217F" w:rsidR="00734274" w:rsidTr="004C217F">
        <w:trPr>
          <w:tblHeader/>
        </w:trPr>
        <w:tc>
          <w:tcPr>
            <w:tcW w:w="5000" w:type="pct"/>
            <w:gridSpan w:val="4"/>
          </w:tcPr>
          <w:p w:rsidRPr="004C217F" w:rsidR="00734274" w:rsidP="00734274" w:rsidRDefault="00734274">
            <w:pPr>
              <w:keepNext/>
              <w:autoSpaceDN w:val="0"/>
              <w:textAlignment w:val="baseline"/>
              <w:rPr>
                <w:rFonts w:ascii="Times New Roman" w:hAnsi="Times New Roman" w:eastAsiaTheme="minorEastAsia"/>
                <w:b/>
                <w:kern w:val="3"/>
                <w:sz w:val="24"/>
              </w:rPr>
            </w:pPr>
            <w:r w:rsidRPr="004C217F">
              <w:rPr>
                <w:rFonts w:ascii="Times New Roman" w:hAnsi="Times New Roman" w:eastAsiaTheme="minorEastAsia"/>
                <w:b/>
                <w:kern w:val="3"/>
                <w:sz w:val="24"/>
              </w:rPr>
              <w:lastRenderedPageBreak/>
              <w:t>Vastgestelde begrotingsstaat inzake het baten-lastenagentschap Paresto voor het jaar 2020</w:t>
            </w:r>
          </w:p>
          <w:p w:rsidRPr="004C217F" w:rsidR="00734274" w:rsidP="00734274" w:rsidRDefault="00734274">
            <w:pPr>
              <w:keepNext/>
              <w:autoSpaceDN w:val="0"/>
              <w:textAlignment w:val="baseline"/>
              <w:rPr>
                <w:rFonts w:ascii="Times New Roman" w:hAnsi="Times New Roman" w:eastAsiaTheme="minorEastAsia"/>
                <w:b/>
                <w:kern w:val="3"/>
                <w:sz w:val="24"/>
              </w:rPr>
            </w:pPr>
            <w:r w:rsidRPr="004C217F">
              <w:rPr>
                <w:rFonts w:ascii="Times New Roman" w:hAnsi="Times New Roman" w:eastAsiaTheme="minorEastAsia"/>
                <w:b/>
                <w:kern w:val="3"/>
                <w:sz w:val="24"/>
              </w:rPr>
              <w:t>(bedragen x € 1.000)</w:t>
            </w:r>
          </w:p>
        </w:tc>
      </w:tr>
      <w:tr w:rsidRPr="004C217F" w:rsidR="00734274" w:rsidTr="004C217F">
        <w:trPr>
          <w:tblHeader/>
        </w:trPr>
        <w:tc>
          <w:tcPr>
            <w:tcW w:w="2191" w:type="pct"/>
            <w:tcBorders>
              <w:top w:val="single" w:color="000000" w:sz="4" w:space="0"/>
              <w:bottom w:val="single" w:color="000000" w:sz="4" w:space="0"/>
            </w:tcBorders>
            <w:tcMar>
              <w:top w:w="45" w:type="dxa"/>
              <w:bottom w:w="45"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Naam baten-lastenagentschap</w:t>
            </w:r>
          </w:p>
        </w:tc>
        <w:tc>
          <w:tcPr>
            <w:tcW w:w="589" w:type="pct"/>
            <w:tcBorders>
              <w:top w:val="single" w:color="000000" w:sz="4" w:space="0"/>
              <w:bottom w:val="single" w:color="000000" w:sz="4" w:space="0"/>
            </w:tcBorders>
            <w:tcMar>
              <w:top w:w="45" w:type="dxa"/>
              <w:left w:w="57" w:type="dxa"/>
              <w:bottom w:w="45"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Baten</w:t>
            </w:r>
          </w:p>
        </w:tc>
        <w:tc>
          <w:tcPr>
            <w:tcW w:w="589" w:type="pct"/>
            <w:tcBorders>
              <w:top w:val="single" w:color="000000" w:sz="4" w:space="0"/>
              <w:bottom w:val="single" w:color="000000" w:sz="4" w:space="0"/>
            </w:tcBorders>
            <w:tcMar>
              <w:top w:w="45" w:type="dxa"/>
              <w:left w:w="57" w:type="dxa"/>
              <w:bottom w:w="45"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Lasten</w:t>
            </w:r>
          </w:p>
        </w:tc>
        <w:tc>
          <w:tcPr>
            <w:tcW w:w="1631" w:type="pct"/>
            <w:tcBorders>
              <w:top w:val="single" w:color="000000" w:sz="4" w:space="0"/>
              <w:bottom w:val="single" w:color="000000" w:sz="4" w:space="0"/>
            </w:tcBorders>
            <w:tcMar>
              <w:top w:w="45" w:type="dxa"/>
              <w:left w:w="57" w:type="dxa"/>
              <w:bottom w:w="45"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Saldo baten en lasten</w:t>
            </w:r>
          </w:p>
        </w:tc>
      </w:tr>
      <w:tr w:rsidRPr="004C217F" w:rsidR="00734274" w:rsidTr="004C217F">
        <w:tc>
          <w:tcPr>
            <w:tcW w:w="2191" w:type="pct"/>
            <w:tcMar>
              <w:top w:w="45"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Paresto</w:t>
            </w:r>
          </w:p>
        </w:tc>
        <w:tc>
          <w:tcPr>
            <w:tcW w:w="589" w:type="pct"/>
            <w:tcMar>
              <w:top w:w="45" w:type="dxa"/>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69.861</w:t>
            </w:r>
          </w:p>
        </w:tc>
        <w:tc>
          <w:tcPr>
            <w:tcW w:w="589" w:type="pct"/>
            <w:tcMar>
              <w:top w:w="45" w:type="dxa"/>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69.861</w:t>
            </w:r>
          </w:p>
        </w:tc>
        <w:tc>
          <w:tcPr>
            <w:tcW w:w="1631" w:type="pct"/>
            <w:tcMar>
              <w:top w:w="45" w:type="dxa"/>
              <w:left w:w="57"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0</w:t>
            </w:r>
          </w:p>
        </w:tc>
      </w:tr>
      <w:tr w:rsidRPr="004C217F" w:rsidR="00734274" w:rsidTr="004C217F">
        <w:tc>
          <w:tcPr>
            <w:tcW w:w="2191" w:type="pct"/>
            <w:tcBorders>
              <w:bottom w:val="single" w:color="000000" w:sz="4" w:space="0"/>
            </w:tcBorders>
            <w:tcMar>
              <w:bottom w:w="45"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b/>
                <w:kern w:val="3"/>
                <w:sz w:val="24"/>
              </w:rPr>
              <w:t>Totaal</w:t>
            </w:r>
          </w:p>
        </w:tc>
        <w:tc>
          <w:tcPr>
            <w:tcW w:w="589" w:type="pct"/>
            <w:tcBorders>
              <w:bottom w:val="single" w:color="000000" w:sz="4" w:space="0"/>
            </w:tcBorders>
            <w:tcMar>
              <w:left w:w="57" w:type="dxa"/>
              <w:bottom w:w="45"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b/>
                <w:kern w:val="3"/>
                <w:sz w:val="24"/>
              </w:rPr>
              <w:t>69.861</w:t>
            </w:r>
          </w:p>
        </w:tc>
        <w:tc>
          <w:tcPr>
            <w:tcW w:w="589" w:type="pct"/>
            <w:tcBorders>
              <w:bottom w:val="single" w:color="000000" w:sz="4" w:space="0"/>
            </w:tcBorders>
            <w:tcMar>
              <w:left w:w="57" w:type="dxa"/>
              <w:bottom w:w="45"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b/>
                <w:kern w:val="3"/>
                <w:sz w:val="24"/>
              </w:rPr>
              <w:t>69.861</w:t>
            </w:r>
          </w:p>
        </w:tc>
        <w:tc>
          <w:tcPr>
            <w:tcW w:w="1631" w:type="pct"/>
            <w:tcBorders>
              <w:bottom w:val="single" w:color="000000" w:sz="4" w:space="0"/>
            </w:tcBorders>
            <w:tcMar>
              <w:left w:w="57" w:type="dxa"/>
              <w:bottom w:w="45"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b/>
                <w:kern w:val="3"/>
                <w:sz w:val="24"/>
              </w:rPr>
              <w:t>0</w:t>
            </w:r>
          </w:p>
        </w:tc>
      </w:tr>
    </w:tbl>
    <w:p w:rsidRPr="00734274" w:rsidR="00734274" w:rsidP="00734274" w:rsidRDefault="00734274">
      <w:pPr>
        <w:widowControl w:val="0"/>
        <w:autoSpaceDN w:val="0"/>
        <w:textAlignment w:val="baseline"/>
        <w:rPr>
          <w:rFonts w:ascii="DejaVu Sans" w:hAnsi="DejaVu Sans" w:eastAsiaTheme="minorEastAsia" w:cstheme="minorBidi"/>
          <w:vanish/>
          <w:kern w:val="3"/>
          <w:sz w:val="13"/>
          <w:szCs w:val="20"/>
        </w:rPr>
      </w:pPr>
    </w:p>
    <w:tbl>
      <w:tblPr>
        <w:tblW w:w="5000" w:type="pct"/>
        <w:tblCellMar>
          <w:left w:w="10" w:type="dxa"/>
          <w:right w:w="10" w:type="dxa"/>
        </w:tblCellMar>
        <w:tblLook w:val="04A0" w:firstRow="1" w:lastRow="0" w:firstColumn="1" w:lastColumn="0" w:noHBand="0" w:noVBand="1"/>
      </w:tblPr>
      <w:tblGrid>
        <w:gridCol w:w="5086"/>
        <w:gridCol w:w="4164"/>
        <w:gridCol w:w="4752"/>
      </w:tblGrid>
      <w:tr w:rsidRPr="004C217F" w:rsidR="00734274" w:rsidTr="004C217F">
        <w:trPr>
          <w:tblHeader/>
        </w:trPr>
        <w:tc>
          <w:tcPr>
            <w:tcW w:w="1816" w:type="pct"/>
            <w:tcBorders>
              <w:top w:val="single" w:color="000000" w:sz="4" w:space="0"/>
              <w:bottom w:val="single" w:color="000000" w:sz="4" w:space="0"/>
            </w:tcBorders>
            <w:tcMar>
              <w:top w:w="45" w:type="dxa"/>
              <w:bottom w:w="45"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Naam baten-lastenagentschap</w:t>
            </w:r>
          </w:p>
        </w:tc>
        <w:tc>
          <w:tcPr>
            <w:tcW w:w="1487" w:type="pct"/>
            <w:tcBorders>
              <w:top w:val="single" w:color="000000" w:sz="4" w:space="0"/>
              <w:bottom w:val="single" w:color="000000" w:sz="4" w:space="0"/>
            </w:tcBorders>
            <w:tcMar>
              <w:top w:w="45" w:type="dxa"/>
              <w:left w:w="57" w:type="dxa"/>
              <w:bottom w:w="45"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Totaal kapitaaluitgaven</w:t>
            </w:r>
          </w:p>
        </w:tc>
        <w:tc>
          <w:tcPr>
            <w:tcW w:w="1697" w:type="pct"/>
            <w:tcBorders>
              <w:top w:val="single" w:color="000000" w:sz="4" w:space="0"/>
              <w:bottom w:val="single" w:color="000000" w:sz="4" w:space="0"/>
            </w:tcBorders>
            <w:tcMar>
              <w:top w:w="45" w:type="dxa"/>
              <w:left w:w="57" w:type="dxa"/>
              <w:bottom w:w="45"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Totaal kapitaalontvangsten</w:t>
            </w:r>
          </w:p>
        </w:tc>
      </w:tr>
      <w:tr w:rsidRPr="004C217F" w:rsidR="00734274" w:rsidTr="004C217F">
        <w:tc>
          <w:tcPr>
            <w:tcW w:w="1816" w:type="pct"/>
            <w:tcBorders>
              <w:bottom w:val="single" w:color="000000" w:sz="4" w:space="0"/>
            </w:tcBorders>
            <w:tcMar>
              <w:top w:w="45" w:type="dxa"/>
              <w:bottom w:w="45" w:type="dxa"/>
            </w:tcMar>
          </w:tcPr>
          <w:p w:rsidRPr="004C217F" w:rsidR="00734274" w:rsidP="00734274" w:rsidRDefault="00734274">
            <w:pPr>
              <w:widowControl w:val="0"/>
              <w:autoSpaceDN w:val="0"/>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Paresto</w:t>
            </w:r>
          </w:p>
        </w:tc>
        <w:tc>
          <w:tcPr>
            <w:tcW w:w="1487" w:type="pct"/>
            <w:tcBorders>
              <w:bottom w:val="single" w:color="000000" w:sz="4" w:space="0"/>
            </w:tcBorders>
            <w:tcMar>
              <w:top w:w="45" w:type="dxa"/>
              <w:left w:w="57" w:type="dxa"/>
              <w:bottom w:w="45"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0</w:t>
            </w:r>
          </w:p>
        </w:tc>
        <w:tc>
          <w:tcPr>
            <w:tcW w:w="1697" w:type="pct"/>
            <w:tcBorders>
              <w:bottom w:val="single" w:color="000000" w:sz="4" w:space="0"/>
            </w:tcBorders>
            <w:tcMar>
              <w:top w:w="45" w:type="dxa"/>
              <w:left w:w="57" w:type="dxa"/>
              <w:bottom w:w="45" w:type="dxa"/>
              <w:right w:w="57" w:type="dxa"/>
            </w:tcMar>
          </w:tcPr>
          <w:p w:rsidRPr="004C217F" w:rsidR="00734274" w:rsidP="00734274" w:rsidRDefault="00734274">
            <w:pPr>
              <w:widowControl w:val="0"/>
              <w:autoSpaceDN w:val="0"/>
              <w:jc w:val="right"/>
              <w:textAlignment w:val="baseline"/>
              <w:rPr>
                <w:rFonts w:ascii="Times New Roman" w:hAnsi="Times New Roman" w:eastAsiaTheme="minorEastAsia"/>
                <w:kern w:val="3"/>
                <w:sz w:val="24"/>
              </w:rPr>
            </w:pPr>
            <w:r w:rsidRPr="004C217F">
              <w:rPr>
                <w:rFonts w:ascii="Times New Roman" w:hAnsi="Times New Roman" w:eastAsiaTheme="minorEastAsia"/>
                <w:kern w:val="3"/>
                <w:sz w:val="24"/>
              </w:rPr>
              <w:t>0</w:t>
            </w:r>
          </w:p>
        </w:tc>
      </w:tr>
    </w:tbl>
    <w:p w:rsidR="00734274" w:rsidP="00734274" w:rsidRDefault="00734274">
      <w:pPr>
        <w:rPr>
          <w:rFonts w:ascii="Times New Roman" w:hAnsi="Times New Roman"/>
          <w:sz w:val="24"/>
          <w:szCs w:val="20"/>
        </w:rPr>
      </w:pPr>
      <w:r>
        <w:rPr>
          <w:noProof/>
        </w:rPr>
        <mc:AlternateContent>
          <mc:Choice Requires="wps">
            <w:drawing>
              <wp:anchor distT="0" distB="0" distL="114300" distR="114300" simplePos="0" relativeHeight="251658240" behindDoc="0" locked="0" layoutInCell="1" allowOverlap="1" wp14:editId="53F6C66C" wp14:anchorId="5AF3BF17">
                <wp:simplePos x="0" y="0"/>
                <wp:positionH relativeFrom="column">
                  <wp:posOffset>-843280</wp:posOffset>
                </wp:positionH>
                <wp:positionV relativeFrom="paragraph">
                  <wp:posOffset>1638935</wp:posOffset>
                </wp:positionV>
                <wp:extent cx="6967220" cy="1190625"/>
                <wp:effectExtent l="0" t="0" r="0" b="0"/>
                <wp:wrapSquare wrapText="bothSides"/>
                <wp:docPr id="2" name="Bron1"/>
                <wp:cNvGraphicFramePr/>
                <a:graphic xmlns:a="http://schemas.openxmlformats.org/drawingml/2006/main">
                  <a:graphicData uri="http://schemas.microsoft.com/office/word/2010/wordprocessingShape">
                    <wps:wsp>
                      <wps:cNvSpPr txBox="1"/>
                      <wps:spPr>
                        <a:xfrm>
                          <a:off x="0" y="0"/>
                          <a:ext cx="6967220" cy="1190625"/>
                        </a:xfrm>
                        <a:prstGeom prst="rect">
                          <a:avLst/>
                        </a:prstGeom>
                      </wps:spPr>
                      <wps:txbx>
                        <w:txbxContent>
                          <w:p w:rsidRPr="002C5375" w:rsidR="00734274" w:rsidP="00974EFC" w:rsidRDefault="00734274">
                            <w:pPr>
                              <w:pStyle w:val="Basis"/>
                              <w:rPr>
                                <w:rFonts w:ascii="Times New Roman" w:hAnsi="Times New Roman" w:cs="Times New Roman"/>
                                <w:sz w:val="14"/>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AF3BF17">
                <v:stroke joinstyle="miter"/>
                <v:path gradientshapeok="t" o:connecttype="rect"/>
              </v:shapetype>
              <v:shape id="Bron1" style="position:absolute;margin-left:-66.4pt;margin-top:129.05pt;width:548.6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">
                <v:textbox inset="0,0,0,0">
                  <w:txbxContent>
                    <w:p w:rsidRPr="002C5375" w:rsidR="00734274" w:rsidP="00974EFC" w:rsidRDefault="00734274">
                      <w:pPr>
                        <w:pStyle w:val="Basis"/>
                        <w:rPr>
                          <w:rFonts w:ascii="Times New Roman" w:hAnsi="Times New Roman" w:cs="Times New Roman"/>
                          <w:sz w:val="14"/>
                        </w:rPr>
                      </w:pPr>
                    </w:p>
                  </w:txbxContent>
                </v:textbox>
                <w10:wrap type="square"/>
              </v:shape>
            </w:pict>
          </mc:Fallback>
        </mc:AlternateContent>
      </w:r>
    </w:p>
    <w:sectPr w:rsidR="00734274" w:rsidSect="004C217F">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274" w:rsidRDefault="00734274">
      <w:pPr>
        <w:spacing w:line="20" w:lineRule="exact"/>
      </w:pPr>
    </w:p>
  </w:endnote>
  <w:endnote w:type="continuationSeparator" w:id="0">
    <w:p w:rsidR="00734274" w:rsidRDefault="00734274">
      <w:pPr>
        <w:pStyle w:val="Amendement"/>
      </w:pPr>
      <w:r>
        <w:rPr>
          <w:b w:val="0"/>
          <w:bCs w:val="0"/>
        </w:rPr>
        <w:t xml:space="preserve"> </w:t>
      </w:r>
    </w:p>
  </w:endnote>
  <w:endnote w:type="continuationNotice" w:id="1">
    <w:p w:rsidR="00734274" w:rsidRDefault="0073427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F35EC">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274" w:rsidRDefault="00734274">
      <w:pPr>
        <w:pStyle w:val="Amendement"/>
      </w:pPr>
      <w:r>
        <w:rPr>
          <w:b w:val="0"/>
          <w:bCs w:val="0"/>
        </w:rPr>
        <w:separator/>
      </w:r>
    </w:p>
  </w:footnote>
  <w:footnote w:type="continuationSeparator" w:id="0">
    <w:p w:rsidR="00734274" w:rsidRDefault="00734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74"/>
    <w:rsid w:val="00012DBE"/>
    <w:rsid w:val="000A1D81"/>
    <w:rsid w:val="00111ED3"/>
    <w:rsid w:val="001C190E"/>
    <w:rsid w:val="002168F4"/>
    <w:rsid w:val="002A727C"/>
    <w:rsid w:val="004C217F"/>
    <w:rsid w:val="005D2707"/>
    <w:rsid w:val="00606255"/>
    <w:rsid w:val="006B607A"/>
    <w:rsid w:val="00734274"/>
    <w:rsid w:val="00781E90"/>
    <w:rsid w:val="007D451C"/>
    <w:rsid w:val="00826224"/>
    <w:rsid w:val="00930A23"/>
    <w:rsid w:val="00974EFC"/>
    <w:rsid w:val="009C7354"/>
    <w:rsid w:val="009E6D7F"/>
    <w:rsid w:val="00A11E73"/>
    <w:rsid w:val="00A2521E"/>
    <w:rsid w:val="00AE436A"/>
    <w:rsid w:val="00C135B1"/>
    <w:rsid w:val="00C92DF8"/>
    <w:rsid w:val="00CB3578"/>
    <w:rsid w:val="00CF35EC"/>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FA66B"/>
  <w15:docId w15:val="{8FFDDBE6-9673-421F-8171-64F75D7F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styleId="Tabelraster">
    <w:name w:val="Table Grid"/>
    <w:basedOn w:val="Standaardtabel"/>
    <w:rsid w:val="00734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
    <w:name w:val="Basis"/>
    <w:basedOn w:val="Standaard"/>
    <w:rsid w:val="00734274"/>
    <w:pPr>
      <w:autoSpaceDN w:val="0"/>
      <w:textAlignment w:val="baseline"/>
    </w:pPr>
    <w:rPr>
      <w:rFonts w:ascii="DejaVu Sans" w:eastAsiaTheme="minorEastAsia" w:hAnsi="DejaVu Sans" w:cstheme="minorBidi"/>
      <w:kern w:val="3"/>
      <w:sz w:val="18"/>
      <w:szCs w:val="20"/>
    </w:rPr>
  </w:style>
  <w:style w:type="paragraph" w:styleId="Geenafstand">
    <w:name w:val="No Spacing"/>
    <w:uiPriority w:val="1"/>
    <w:qFormat/>
    <w:rsid w:val="004C217F"/>
    <w:rPr>
      <w:rFonts w:ascii="Verdana" w:hAnsi="Verdana"/>
      <w:szCs w:val="24"/>
    </w:rPr>
  </w:style>
  <w:style w:type="paragraph" w:customStyle="1" w:styleId="avmp">
    <w:name w:val="avmp"/>
    <w:rsid w:val="00781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485</ap:Words>
  <ap:Characters>2672</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2019-12-04T10:11:00.0000000Z</dcterms:created>
  <dcterms:modified xsi:type="dcterms:W3CDTF">2019-12-04T12:54:00.0000000Z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0x01010075AAA0DF33CB2A42B0AF0ECB81598E2E</vt:lpwstr>
  </property>
</Properties>
</file>