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46" w:rsidP="00083246" w:rsidRDefault="00083246">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Aartsen, T. &lt;</w:t>
      </w:r>
      <w:hyperlink w:history="1" r:id="rId4">
        <w:r>
          <w:rPr>
            <w:rStyle w:val="Hyperlink"/>
            <w:rFonts w:ascii="Calibri" w:hAnsi="Calibri" w:cs="Calibri"/>
            <w:sz w:val="22"/>
            <w:szCs w:val="22"/>
          </w:rPr>
          <w:t>t.aartsen@tweedekamer.nl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zaterdag 9 november 2019 13:28</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Nava D. &lt;</w:t>
      </w:r>
      <w:hyperlink w:history="1" r:id="rId5">
        <w:r>
          <w:rPr>
            <w:rStyle w:val="Hyperlink"/>
            <w:rFonts w:ascii="Calibri" w:hAnsi="Calibri" w:cs="Calibri"/>
            <w:sz w:val="22"/>
            <w:szCs w:val="22"/>
          </w:rPr>
          <w:t>D.Nava@tweedekamer.nl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Fwd: GC-EZK,GC-A&amp;B - Agenda procedurevergadering commissie EZK 12 november 2019</w:t>
      </w:r>
    </w:p>
    <w:p w:rsidR="00083246" w:rsidP="00083246" w:rsidRDefault="00083246"/>
    <w:p w:rsidR="00083246" w:rsidP="00083246" w:rsidRDefault="00083246">
      <w:r>
        <w:t>Beste Dennis,</w:t>
      </w:r>
    </w:p>
    <w:p w:rsidR="00083246" w:rsidP="00083246" w:rsidRDefault="00083246"/>
    <w:p w:rsidR="00083246" w:rsidP="00083246" w:rsidRDefault="00083246">
      <w:r>
        <w:t>Graag zou ik voor de PV van komende dinsdag het volgende agendapunt voor de rondvraag willen agenderen:</w:t>
      </w:r>
    </w:p>
    <w:p w:rsidR="00083246" w:rsidP="00083246" w:rsidRDefault="00083246">
      <w:r>
        <w:t xml:space="preserve">- Aanvraag AO veilig ondernemen met de </w:t>
      </w:r>
      <w:proofErr w:type="spellStart"/>
      <w:r>
        <w:t>stass</w:t>
      </w:r>
      <w:proofErr w:type="spellEnd"/>
      <w:r>
        <w:t xml:space="preserve"> EZK en minister J&amp;V. Bij de commissie J&amp;V is vorige week besloten om geen apart AO te houden over het rapport Veilig Ondernemen (wat nu nog bij het AO georganiseerde misdaad zit) maar gezien de winkelplunderingen in Amsterdam van dit weekend en de angst die er heerst bij ondernemers willen wij graag een AO over dit onderwerp aanvragen. Daarbij het verzoek om een brief, voorafgaand aan het AO, van beide bewindspersonen over de winkelplunderingen in Amsterdam.</w:t>
      </w:r>
    </w:p>
    <w:p w:rsidR="00083246" w:rsidP="00083246" w:rsidRDefault="00083246"/>
    <w:p w:rsidR="00083246" w:rsidP="00083246" w:rsidRDefault="00083246">
      <w:r>
        <w:t>Met vriendelijke groet,</w:t>
      </w:r>
    </w:p>
    <w:p w:rsidR="0008421B" w:rsidP="00083246" w:rsidRDefault="00083246">
      <w:r>
        <w:t>Thierry Aartsen</w:t>
      </w:r>
      <w:r>
        <w:br/>
      </w:r>
      <w:bookmarkStart w:name="_GoBack" w:id="0"/>
      <w:bookmarkEnd w:id="0"/>
      <w:r>
        <w:t>Lid Tweede Kamer der Staten-Generaal voor de VVD</w:t>
      </w:r>
      <w:r>
        <w:br/>
        <w:t>Woordvoerder MKB, Ondernemers, Familiebedrijven, Digitalisering &amp; Toerisme</w:t>
      </w:r>
      <w:r>
        <w:br/>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46"/>
    <w:rsid w:val="00083246"/>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21B5B5-A6FF-4AE8-8E3F-68A96A4E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324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83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D.Nava@tweedekamer.nl" TargetMode="External" Id="rId5" /><Relationship Type="http://schemas.openxmlformats.org/officeDocument/2006/relationships/hyperlink" Target="mailto:t.aartsen@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ap:Words>
  <ap:Characters>933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2019-11-11T14:44:00.0000000Z</dcterms:created>
  <dcterms:modified xsi:type="dcterms:W3CDTF">2019-11-11T14:45:00.0000000Z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0x01010066C69669F3D2D7488F7CCCC6FA3BFE0F</vt:lpwstr>
  </property>
</Properties>
</file>