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94" w:rsidP="0032028F" w:rsidRDefault="00BC3D94">
      <w:pPr>
        <w:pStyle w:val="Kop1"/>
        <w:spacing w:before="0" w:after="120" w:line="240" w:lineRule="auto"/>
        <w:jc w:val="center"/>
        <w:rPr>
          <w:b/>
          <w:sz w:val="22"/>
          <w:szCs w:val="22"/>
          <w:lang w:val="nl-NL"/>
        </w:rPr>
      </w:pPr>
      <w:bookmarkStart w:name="_GoBack" w:id="0"/>
      <w:bookmarkEnd w:id="0"/>
    </w:p>
    <w:p w:rsidRPr="00BC3D94" w:rsidR="00703B93" w:rsidP="0032028F" w:rsidRDefault="00A5438D">
      <w:pPr>
        <w:pStyle w:val="Kop1"/>
        <w:spacing w:before="0" w:after="120" w:line="240" w:lineRule="auto"/>
        <w:jc w:val="center"/>
        <w:rPr>
          <w:rFonts w:asciiTheme="minorHAnsi" w:hAnsiTheme="minorHAnsi"/>
          <w:b/>
          <w:sz w:val="22"/>
          <w:szCs w:val="22"/>
          <w:lang w:val="nl-NL"/>
        </w:rPr>
      </w:pPr>
      <w:r w:rsidRPr="00BC3D94">
        <w:rPr>
          <w:rFonts w:asciiTheme="minorHAnsi" w:hAnsiTheme="minorHAnsi"/>
          <w:b/>
          <w:sz w:val="22"/>
          <w:szCs w:val="22"/>
          <w:lang w:val="nl-NL"/>
        </w:rPr>
        <w:t>Hoorzitting Tweede Kamer 9 september 2019</w:t>
      </w:r>
      <w:r w:rsidRPr="00BC3D94" w:rsidR="0032028F">
        <w:rPr>
          <w:rFonts w:asciiTheme="minorHAnsi" w:hAnsiTheme="minorHAnsi"/>
          <w:b/>
          <w:sz w:val="22"/>
          <w:szCs w:val="22"/>
          <w:lang w:val="nl-NL"/>
        </w:rPr>
        <w:t>: Tibet in het kort</w:t>
      </w:r>
    </w:p>
    <w:p w:rsidRPr="00703B93" w:rsidR="00256061" w:rsidP="00256061" w:rsidRDefault="00703B93">
      <w:pPr>
        <w:pStyle w:val="Kop1"/>
        <w:spacing w:before="0" w:after="120" w:line="240" w:lineRule="auto"/>
        <w:rPr>
          <w:rFonts w:asciiTheme="minorHAnsi" w:hAnsiTheme="minorHAnsi"/>
          <w:b/>
          <w:sz w:val="22"/>
          <w:szCs w:val="22"/>
          <w:lang w:val="nl-NL"/>
        </w:rPr>
      </w:pPr>
      <w:r w:rsidRPr="00703B93">
        <w:rPr>
          <w:rFonts w:asciiTheme="minorHAnsi" w:hAnsiTheme="minorHAnsi"/>
          <w:b/>
          <w:sz w:val="22"/>
          <w:szCs w:val="22"/>
          <w:lang w:val="nl-NL"/>
        </w:rPr>
        <w:t>A</w:t>
      </w:r>
      <w:r>
        <w:rPr>
          <w:rFonts w:asciiTheme="minorHAnsi" w:hAnsiTheme="minorHAnsi"/>
          <w:b/>
          <w:sz w:val="22"/>
          <w:szCs w:val="22"/>
          <w:lang w:val="nl-NL"/>
        </w:rPr>
        <w:t>lgemeen</w:t>
      </w:r>
    </w:p>
    <w:p w:rsidR="00256061" w:rsidP="00467535" w:rsidRDefault="00256061">
      <w:pPr>
        <w:pStyle w:val="Lijstalinea"/>
        <w:numPr>
          <w:ilvl w:val="0"/>
          <w:numId w:val="2"/>
        </w:numPr>
        <w:snapToGrid w:val="0"/>
        <w:spacing w:after="120" w:line="240" w:lineRule="auto"/>
        <w:rPr>
          <w:lang w:val="nl-NL"/>
        </w:rPr>
      </w:pPr>
      <w:r>
        <w:rPr>
          <w:lang w:val="nl-NL"/>
        </w:rPr>
        <w:t xml:space="preserve">Het </w:t>
      </w:r>
      <w:r w:rsidRPr="00256061">
        <w:rPr>
          <w:lang w:val="nl-NL"/>
        </w:rPr>
        <w:t>Tibet</w:t>
      </w:r>
      <w:r>
        <w:rPr>
          <w:lang w:val="nl-NL"/>
        </w:rPr>
        <w:t>aanse Plateau, met een gemiddelde hoogte van 4000 meter,</w:t>
      </w:r>
      <w:r w:rsidRPr="00256061">
        <w:rPr>
          <w:lang w:val="nl-NL"/>
        </w:rPr>
        <w:t xml:space="preserve"> beslaat met een oppervlakte van </w:t>
      </w:r>
      <w:r>
        <w:rPr>
          <w:lang w:val="nl-NL"/>
        </w:rPr>
        <w:t>2.5 miljoen k</w:t>
      </w:r>
      <w:r w:rsidRPr="00256061">
        <w:rPr>
          <w:lang w:val="nl-NL"/>
        </w:rPr>
        <w:t>m2</w:t>
      </w:r>
      <w:r>
        <w:rPr>
          <w:lang w:val="nl-NL"/>
        </w:rPr>
        <w:t>, een kwart van China</w:t>
      </w:r>
      <w:r w:rsidRPr="00256061">
        <w:rPr>
          <w:lang w:val="nl-NL"/>
        </w:rPr>
        <w:t>.</w:t>
      </w:r>
      <w:r>
        <w:rPr>
          <w:lang w:val="nl-NL"/>
        </w:rPr>
        <w:t xml:space="preserve"> </w:t>
      </w:r>
      <w:r w:rsidR="00703B93">
        <w:rPr>
          <w:lang w:val="nl-NL"/>
        </w:rPr>
        <w:t>Historisch</w:t>
      </w:r>
      <w:r>
        <w:rPr>
          <w:lang w:val="nl-NL"/>
        </w:rPr>
        <w:t xml:space="preserve"> bestond </w:t>
      </w:r>
      <w:r w:rsidR="00E27B5D">
        <w:rPr>
          <w:lang w:val="nl-NL"/>
        </w:rPr>
        <w:t xml:space="preserve">Tibet </w:t>
      </w:r>
      <w:r>
        <w:rPr>
          <w:lang w:val="nl-NL"/>
        </w:rPr>
        <w:t>uit de provincies U</w:t>
      </w:r>
      <w:r w:rsidR="00703B93">
        <w:rPr>
          <w:lang w:val="nl-NL"/>
        </w:rPr>
        <w:t>-</w:t>
      </w:r>
      <w:r w:rsidR="00AB29EE">
        <w:rPr>
          <w:lang w:val="nl-NL"/>
        </w:rPr>
        <w:t>T</w:t>
      </w:r>
      <w:r>
        <w:rPr>
          <w:lang w:val="nl-NL"/>
        </w:rPr>
        <w:t xml:space="preserve">sang, Kham en Amdo. </w:t>
      </w:r>
      <w:r w:rsidR="00703B93">
        <w:rPr>
          <w:lang w:val="nl-NL"/>
        </w:rPr>
        <w:t xml:space="preserve">Na de Chinese invasie </w:t>
      </w:r>
      <w:r w:rsidR="00BC3D94">
        <w:rPr>
          <w:lang w:val="nl-NL"/>
        </w:rPr>
        <w:t xml:space="preserve">in 1949 </w:t>
      </w:r>
      <w:r>
        <w:rPr>
          <w:lang w:val="nl-NL"/>
        </w:rPr>
        <w:t xml:space="preserve">is Tibet verdeeld in de Tibet Autonome Regio </w:t>
      </w:r>
      <w:r w:rsidR="00E27B5D">
        <w:rPr>
          <w:lang w:val="nl-NL"/>
        </w:rPr>
        <w:t>(TAR</w:t>
      </w:r>
      <w:r w:rsidR="00BC3D94">
        <w:rPr>
          <w:lang w:val="nl-NL"/>
        </w:rPr>
        <w:t>, sinds 1965</w:t>
      </w:r>
      <w:r w:rsidR="00E27B5D">
        <w:rPr>
          <w:lang w:val="nl-NL"/>
        </w:rPr>
        <w:t>) en</w:t>
      </w:r>
      <w:r>
        <w:rPr>
          <w:lang w:val="nl-NL"/>
        </w:rPr>
        <w:t xml:space="preserve"> Tibetaanse </w:t>
      </w:r>
      <w:r w:rsidR="00AB29EE">
        <w:rPr>
          <w:lang w:val="nl-NL"/>
        </w:rPr>
        <w:t>prefecturen</w:t>
      </w:r>
      <w:r>
        <w:rPr>
          <w:lang w:val="nl-NL"/>
        </w:rPr>
        <w:t xml:space="preserve"> in Qinghai</w:t>
      </w:r>
      <w:r w:rsidR="00E27B5D">
        <w:rPr>
          <w:lang w:val="nl-NL"/>
        </w:rPr>
        <w:t>, Yunnan</w:t>
      </w:r>
      <w:r>
        <w:rPr>
          <w:lang w:val="nl-NL"/>
        </w:rPr>
        <w:t xml:space="preserve"> en Gansu. </w:t>
      </w:r>
      <w:r w:rsidR="00703B93">
        <w:rPr>
          <w:lang w:val="nl-NL"/>
        </w:rPr>
        <w:t xml:space="preserve">Tibetanen spreken een eigen taal, het Tibetaans. Het </w:t>
      </w:r>
      <w:r w:rsidR="00E27B5D">
        <w:rPr>
          <w:lang w:val="nl-NL"/>
        </w:rPr>
        <w:t xml:space="preserve">Tibetaans </w:t>
      </w:r>
      <w:r w:rsidR="00703B93">
        <w:rPr>
          <w:lang w:val="nl-NL"/>
        </w:rPr>
        <w:t xml:space="preserve">Boeddhisme is de </w:t>
      </w:r>
      <w:r w:rsidR="00AB29EE">
        <w:rPr>
          <w:lang w:val="nl-NL"/>
        </w:rPr>
        <w:t>ruggengraat</w:t>
      </w:r>
      <w:r w:rsidR="00703B93">
        <w:rPr>
          <w:lang w:val="nl-NL"/>
        </w:rPr>
        <w:t xml:space="preserve"> van de Tibetaanse cultuur. </w:t>
      </w:r>
    </w:p>
    <w:p w:rsidRPr="00AB29EE" w:rsidR="00703B93" w:rsidP="00AB29EE" w:rsidRDefault="00703B93">
      <w:pPr>
        <w:pStyle w:val="Lijstalinea"/>
        <w:numPr>
          <w:ilvl w:val="0"/>
          <w:numId w:val="2"/>
        </w:numPr>
        <w:snapToGrid w:val="0"/>
        <w:spacing w:after="120" w:line="240" w:lineRule="auto"/>
        <w:rPr>
          <w:lang w:val="nl-NL"/>
        </w:rPr>
      </w:pPr>
      <w:r>
        <w:rPr>
          <w:lang w:val="nl-NL"/>
        </w:rPr>
        <w:t>Tot 1949 w</w:t>
      </w:r>
      <w:r w:rsidR="00E27B5D">
        <w:rPr>
          <w:lang w:val="nl-NL"/>
        </w:rPr>
        <w:t>as Tibet een onafhankelijk land</w:t>
      </w:r>
      <w:r>
        <w:rPr>
          <w:lang w:val="nl-NL"/>
        </w:rPr>
        <w:t xml:space="preserve"> met een eigen regering, munteenheid, </w:t>
      </w:r>
      <w:r w:rsidR="00E27B5D">
        <w:rPr>
          <w:lang w:val="nl-NL"/>
        </w:rPr>
        <w:t>paspoort en leger</w:t>
      </w:r>
      <w:r>
        <w:rPr>
          <w:lang w:val="nl-NL"/>
        </w:rPr>
        <w:t>. In 1950 werd Tibet door China geannexeerd. De Dalai Lama vluchtte in 1959 met 100.000 Tibetanen naar India. Hij leeft nog steeds in ballingschap</w:t>
      </w:r>
      <w:r w:rsidR="00E27B5D">
        <w:rPr>
          <w:lang w:val="nl-NL"/>
        </w:rPr>
        <w:t xml:space="preserve"> in Dharamsala</w:t>
      </w:r>
      <w:r>
        <w:rPr>
          <w:lang w:val="nl-NL"/>
        </w:rPr>
        <w:t>.</w:t>
      </w:r>
    </w:p>
    <w:p w:rsidRPr="00703B93" w:rsidR="00703B93" w:rsidP="00703B93" w:rsidRDefault="00072565">
      <w:pPr>
        <w:snapToGrid w:val="0"/>
        <w:spacing w:after="120" w:line="240" w:lineRule="auto"/>
        <w:rPr>
          <w:b/>
          <w:color w:val="2E74B5" w:themeColor="accent1" w:themeShade="BF"/>
          <w:lang w:val="nl-NL"/>
        </w:rPr>
      </w:pPr>
      <w:r>
        <w:rPr>
          <w:b/>
          <w:color w:val="2E74B5" w:themeColor="accent1" w:themeShade="BF"/>
          <w:lang w:val="nl-NL"/>
        </w:rPr>
        <w:t xml:space="preserve">Vrede, veiligheid en stabiliteit: </w:t>
      </w:r>
      <w:r w:rsidR="008650C5">
        <w:rPr>
          <w:b/>
          <w:color w:val="2E74B5" w:themeColor="accent1" w:themeShade="BF"/>
          <w:lang w:val="nl-NL"/>
        </w:rPr>
        <w:t>Surveillance en C</w:t>
      </w:r>
      <w:r w:rsidR="00E27B5D">
        <w:rPr>
          <w:b/>
          <w:color w:val="2E74B5" w:themeColor="accent1" w:themeShade="BF"/>
          <w:lang w:val="nl-NL"/>
        </w:rPr>
        <w:t xml:space="preserve">ontrole </w:t>
      </w:r>
      <w:r w:rsidR="008650C5">
        <w:rPr>
          <w:b/>
          <w:color w:val="2E74B5" w:themeColor="accent1" w:themeShade="BF"/>
          <w:lang w:val="nl-NL"/>
        </w:rPr>
        <w:t>Staat in Tibet</w:t>
      </w:r>
    </w:p>
    <w:p w:rsidR="00072565" w:rsidP="00072565" w:rsidRDefault="00E27B5D">
      <w:pPr>
        <w:pStyle w:val="Lijstalinea"/>
        <w:numPr>
          <w:ilvl w:val="0"/>
          <w:numId w:val="2"/>
        </w:numPr>
        <w:snapToGrid w:val="0"/>
        <w:spacing w:after="120" w:line="240" w:lineRule="auto"/>
        <w:rPr>
          <w:lang w:val="nl-NL"/>
        </w:rPr>
      </w:pPr>
      <w:r w:rsidRPr="00E27B5D">
        <w:rPr>
          <w:lang w:val="nl-NL"/>
        </w:rPr>
        <w:t xml:space="preserve">Na de grootschalige protesten </w:t>
      </w:r>
      <w:r w:rsidRPr="00E27B5D" w:rsidR="00AB29EE">
        <w:rPr>
          <w:lang w:val="nl-NL"/>
        </w:rPr>
        <w:t>in 2008</w:t>
      </w:r>
      <w:r w:rsidRPr="00E27B5D">
        <w:rPr>
          <w:lang w:val="nl-NL"/>
        </w:rPr>
        <w:t xml:space="preserve"> is de vrijheid van Tibetanen </w:t>
      </w:r>
      <w:r>
        <w:rPr>
          <w:lang w:val="nl-NL"/>
        </w:rPr>
        <w:t xml:space="preserve">op alle terreinen sterk beperkt. </w:t>
      </w:r>
    </w:p>
    <w:p w:rsidR="00072565" w:rsidP="00072565" w:rsidRDefault="00072565">
      <w:pPr>
        <w:pStyle w:val="Lijstalinea"/>
        <w:numPr>
          <w:ilvl w:val="0"/>
          <w:numId w:val="2"/>
        </w:numPr>
        <w:snapToGrid w:val="0"/>
        <w:spacing w:after="120" w:line="240" w:lineRule="auto"/>
        <w:rPr>
          <w:lang w:val="nl-NL"/>
        </w:rPr>
      </w:pPr>
      <w:r w:rsidRPr="00072565">
        <w:rPr>
          <w:lang w:val="nl-NL"/>
        </w:rPr>
        <w:t>In augustus 2011 werd Chen Quanguo, nu hoogste baas in Sinkiang, in Tibet aangesteld als partij secretaris. Chen initieerde een strategie gericht op versnelde assimilatie en volledige controle over het politieke, sociale en religieuze leven van Tibetanen</w:t>
      </w:r>
      <w:r>
        <w:rPr>
          <w:lang w:val="nl-NL"/>
        </w:rPr>
        <w:t>, d</w:t>
      </w:r>
      <w:r w:rsidRPr="00072565">
        <w:rPr>
          <w:lang w:val="nl-NL"/>
        </w:rPr>
        <w:t>oor middel van honderden ‘</w:t>
      </w:r>
      <w:r w:rsidRPr="0046235C">
        <w:rPr>
          <w:i/>
          <w:lang w:val="nl-NL"/>
        </w:rPr>
        <w:t>convenience police stations</w:t>
      </w:r>
      <w:r w:rsidRPr="00072565">
        <w:rPr>
          <w:lang w:val="nl-NL"/>
        </w:rPr>
        <w:t xml:space="preserve">’ </w:t>
      </w:r>
      <w:r>
        <w:rPr>
          <w:lang w:val="nl-NL"/>
        </w:rPr>
        <w:t xml:space="preserve">op </w:t>
      </w:r>
      <w:r w:rsidRPr="00072565">
        <w:rPr>
          <w:lang w:val="nl-NL"/>
        </w:rPr>
        <w:t xml:space="preserve">300-500 meter </w:t>
      </w:r>
      <w:r>
        <w:rPr>
          <w:lang w:val="nl-NL"/>
        </w:rPr>
        <w:t>afstand</w:t>
      </w:r>
      <w:r w:rsidRPr="00072565">
        <w:rPr>
          <w:lang w:val="nl-NL"/>
        </w:rPr>
        <w:t xml:space="preserve">, een grid surveillance system op buurtniveau, inwonende partijkaders in </w:t>
      </w:r>
      <w:r>
        <w:rPr>
          <w:lang w:val="nl-NL"/>
        </w:rPr>
        <w:t xml:space="preserve">dorpen </w:t>
      </w:r>
      <w:r w:rsidRPr="00072565">
        <w:rPr>
          <w:lang w:val="nl-NL"/>
        </w:rPr>
        <w:t>en kloosters, gezichtsherkenningstechnologie en big data analyse</w:t>
      </w:r>
      <w:r>
        <w:rPr>
          <w:lang w:val="nl-NL"/>
        </w:rPr>
        <w:t>.</w:t>
      </w:r>
      <w:r w:rsidRPr="00A5438D">
        <w:rPr>
          <w:rStyle w:val="Eindnootmarkering"/>
          <w:lang w:val="en-AU"/>
        </w:rPr>
        <w:endnoteReference w:id="1"/>
      </w:r>
      <w:r w:rsidRPr="00072565">
        <w:rPr>
          <w:lang w:val="nl-NL"/>
        </w:rPr>
        <w:t xml:space="preserve">  </w:t>
      </w:r>
    </w:p>
    <w:p w:rsidR="00AB29EE" w:rsidP="00072565" w:rsidRDefault="0032028F">
      <w:pPr>
        <w:pStyle w:val="Lijstalinea"/>
        <w:numPr>
          <w:ilvl w:val="0"/>
          <w:numId w:val="2"/>
        </w:numPr>
        <w:snapToGrid w:val="0"/>
        <w:spacing w:after="120" w:line="240" w:lineRule="auto"/>
        <w:rPr>
          <w:lang w:val="nl-NL"/>
        </w:rPr>
      </w:pPr>
      <w:r>
        <w:rPr>
          <w:lang w:val="nl-NL"/>
        </w:rPr>
        <w:t>Sinkiang</w:t>
      </w:r>
      <w:r w:rsidRPr="00072565" w:rsidR="00A5438D">
        <w:rPr>
          <w:lang w:val="nl-NL"/>
        </w:rPr>
        <w:t xml:space="preserve"> </w:t>
      </w:r>
      <w:r w:rsidRPr="00072565" w:rsidR="00E27B5D">
        <w:rPr>
          <w:lang w:val="nl-NL"/>
        </w:rPr>
        <w:t xml:space="preserve">en </w:t>
      </w:r>
      <w:r w:rsidRPr="00072565" w:rsidR="00A5438D">
        <w:rPr>
          <w:lang w:val="nl-NL"/>
        </w:rPr>
        <w:t xml:space="preserve">Tibet </w:t>
      </w:r>
      <w:r w:rsidRPr="00072565" w:rsidR="00E27B5D">
        <w:rPr>
          <w:lang w:val="nl-NL"/>
        </w:rPr>
        <w:t xml:space="preserve">zijn </w:t>
      </w:r>
      <w:r w:rsidRPr="00072565" w:rsidR="00A5438D">
        <w:rPr>
          <w:lang w:val="nl-NL"/>
        </w:rPr>
        <w:t>strategi</w:t>
      </w:r>
      <w:r w:rsidRPr="00072565" w:rsidR="00E27B5D">
        <w:rPr>
          <w:lang w:val="nl-NL"/>
        </w:rPr>
        <w:t>sche grensgebieden waar voornamelijk niet-Han bevolkingen wonen die een andere religie aanhangen. Tibetanen en Oeigoeren worden als bedreiging gezien voor de stabiliteit en nationale veiligheid gezien op basis van hun etnische achtergrond (</w:t>
      </w:r>
      <w:r w:rsidRPr="0032028F" w:rsidR="00E27B5D">
        <w:rPr>
          <w:i/>
          <w:lang w:val="nl-NL"/>
        </w:rPr>
        <w:t>ethnic guilt</w:t>
      </w:r>
      <w:r w:rsidRPr="00072565" w:rsidR="00E27B5D">
        <w:rPr>
          <w:lang w:val="nl-NL"/>
        </w:rPr>
        <w:t>).</w:t>
      </w:r>
      <w:r w:rsidRPr="00072565" w:rsidR="00A5438D">
        <w:rPr>
          <w:lang w:val="nl-NL"/>
        </w:rPr>
        <w:t xml:space="preserve"> </w:t>
      </w:r>
    </w:p>
    <w:p w:rsidRPr="00AA525C" w:rsidR="00BC3D94" w:rsidP="00072565" w:rsidRDefault="00BC3D94">
      <w:pPr>
        <w:pStyle w:val="Lijstalinea"/>
        <w:numPr>
          <w:ilvl w:val="0"/>
          <w:numId w:val="2"/>
        </w:numPr>
        <w:snapToGrid w:val="0"/>
        <w:spacing w:after="120" w:line="240" w:lineRule="auto"/>
        <w:rPr>
          <w:lang w:val="nl-NL"/>
        </w:rPr>
      </w:pPr>
      <w:r w:rsidRPr="00AA525C">
        <w:rPr>
          <w:lang w:val="nl-NL"/>
        </w:rPr>
        <w:t>De Chinese anti-terreur</w:t>
      </w:r>
      <w:r w:rsidR="00AA525C">
        <w:rPr>
          <w:lang w:val="nl-NL"/>
        </w:rPr>
        <w:t xml:space="preserve"> wet en de </w:t>
      </w:r>
      <w:r w:rsidRPr="00AA525C" w:rsidR="00AA525C">
        <w:rPr>
          <w:lang w:val="nl-NL"/>
        </w:rPr>
        <w:t>internet veiligheid</w:t>
      </w:r>
      <w:r w:rsidR="00AA525C">
        <w:rPr>
          <w:lang w:val="nl-NL"/>
        </w:rPr>
        <w:t xml:space="preserve"> wet uit 2016 versterken de grip van de CCP en hun discretionaire bevoegdheden ten koste van vrijheid en privacy van individuele Tibetanen. </w:t>
      </w:r>
    </w:p>
    <w:p w:rsidRPr="008650C5" w:rsidR="00A5438D" w:rsidP="00FA0DE6" w:rsidRDefault="00072565">
      <w:pPr>
        <w:pStyle w:val="Kop1"/>
        <w:spacing w:before="0" w:after="120" w:line="240" w:lineRule="auto"/>
        <w:rPr>
          <w:rFonts w:asciiTheme="minorHAnsi" w:hAnsiTheme="minorHAnsi"/>
          <w:sz w:val="22"/>
          <w:szCs w:val="22"/>
          <w:lang w:val="nl-NL"/>
        </w:rPr>
      </w:pPr>
      <w:r w:rsidRPr="008650C5">
        <w:rPr>
          <w:rFonts w:asciiTheme="minorHAnsi" w:hAnsiTheme="minorHAnsi"/>
          <w:b/>
          <w:sz w:val="22"/>
          <w:szCs w:val="22"/>
          <w:lang w:val="nl-NL"/>
        </w:rPr>
        <w:t xml:space="preserve">Waarden: </w:t>
      </w:r>
      <w:r w:rsidRPr="008650C5" w:rsidR="00A5438D">
        <w:rPr>
          <w:rFonts w:asciiTheme="minorHAnsi" w:hAnsiTheme="minorHAnsi"/>
          <w:b/>
          <w:sz w:val="22"/>
          <w:szCs w:val="22"/>
          <w:lang w:val="nl-NL"/>
        </w:rPr>
        <w:t>Religi</w:t>
      </w:r>
      <w:r w:rsidRPr="008650C5" w:rsidR="00AB29EE">
        <w:rPr>
          <w:rFonts w:asciiTheme="minorHAnsi" w:hAnsiTheme="minorHAnsi"/>
          <w:b/>
          <w:sz w:val="22"/>
          <w:szCs w:val="22"/>
          <w:lang w:val="nl-NL"/>
        </w:rPr>
        <w:t xml:space="preserve">euze </w:t>
      </w:r>
      <w:r w:rsidR="00AA525C">
        <w:rPr>
          <w:rFonts w:asciiTheme="minorHAnsi" w:hAnsiTheme="minorHAnsi"/>
          <w:b/>
          <w:sz w:val="22"/>
          <w:szCs w:val="22"/>
          <w:lang w:val="nl-NL"/>
        </w:rPr>
        <w:t>V</w:t>
      </w:r>
      <w:r w:rsidRPr="008650C5" w:rsidR="00AB29EE">
        <w:rPr>
          <w:rFonts w:asciiTheme="minorHAnsi" w:hAnsiTheme="minorHAnsi"/>
          <w:b/>
          <w:sz w:val="22"/>
          <w:szCs w:val="22"/>
          <w:lang w:val="nl-NL"/>
        </w:rPr>
        <w:t>rijheid</w:t>
      </w:r>
    </w:p>
    <w:p w:rsidRPr="00072565" w:rsidR="00A5438D" w:rsidP="00135644" w:rsidRDefault="00AB29EE">
      <w:pPr>
        <w:pStyle w:val="Lijstalinea"/>
        <w:numPr>
          <w:ilvl w:val="0"/>
          <w:numId w:val="33"/>
        </w:numPr>
        <w:snapToGrid w:val="0"/>
        <w:spacing w:after="120" w:line="240" w:lineRule="auto"/>
        <w:rPr>
          <w:lang w:val="nl-NL"/>
        </w:rPr>
      </w:pPr>
      <w:r w:rsidRPr="00072565">
        <w:rPr>
          <w:lang w:val="nl-NL"/>
        </w:rPr>
        <w:t>B</w:t>
      </w:r>
      <w:r w:rsidRPr="00072565" w:rsidR="00072565">
        <w:rPr>
          <w:lang w:val="nl-NL"/>
        </w:rPr>
        <w:t>oeddhisme wordt gezien als bedreiging voor de communistische partij omdat het uitdrukking geeft aan de Tibetaanse identiteit en omdat kloosters plekken zijn waar mensen samenkomen.</w:t>
      </w:r>
      <w:r w:rsidRPr="00072565" w:rsidR="00A5438D">
        <w:rPr>
          <w:lang w:val="nl-NL"/>
        </w:rPr>
        <w:t xml:space="preserve"> </w:t>
      </w:r>
    </w:p>
    <w:p w:rsidRPr="008650C5" w:rsidR="00A5438D" w:rsidP="00135644" w:rsidRDefault="00072565">
      <w:pPr>
        <w:pStyle w:val="Lijstalinea"/>
        <w:numPr>
          <w:ilvl w:val="0"/>
          <w:numId w:val="33"/>
        </w:numPr>
        <w:snapToGrid w:val="0"/>
        <w:spacing w:after="120" w:line="240" w:lineRule="auto"/>
        <w:rPr>
          <w:lang w:val="nl-NL"/>
        </w:rPr>
      </w:pPr>
      <w:r w:rsidRPr="00072565">
        <w:rPr>
          <w:lang w:val="nl-NL"/>
        </w:rPr>
        <w:t>Sinds</w:t>
      </w:r>
      <w:r w:rsidRPr="00072565" w:rsidR="00A5438D">
        <w:rPr>
          <w:lang w:val="nl-NL"/>
        </w:rPr>
        <w:t xml:space="preserve"> 2016</w:t>
      </w:r>
      <w:r w:rsidRPr="00072565">
        <w:rPr>
          <w:lang w:val="nl-NL"/>
        </w:rPr>
        <w:t xml:space="preserve"> voert China een beleid om religie te </w:t>
      </w:r>
      <w:r>
        <w:rPr>
          <w:lang w:val="nl-NL"/>
        </w:rPr>
        <w:t>sinificeren</w:t>
      </w:r>
      <w:r w:rsidRPr="00072565" w:rsidR="00467535">
        <w:rPr>
          <w:lang w:val="nl-NL"/>
        </w:rPr>
        <w:t>.</w:t>
      </w:r>
      <w:r w:rsidRPr="00A5438D" w:rsidR="00A5438D">
        <w:rPr>
          <w:rStyle w:val="Eindnootmarkering"/>
          <w:lang w:val="en-AU"/>
        </w:rPr>
        <w:endnoteReference w:id="2"/>
      </w:r>
      <w:r w:rsidRPr="00072565" w:rsidR="00A5438D">
        <w:rPr>
          <w:lang w:val="nl-NL"/>
        </w:rPr>
        <w:t xml:space="preserve"> </w:t>
      </w:r>
      <w:r w:rsidR="008650C5">
        <w:rPr>
          <w:lang w:val="nl-NL"/>
        </w:rPr>
        <w:t xml:space="preserve">Monniken en nonnen zijn verplicht </w:t>
      </w:r>
      <w:r w:rsidRPr="008650C5" w:rsidR="00A5438D">
        <w:rPr>
          <w:lang w:val="nl-NL"/>
        </w:rPr>
        <w:t>“core socialist values”</w:t>
      </w:r>
      <w:r w:rsidRPr="008650C5" w:rsidR="008650C5">
        <w:rPr>
          <w:lang w:val="nl-NL"/>
        </w:rPr>
        <w:t xml:space="preserve"> te praktiseren</w:t>
      </w:r>
      <w:r w:rsidRPr="008650C5" w:rsidR="00A5438D">
        <w:rPr>
          <w:rStyle w:val="Eindnootmarkering"/>
          <w:lang w:val="nl-NL"/>
        </w:rPr>
        <w:t xml:space="preserve"> </w:t>
      </w:r>
      <w:r w:rsidRPr="00A5438D" w:rsidR="00A5438D">
        <w:rPr>
          <w:rStyle w:val="Eindnootmarkering"/>
          <w:lang w:val="en-AU"/>
        </w:rPr>
        <w:endnoteReference w:id="3"/>
      </w:r>
      <w:r w:rsidRPr="008650C5" w:rsidR="00AB29EE">
        <w:rPr>
          <w:lang w:val="nl-NL"/>
        </w:rPr>
        <w:t>.</w:t>
      </w:r>
      <w:r w:rsidRPr="008650C5" w:rsidR="00A5438D">
        <w:rPr>
          <w:lang w:val="nl-NL"/>
        </w:rPr>
        <w:t xml:space="preserve"> </w:t>
      </w:r>
      <w:r w:rsidRPr="008650C5" w:rsidR="008650C5">
        <w:rPr>
          <w:lang w:val="nl-NL"/>
        </w:rPr>
        <w:t xml:space="preserve">Het bureau voor religieuze zaken controleert en </w:t>
      </w:r>
      <w:r w:rsidR="008650C5">
        <w:rPr>
          <w:lang w:val="nl-NL"/>
        </w:rPr>
        <w:t xml:space="preserve">bepaalt </w:t>
      </w:r>
      <w:r w:rsidRPr="008650C5" w:rsidR="008650C5">
        <w:rPr>
          <w:lang w:val="nl-NL"/>
        </w:rPr>
        <w:t>gebedshuizen</w:t>
      </w:r>
      <w:r w:rsidR="008650C5">
        <w:rPr>
          <w:lang w:val="nl-NL"/>
        </w:rPr>
        <w:t xml:space="preserve">, religieuze festivals en de selectie van </w:t>
      </w:r>
      <w:r w:rsidRPr="008650C5" w:rsidR="00A5438D">
        <w:rPr>
          <w:lang w:val="nl-NL"/>
        </w:rPr>
        <w:t>Tibeta</w:t>
      </w:r>
      <w:r w:rsidR="008650C5">
        <w:rPr>
          <w:lang w:val="nl-NL"/>
        </w:rPr>
        <w:t>a</w:t>
      </w:r>
      <w:r w:rsidRPr="008650C5" w:rsidR="00A5438D">
        <w:rPr>
          <w:lang w:val="nl-NL"/>
        </w:rPr>
        <w:t>n</w:t>
      </w:r>
      <w:r w:rsidR="008650C5">
        <w:rPr>
          <w:lang w:val="nl-NL"/>
        </w:rPr>
        <w:t>s</w:t>
      </w:r>
      <w:r w:rsidRPr="008650C5" w:rsidR="00A5438D">
        <w:rPr>
          <w:lang w:val="nl-NL"/>
        </w:rPr>
        <w:t xml:space="preserve"> B</w:t>
      </w:r>
      <w:r w:rsidR="008650C5">
        <w:rPr>
          <w:lang w:val="nl-NL"/>
        </w:rPr>
        <w:t>oeddhistische leiders.</w:t>
      </w:r>
      <w:r w:rsidRPr="00A5438D" w:rsidR="00A5438D">
        <w:rPr>
          <w:rStyle w:val="Eindnootmarkering"/>
          <w:lang w:val="en-AU"/>
        </w:rPr>
        <w:endnoteReference w:id="4"/>
      </w:r>
      <w:r w:rsidRPr="00A5438D" w:rsidR="00A5438D">
        <w:rPr>
          <w:rStyle w:val="Eindnootmarkering"/>
          <w:lang w:val="en-AU"/>
        </w:rPr>
        <w:endnoteReference w:id="5"/>
      </w:r>
    </w:p>
    <w:p w:rsidRPr="008650C5" w:rsidR="00A5438D" w:rsidP="00135644" w:rsidRDefault="00B12B79">
      <w:pPr>
        <w:pStyle w:val="Lijstalinea"/>
        <w:numPr>
          <w:ilvl w:val="0"/>
          <w:numId w:val="33"/>
        </w:numPr>
        <w:snapToGrid w:val="0"/>
        <w:spacing w:after="120" w:line="240" w:lineRule="auto"/>
        <w:rPr>
          <w:lang w:val="nl-NL"/>
        </w:rPr>
      </w:pPr>
      <w:r w:rsidRPr="008650C5">
        <w:rPr>
          <w:lang w:val="nl-NL"/>
        </w:rPr>
        <w:t xml:space="preserve">De </w:t>
      </w:r>
      <w:r w:rsidRPr="008650C5" w:rsidR="00A5438D">
        <w:rPr>
          <w:lang w:val="nl-NL"/>
        </w:rPr>
        <w:t xml:space="preserve">Chinese </w:t>
      </w:r>
      <w:r w:rsidRPr="008650C5">
        <w:rPr>
          <w:lang w:val="nl-NL"/>
        </w:rPr>
        <w:t>overheid heeft een lijst opgesteld van</w:t>
      </w:r>
      <w:r w:rsidRPr="008650C5" w:rsidR="008650C5">
        <w:rPr>
          <w:lang w:val="nl-NL"/>
        </w:rPr>
        <w:t xml:space="preserve"> gecertificeerde Boe</w:t>
      </w:r>
      <w:r w:rsidRPr="008650C5" w:rsidR="00A5438D">
        <w:rPr>
          <w:lang w:val="nl-NL"/>
        </w:rPr>
        <w:t>ddhas’</w:t>
      </w:r>
      <w:r w:rsidRPr="00A5438D" w:rsidR="00A5438D">
        <w:rPr>
          <w:rStyle w:val="Eindnootmarkering"/>
          <w:lang w:val="en-AU"/>
        </w:rPr>
        <w:endnoteReference w:id="6"/>
      </w:r>
      <w:r w:rsidRPr="008650C5" w:rsidR="00A5438D">
        <w:rPr>
          <w:lang w:val="nl-NL"/>
        </w:rPr>
        <w:t xml:space="preserve">, </w:t>
      </w:r>
      <w:r w:rsidRPr="008650C5" w:rsidR="008650C5">
        <w:rPr>
          <w:lang w:val="nl-NL"/>
        </w:rPr>
        <w:t>de gemeensch</w:t>
      </w:r>
      <w:r w:rsidR="008650C5">
        <w:rPr>
          <w:lang w:val="nl-NL"/>
        </w:rPr>
        <w:t>ap van de Boe</w:t>
      </w:r>
      <w:r w:rsidRPr="008650C5" w:rsidR="00A5438D">
        <w:rPr>
          <w:lang w:val="nl-NL"/>
        </w:rPr>
        <w:t>ddhist</w:t>
      </w:r>
      <w:r w:rsidR="008650C5">
        <w:rPr>
          <w:lang w:val="nl-NL"/>
        </w:rPr>
        <w:t>ische Academie van Larung Gar gehalveerd</w:t>
      </w:r>
      <w:r w:rsidRPr="00A5438D" w:rsidR="00A5438D">
        <w:rPr>
          <w:rStyle w:val="Eindnootmarkering"/>
          <w:lang w:val="en-AU"/>
        </w:rPr>
        <w:endnoteReference w:id="7"/>
      </w:r>
      <w:r w:rsidRPr="008650C5" w:rsidR="00A5438D">
        <w:rPr>
          <w:lang w:val="nl-NL"/>
        </w:rPr>
        <w:t xml:space="preserve">, </w:t>
      </w:r>
      <w:r w:rsidR="008650C5">
        <w:rPr>
          <w:lang w:val="nl-NL"/>
        </w:rPr>
        <w:t>politieke betrouwbaarheid</w:t>
      </w:r>
      <w:r w:rsidR="00D9452A">
        <w:rPr>
          <w:lang w:val="nl-NL"/>
        </w:rPr>
        <w:t>s</w:t>
      </w:r>
      <w:r w:rsidRPr="008650C5" w:rsidR="00A5438D">
        <w:rPr>
          <w:lang w:val="nl-NL"/>
        </w:rPr>
        <w:t xml:space="preserve">training for </w:t>
      </w:r>
      <w:r w:rsidR="008650C5">
        <w:rPr>
          <w:lang w:val="nl-NL"/>
        </w:rPr>
        <w:t>monniken en nonnen ingevoerd en partijkaders in de kloosters aangesteld</w:t>
      </w:r>
      <w:r w:rsidRPr="008650C5" w:rsidR="00A5438D">
        <w:rPr>
          <w:lang w:val="nl-NL"/>
        </w:rPr>
        <w:t>.</w:t>
      </w:r>
      <w:r w:rsidRPr="00A5438D" w:rsidR="00A5438D">
        <w:rPr>
          <w:rStyle w:val="Eindnootmarkering"/>
          <w:lang w:val="en-AU"/>
        </w:rPr>
        <w:endnoteReference w:id="8"/>
      </w:r>
      <w:r w:rsidRPr="008650C5" w:rsidR="00A5438D">
        <w:rPr>
          <w:lang w:val="nl-NL"/>
        </w:rPr>
        <w:t xml:space="preserve"> </w:t>
      </w:r>
    </w:p>
    <w:p w:rsidRPr="008650C5" w:rsidR="00A5438D" w:rsidP="00135644" w:rsidRDefault="008650C5">
      <w:pPr>
        <w:pStyle w:val="Lijstalinea"/>
        <w:numPr>
          <w:ilvl w:val="0"/>
          <w:numId w:val="33"/>
        </w:numPr>
        <w:snapToGrid w:val="0"/>
        <w:spacing w:after="120" w:line="240" w:lineRule="auto"/>
        <w:rPr>
          <w:lang w:val="nl-NL"/>
        </w:rPr>
      </w:pPr>
      <w:r>
        <w:rPr>
          <w:lang w:val="nl-NL"/>
        </w:rPr>
        <w:t>Ambtenaren zijn beperkt</w:t>
      </w:r>
      <w:r w:rsidRPr="008650C5">
        <w:rPr>
          <w:lang w:val="nl-NL"/>
        </w:rPr>
        <w:t xml:space="preserve"> in de uitoefening van hun religie</w:t>
      </w:r>
      <w:r w:rsidRPr="008650C5" w:rsidR="00A5438D">
        <w:rPr>
          <w:lang w:val="nl-NL"/>
        </w:rPr>
        <w:t xml:space="preserve">, </w:t>
      </w:r>
      <w:r w:rsidRPr="008650C5">
        <w:rPr>
          <w:lang w:val="nl-NL"/>
        </w:rPr>
        <w:t xml:space="preserve">met als sanctie </w:t>
      </w:r>
      <w:r w:rsidR="00D9452A">
        <w:rPr>
          <w:lang w:val="nl-NL"/>
        </w:rPr>
        <w:t>verlies</w:t>
      </w:r>
      <w:r w:rsidRPr="008650C5">
        <w:rPr>
          <w:lang w:val="nl-NL"/>
        </w:rPr>
        <w:t xml:space="preserve"> van </w:t>
      </w:r>
      <w:r w:rsidR="00D9452A">
        <w:rPr>
          <w:lang w:val="nl-NL"/>
        </w:rPr>
        <w:t xml:space="preserve">baan, </w:t>
      </w:r>
      <w:r w:rsidR="0092293D">
        <w:rPr>
          <w:lang w:val="nl-NL"/>
        </w:rPr>
        <w:t xml:space="preserve">sociale rechten en </w:t>
      </w:r>
      <w:r w:rsidRPr="008650C5" w:rsidR="00A5438D">
        <w:rPr>
          <w:lang w:val="nl-NL"/>
        </w:rPr>
        <w:t>identit</w:t>
      </w:r>
      <w:r>
        <w:rPr>
          <w:lang w:val="nl-NL"/>
        </w:rPr>
        <w:t>eitskaart</w:t>
      </w:r>
      <w:r w:rsidRPr="008650C5" w:rsidR="00A5438D">
        <w:rPr>
          <w:lang w:val="nl-NL"/>
        </w:rPr>
        <w:t>.</w:t>
      </w:r>
      <w:r w:rsidRPr="00A5438D" w:rsidR="00A5438D">
        <w:rPr>
          <w:rStyle w:val="Eindnootmarkering"/>
          <w:lang w:val="en-AU"/>
        </w:rPr>
        <w:endnoteReference w:id="9"/>
      </w:r>
      <w:r w:rsidRPr="00A5438D" w:rsidR="00A5438D">
        <w:rPr>
          <w:rStyle w:val="Eindnootmarkering"/>
          <w:lang w:val="en-AU"/>
        </w:rPr>
        <w:endnoteReference w:id="10"/>
      </w:r>
      <w:r w:rsidR="00AA525C">
        <w:rPr>
          <w:lang w:val="nl-NL"/>
        </w:rPr>
        <w:t xml:space="preserve"> </w:t>
      </w:r>
      <w:r w:rsidR="00F20023">
        <w:rPr>
          <w:lang w:val="nl-NL"/>
        </w:rPr>
        <w:t>Kinderen mogen niet langer deelnemen aan religieuze festivals.</w:t>
      </w:r>
      <w:r w:rsidR="0092293D">
        <w:rPr>
          <w:rStyle w:val="Eindnootmarkering"/>
          <w:lang w:val="nl-NL"/>
        </w:rPr>
        <w:endnoteReference w:id="11"/>
      </w:r>
    </w:p>
    <w:p w:rsidR="00A5438D" w:rsidP="0002267B" w:rsidRDefault="00B12B79">
      <w:pPr>
        <w:pStyle w:val="Lijstalinea"/>
        <w:numPr>
          <w:ilvl w:val="0"/>
          <w:numId w:val="33"/>
        </w:numPr>
        <w:snapToGrid w:val="0"/>
        <w:spacing w:after="120" w:line="240" w:lineRule="auto"/>
        <w:rPr>
          <w:lang w:val="nl-NL"/>
        </w:rPr>
      </w:pPr>
      <w:r w:rsidRPr="00B12B79">
        <w:rPr>
          <w:lang w:val="nl-NL"/>
        </w:rPr>
        <w:t xml:space="preserve">China </w:t>
      </w:r>
      <w:r w:rsidR="00D9452A">
        <w:rPr>
          <w:lang w:val="nl-NL"/>
        </w:rPr>
        <w:t xml:space="preserve">zegt de opvolger </w:t>
      </w:r>
      <w:r>
        <w:rPr>
          <w:lang w:val="nl-NL"/>
        </w:rPr>
        <w:t>van de Dalai L</w:t>
      </w:r>
      <w:r w:rsidRPr="00B12B79">
        <w:rPr>
          <w:lang w:val="nl-NL"/>
        </w:rPr>
        <w:t>ama te zullen aa</w:t>
      </w:r>
      <w:r>
        <w:rPr>
          <w:lang w:val="nl-NL"/>
        </w:rPr>
        <w:t>n</w:t>
      </w:r>
      <w:r w:rsidRPr="00B12B79">
        <w:rPr>
          <w:lang w:val="nl-NL"/>
        </w:rPr>
        <w:t>wijzen.</w:t>
      </w:r>
      <w:r>
        <w:rPr>
          <w:lang w:val="nl-NL"/>
        </w:rPr>
        <w:t xml:space="preserve"> De Dalai Lama heeft aangekondigd niet in China te reïncarneren. Tibetanen zien de opvolging van de Dalai Lama als een zaak van religieuze vrijheid.</w:t>
      </w:r>
      <w:r w:rsidR="0002267B">
        <w:rPr>
          <w:lang w:val="nl-NL"/>
        </w:rPr>
        <w:t xml:space="preserve"> </w:t>
      </w:r>
      <w:r w:rsidRPr="0002267B" w:rsidR="006D18E7">
        <w:rPr>
          <w:lang w:val="nl-NL"/>
        </w:rPr>
        <w:t>De door de Dal</w:t>
      </w:r>
      <w:r w:rsidRPr="0002267B" w:rsidR="00D9452A">
        <w:rPr>
          <w:lang w:val="nl-NL"/>
        </w:rPr>
        <w:t>a</w:t>
      </w:r>
      <w:r w:rsidRPr="0002267B" w:rsidR="006D18E7">
        <w:rPr>
          <w:lang w:val="nl-NL"/>
        </w:rPr>
        <w:t xml:space="preserve">i Lama goedgekeurde Panchen Lama, tweede in lijn van de Dalai Lama, is in 1995 als  </w:t>
      </w:r>
      <w:r w:rsidRPr="0002267B" w:rsidR="00D9452A">
        <w:rPr>
          <w:lang w:val="nl-NL"/>
        </w:rPr>
        <w:t>6-</w:t>
      </w:r>
      <w:r w:rsidRPr="0002267B" w:rsidR="006D18E7">
        <w:rPr>
          <w:lang w:val="nl-NL"/>
        </w:rPr>
        <w:t>jarige jongen ontvoerd. China heeft een eigen Panchen Lama aangewezen. Ondank</w:t>
      </w:r>
      <w:r w:rsidR="0046235C">
        <w:rPr>
          <w:lang w:val="nl-NL"/>
        </w:rPr>
        <w:t>s</w:t>
      </w:r>
      <w:r w:rsidRPr="0002267B" w:rsidR="006D18E7">
        <w:rPr>
          <w:lang w:val="nl-NL"/>
        </w:rPr>
        <w:t xml:space="preserve"> verzoeken van de VN en overheden, is er niets bekend over de ‘echte’ Panchen Lama</w:t>
      </w:r>
      <w:r w:rsidRPr="0002267B" w:rsidR="0032028F">
        <w:rPr>
          <w:lang w:val="nl-NL"/>
        </w:rPr>
        <w:t xml:space="preserve">. </w:t>
      </w:r>
    </w:p>
    <w:p w:rsidRPr="00AA525C" w:rsidR="00AA525C" w:rsidP="00AA525C" w:rsidRDefault="00AA525C">
      <w:pPr>
        <w:pStyle w:val="Kop1"/>
        <w:spacing w:before="0" w:after="120" w:line="240" w:lineRule="auto"/>
        <w:rPr>
          <w:rFonts w:asciiTheme="minorHAnsi" w:hAnsiTheme="minorHAnsi"/>
          <w:sz w:val="22"/>
          <w:szCs w:val="22"/>
          <w:lang w:val="nl-NL"/>
        </w:rPr>
      </w:pPr>
      <w:r w:rsidRPr="008650C5">
        <w:rPr>
          <w:rFonts w:asciiTheme="minorHAnsi" w:hAnsiTheme="minorHAnsi"/>
          <w:b/>
          <w:sz w:val="22"/>
          <w:szCs w:val="22"/>
          <w:lang w:val="nl-NL"/>
        </w:rPr>
        <w:t>Waarden: Onderwijsvrijheid</w:t>
      </w:r>
    </w:p>
    <w:p w:rsidRPr="0032028F" w:rsidR="00A5438D" w:rsidP="00275CD4" w:rsidRDefault="00D9452A">
      <w:pPr>
        <w:pStyle w:val="Lijstalinea"/>
        <w:numPr>
          <w:ilvl w:val="0"/>
          <w:numId w:val="35"/>
        </w:numPr>
        <w:snapToGrid w:val="0"/>
        <w:spacing w:after="120" w:line="240" w:lineRule="auto"/>
        <w:rPr>
          <w:lang w:val="nl-NL"/>
        </w:rPr>
      </w:pPr>
      <w:r w:rsidRPr="00D9452A">
        <w:rPr>
          <w:lang w:val="nl-NL"/>
        </w:rPr>
        <w:t xml:space="preserve">Onderwijs in de </w:t>
      </w:r>
      <w:r w:rsidRPr="00D9452A" w:rsidR="00A5438D">
        <w:rPr>
          <w:lang w:val="nl-NL"/>
        </w:rPr>
        <w:t>Tibet</w:t>
      </w:r>
      <w:r w:rsidRPr="00D9452A">
        <w:rPr>
          <w:lang w:val="nl-NL"/>
        </w:rPr>
        <w:t>aanse taal is geleidelijk afgeschaft. Alle vakken</w:t>
      </w:r>
      <w:r>
        <w:rPr>
          <w:lang w:val="nl-NL"/>
        </w:rPr>
        <w:t>, behalve het Tibetaans,</w:t>
      </w:r>
      <w:r w:rsidRPr="00D9452A">
        <w:rPr>
          <w:lang w:val="nl-NL"/>
        </w:rPr>
        <w:t xml:space="preserve"> worden gedoceerd in het Chinees. </w:t>
      </w:r>
      <w:r>
        <w:rPr>
          <w:lang w:val="nl-NL"/>
        </w:rPr>
        <w:t xml:space="preserve">Tussen </w:t>
      </w:r>
      <w:r w:rsidRPr="00D9452A" w:rsidR="00A5438D">
        <w:rPr>
          <w:lang w:val="nl-NL"/>
        </w:rPr>
        <w:t>2010</w:t>
      </w:r>
      <w:r w:rsidRPr="00D9452A">
        <w:rPr>
          <w:lang w:val="nl-NL"/>
        </w:rPr>
        <w:t xml:space="preserve"> </w:t>
      </w:r>
      <w:r>
        <w:rPr>
          <w:lang w:val="nl-NL"/>
        </w:rPr>
        <w:t xml:space="preserve">en 2014 protesteerden in Amdo en Qinghai </w:t>
      </w:r>
      <w:r w:rsidRPr="00D9452A">
        <w:rPr>
          <w:lang w:val="nl-NL"/>
        </w:rPr>
        <w:t>meer dan 1,000 Tibet</w:t>
      </w:r>
      <w:r>
        <w:rPr>
          <w:lang w:val="nl-NL"/>
        </w:rPr>
        <w:t>a</w:t>
      </w:r>
      <w:r w:rsidRPr="00D9452A">
        <w:rPr>
          <w:lang w:val="nl-NL"/>
        </w:rPr>
        <w:t>an</w:t>
      </w:r>
      <w:r>
        <w:rPr>
          <w:lang w:val="nl-NL"/>
        </w:rPr>
        <w:t>se</w:t>
      </w:r>
      <w:r w:rsidRPr="00D9452A">
        <w:rPr>
          <w:lang w:val="nl-NL"/>
        </w:rPr>
        <w:t xml:space="preserve"> studenten tegen de plannen het Tibetaans </w:t>
      </w:r>
      <w:r>
        <w:rPr>
          <w:lang w:val="nl-NL"/>
        </w:rPr>
        <w:t>af te schaffen.</w:t>
      </w:r>
      <w:r w:rsidRPr="00A5438D" w:rsidR="00A5438D">
        <w:rPr>
          <w:vertAlign w:val="superscript"/>
          <w:lang w:val="en-AU"/>
        </w:rPr>
        <w:endnoteReference w:id="12"/>
      </w:r>
      <w:r w:rsidRPr="00275CD4" w:rsidR="00275CD4">
        <w:rPr>
          <w:lang w:val="nl-NL"/>
        </w:rPr>
        <w:t xml:space="preserve"> Acht van hen zijn tot cel</w:t>
      </w:r>
      <w:r w:rsidR="00275CD4">
        <w:rPr>
          <w:lang w:val="nl-NL"/>
        </w:rPr>
        <w:t>straffen van 4 jaar veroordeeld</w:t>
      </w:r>
      <w:r w:rsidRPr="00275CD4" w:rsidR="00A5438D">
        <w:rPr>
          <w:lang w:val="nl-NL"/>
        </w:rPr>
        <w:t>.</w:t>
      </w:r>
      <w:r w:rsidRPr="00A5438D" w:rsidR="00A5438D">
        <w:rPr>
          <w:vertAlign w:val="superscript"/>
          <w:lang w:val="en-AU"/>
        </w:rPr>
        <w:endnoteReference w:id="13"/>
      </w:r>
      <w:r w:rsidR="00275CD4">
        <w:rPr>
          <w:lang w:val="nl-NL"/>
        </w:rPr>
        <w:t xml:space="preserve"> </w:t>
      </w:r>
      <w:r w:rsidRPr="00275CD4" w:rsidR="00275CD4">
        <w:rPr>
          <w:lang w:val="nl-NL"/>
        </w:rPr>
        <w:t>I</w:t>
      </w:r>
      <w:r w:rsidRPr="00275CD4" w:rsidR="00A5438D">
        <w:rPr>
          <w:lang w:val="nl-NL"/>
        </w:rPr>
        <w:t xml:space="preserve">n </w:t>
      </w:r>
      <w:r w:rsidRPr="00275CD4" w:rsidR="00275CD4">
        <w:rPr>
          <w:lang w:val="nl-NL"/>
        </w:rPr>
        <w:t xml:space="preserve">mei </w:t>
      </w:r>
      <w:r w:rsidRPr="00275CD4" w:rsidR="00A5438D">
        <w:rPr>
          <w:lang w:val="nl-NL"/>
        </w:rPr>
        <w:t xml:space="preserve">2018 </w:t>
      </w:r>
      <w:r w:rsidRPr="00275CD4" w:rsidR="00275CD4">
        <w:rPr>
          <w:lang w:val="nl-NL"/>
        </w:rPr>
        <w:t xml:space="preserve">werd </w:t>
      </w:r>
      <w:r w:rsidRPr="00275CD4" w:rsidR="00A5438D">
        <w:rPr>
          <w:lang w:val="nl-NL"/>
        </w:rPr>
        <w:t>Tashi Wan</w:t>
      </w:r>
      <w:r w:rsidR="00AA525C">
        <w:rPr>
          <w:lang w:val="nl-NL"/>
        </w:rPr>
        <w:t xml:space="preserve">gchuk </w:t>
      </w:r>
      <w:r w:rsidRPr="00275CD4" w:rsidR="00275CD4">
        <w:rPr>
          <w:lang w:val="nl-NL"/>
        </w:rPr>
        <w:t xml:space="preserve">veroordeeld tot 5 jaar </w:t>
      </w:r>
      <w:r w:rsidRPr="00275CD4" w:rsidR="00275CD4">
        <w:rPr>
          <w:lang w:val="nl-NL"/>
        </w:rPr>
        <w:lastRenderedPageBreak/>
        <w:t xml:space="preserve">gevangenisstraf </w:t>
      </w:r>
      <w:r w:rsidR="0032028F">
        <w:rPr>
          <w:lang w:val="nl-NL"/>
        </w:rPr>
        <w:t xml:space="preserve">op grond van het aanzetten tot separatisme voor </w:t>
      </w:r>
      <w:r w:rsidR="00275CD4">
        <w:rPr>
          <w:lang w:val="nl-NL"/>
        </w:rPr>
        <w:t xml:space="preserve">zijn </w:t>
      </w:r>
      <w:r w:rsidR="00AA525C">
        <w:rPr>
          <w:lang w:val="nl-NL"/>
        </w:rPr>
        <w:t>petitie</w:t>
      </w:r>
      <w:r w:rsidR="00275CD4">
        <w:rPr>
          <w:lang w:val="nl-NL"/>
        </w:rPr>
        <w:t xml:space="preserve"> Tibetaans taalonderwijs te beschermen</w:t>
      </w:r>
      <w:r w:rsidR="0032028F">
        <w:rPr>
          <w:lang w:val="nl-NL"/>
        </w:rPr>
        <w:t>.</w:t>
      </w:r>
      <w:r w:rsidRPr="00A5438D" w:rsidR="00A5438D">
        <w:rPr>
          <w:rStyle w:val="Eindnootmarkering"/>
          <w:lang w:val="en-AU"/>
        </w:rPr>
        <w:endnoteReference w:id="14"/>
      </w:r>
      <w:r w:rsidRPr="00275CD4" w:rsidR="00A5438D">
        <w:rPr>
          <w:lang w:val="nl-NL"/>
        </w:rPr>
        <w:t xml:space="preserve"> </w:t>
      </w:r>
      <w:r w:rsidRPr="0032028F" w:rsidR="0032028F">
        <w:rPr>
          <w:lang w:val="nl-NL"/>
        </w:rPr>
        <w:t>In d</w:t>
      </w:r>
      <w:r w:rsidRPr="0032028F" w:rsidR="00A5438D">
        <w:rPr>
          <w:lang w:val="nl-NL"/>
        </w:rPr>
        <w:t>ecember 2018</w:t>
      </w:r>
      <w:r w:rsidRPr="0032028F" w:rsidR="0032028F">
        <w:rPr>
          <w:lang w:val="nl-NL"/>
        </w:rPr>
        <w:t xml:space="preserve"> werden informele studiegroepen </w:t>
      </w:r>
      <w:r w:rsidR="0032028F">
        <w:rPr>
          <w:lang w:val="nl-NL"/>
        </w:rPr>
        <w:t xml:space="preserve">in Qinghai </w:t>
      </w:r>
      <w:r w:rsidRPr="0032028F" w:rsidR="0032028F">
        <w:rPr>
          <w:lang w:val="nl-NL"/>
        </w:rPr>
        <w:t xml:space="preserve">als </w:t>
      </w:r>
      <w:r w:rsidR="0032028F">
        <w:rPr>
          <w:lang w:val="nl-NL"/>
        </w:rPr>
        <w:t>‘</w:t>
      </w:r>
      <w:r w:rsidRPr="0032028F" w:rsidR="00A5438D">
        <w:rPr>
          <w:lang w:val="nl-NL"/>
        </w:rPr>
        <w:t>ideologi</w:t>
      </w:r>
      <w:r w:rsidR="0032028F">
        <w:rPr>
          <w:lang w:val="nl-NL"/>
        </w:rPr>
        <w:t>sche infiltratie</w:t>
      </w:r>
      <w:r w:rsidRPr="0032028F" w:rsidR="00A5438D">
        <w:rPr>
          <w:lang w:val="nl-NL"/>
        </w:rPr>
        <w:t xml:space="preserve"> </w:t>
      </w:r>
      <w:r w:rsidR="0032028F">
        <w:rPr>
          <w:lang w:val="nl-NL"/>
        </w:rPr>
        <w:t>van de jeugd’</w:t>
      </w:r>
      <w:r w:rsidRPr="0032028F" w:rsidR="00A5438D">
        <w:rPr>
          <w:lang w:val="nl-NL"/>
        </w:rPr>
        <w:t xml:space="preserve"> </w:t>
      </w:r>
      <w:r w:rsidR="0032028F">
        <w:rPr>
          <w:lang w:val="nl-NL"/>
        </w:rPr>
        <w:t xml:space="preserve">en ‘politieke oppositie’ </w:t>
      </w:r>
      <w:r w:rsidRPr="0032028F" w:rsidR="0032028F">
        <w:rPr>
          <w:lang w:val="nl-NL"/>
        </w:rPr>
        <w:t>aangemerkt en</w:t>
      </w:r>
      <w:r w:rsidR="0032028F">
        <w:rPr>
          <w:lang w:val="nl-NL"/>
        </w:rPr>
        <w:t xml:space="preserve"> verboden</w:t>
      </w:r>
      <w:r w:rsidRPr="0032028F" w:rsidR="00A5438D">
        <w:rPr>
          <w:lang w:val="nl-NL"/>
        </w:rPr>
        <w:t>.</w:t>
      </w:r>
      <w:r w:rsidRPr="00A5438D" w:rsidR="00A5438D">
        <w:rPr>
          <w:rStyle w:val="Eindnootmarkering"/>
          <w:lang w:val="en-AU"/>
        </w:rPr>
        <w:endnoteReference w:id="15"/>
      </w:r>
      <w:r w:rsidRPr="0032028F" w:rsidR="00A5438D">
        <w:rPr>
          <w:lang w:val="nl-NL"/>
        </w:rPr>
        <w:t xml:space="preserve"> </w:t>
      </w:r>
    </w:p>
    <w:p w:rsidRPr="0032028F" w:rsidR="00A5438D" w:rsidP="00684058" w:rsidRDefault="0032028F">
      <w:pPr>
        <w:pStyle w:val="Kop1"/>
        <w:spacing w:before="120" w:after="120"/>
        <w:rPr>
          <w:rFonts w:asciiTheme="minorHAnsi" w:hAnsiTheme="minorHAnsi"/>
          <w:b/>
          <w:sz w:val="22"/>
          <w:szCs w:val="22"/>
          <w:lang w:val="nl-NL"/>
        </w:rPr>
      </w:pPr>
      <w:r>
        <w:rPr>
          <w:rFonts w:asciiTheme="minorHAnsi" w:hAnsiTheme="minorHAnsi"/>
          <w:b/>
          <w:sz w:val="22"/>
          <w:szCs w:val="22"/>
          <w:lang w:val="nl-NL"/>
        </w:rPr>
        <w:t xml:space="preserve">Klimaat, grondstoffen en energie: </w:t>
      </w:r>
    </w:p>
    <w:p w:rsidR="00F20023" w:rsidP="0002267B" w:rsidRDefault="006D18E7">
      <w:pPr>
        <w:pStyle w:val="Lijstalinea"/>
        <w:numPr>
          <w:ilvl w:val="0"/>
          <w:numId w:val="8"/>
        </w:numPr>
        <w:spacing w:after="120" w:line="240" w:lineRule="auto"/>
        <w:contextualSpacing w:val="0"/>
        <w:rPr>
          <w:rFonts w:cs="Arial"/>
          <w:lang w:val="nl-NL"/>
        </w:rPr>
      </w:pPr>
      <w:r w:rsidRPr="00F20023">
        <w:rPr>
          <w:lang w:val="nl-NL"/>
        </w:rPr>
        <w:t>He</w:t>
      </w:r>
      <w:r w:rsidRPr="00F20023" w:rsidR="00D9452A">
        <w:rPr>
          <w:lang w:val="nl-NL"/>
        </w:rPr>
        <w:t>t</w:t>
      </w:r>
      <w:r w:rsidRPr="00F20023">
        <w:rPr>
          <w:lang w:val="nl-NL"/>
        </w:rPr>
        <w:t xml:space="preserve"> </w:t>
      </w:r>
      <w:r w:rsidRPr="00F20023" w:rsidR="00A5438D">
        <w:rPr>
          <w:lang w:val="nl-NL"/>
        </w:rPr>
        <w:t>Tibeta</w:t>
      </w:r>
      <w:r w:rsidRPr="00F20023">
        <w:rPr>
          <w:lang w:val="nl-NL"/>
        </w:rPr>
        <w:t>anse P</w:t>
      </w:r>
      <w:r w:rsidRPr="00F20023" w:rsidR="00A5438D">
        <w:rPr>
          <w:lang w:val="nl-NL"/>
        </w:rPr>
        <w:t xml:space="preserve">lateau </w:t>
      </w:r>
      <w:r w:rsidRPr="00F20023">
        <w:rPr>
          <w:lang w:val="nl-NL"/>
        </w:rPr>
        <w:t xml:space="preserve">heeft </w:t>
      </w:r>
      <w:r w:rsidRPr="00F20023" w:rsidR="00A5438D">
        <w:rPr>
          <w:lang w:val="nl-NL"/>
        </w:rPr>
        <w:t>45,000 gl</w:t>
      </w:r>
      <w:r w:rsidRPr="00F20023">
        <w:rPr>
          <w:lang w:val="nl-NL"/>
        </w:rPr>
        <w:t>etsjers</w:t>
      </w:r>
      <w:r w:rsidRPr="00F20023" w:rsidR="00A5438D">
        <w:rPr>
          <w:lang w:val="nl-NL"/>
        </w:rPr>
        <w:t xml:space="preserve">, </w:t>
      </w:r>
      <w:r w:rsidRPr="00F20023">
        <w:rPr>
          <w:lang w:val="nl-NL"/>
        </w:rPr>
        <w:t>de grootste zoetwatervoorraad ter wereld na de Noord en de Zuid Pool</w:t>
      </w:r>
      <w:r w:rsidRPr="00F20023" w:rsidR="00A5438D">
        <w:rPr>
          <w:rFonts w:cs="Arial"/>
          <w:lang w:val="nl-NL"/>
        </w:rPr>
        <w:t>.</w:t>
      </w:r>
      <w:r w:rsidRPr="00A5438D" w:rsidR="00A5438D">
        <w:rPr>
          <w:rStyle w:val="Eindnootmarkering"/>
          <w:rFonts w:cs="Arial"/>
        </w:rPr>
        <w:endnoteReference w:id="16"/>
      </w:r>
      <w:r w:rsidRPr="00F20023" w:rsidR="00A5438D">
        <w:rPr>
          <w:rFonts w:cs="Arial"/>
          <w:lang w:val="nl-NL"/>
        </w:rPr>
        <w:t xml:space="preserve"> </w:t>
      </w:r>
      <w:r w:rsidRPr="00F20023">
        <w:rPr>
          <w:rFonts w:cs="Arial"/>
          <w:lang w:val="nl-NL"/>
        </w:rPr>
        <w:t>Het is de bron van 11 b</w:t>
      </w:r>
      <w:r w:rsidRPr="00F20023" w:rsidR="00F20023">
        <w:rPr>
          <w:rFonts w:cs="Arial"/>
          <w:lang w:val="nl-NL"/>
        </w:rPr>
        <w:t>elangrijke</w:t>
      </w:r>
      <w:r w:rsidRPr="00F20023">
        <w:rPr>
          <w:rFonts w:cs="Arial"/>
          <w:lang w:val="nl-NL"/>
        </w:rPr>
        <w:t xml:space="preserve"> rivieren </w:t>
      </w:r>
      <w:r w:rsidRPr="00F20023" w:rsidR="00F20023">
        <w:rPr>
          <w:rFonts w:cs="Arial"/>
          <w:lang w:val="nl-NL"/>
        </w:rPr>
        <w:t>in</w:t>
      </w:r>
      <w:r w:rsidRPr="00F20023">
        <w:rPr>
          <w:rFonts w:cs="Arial"/>
          <w:lang w:val="nl-NL"/>
        </w:rPr>
        <w:t xml:space="preserve"> Azië </w:t>
      </w:r>
      <w:r w:rsidRPr="00F20023" w:rsidR="00F20023">
        <w:rPr>
          <w:rFonts w:cs="Arial"/>
          <w:lang w:val="nl-NL"/>
        </w:rPr>
        <w:t>waarvan 1.3 miljard mensen afhankelijk zijn</w:t>
      </w:r>
      <w:r w:rsidRPr="0002267B" w:rsidR="00F20023">
        <w:rPr>
          <w:rStyle w:val="Eindnootmarkering"/>
          <w:rFonts w:cs="Arial"/>
        </w:rPr>
        <w:endnoteReference w:id="17"/>
      </w:r>
      <w:r w:rsidRPr="00F20023" w:rsidR="00F20023">
        <w:rPr>
          <w:rFonts w:cs="Arial"/>
          <w:lang w:val="nl-NL"/>
        </w:rPr>
        <w:t xml:space="preserve"> </w:t>
      </w:r>
      <w:r w:rsidRPr="00F20023">
        <w:rPr>
          <w:rFonts w:cs="Arial"/>
          <w:lang w:val="nl-NL"/>
        </w:rPr>
        <w:t>en speelt een cruciale rol in de Aziatische moesson.</w:t>
      </w:r>
      <w:r w:rsidRPr="00F20023" w:rsidR="0002267B">
        <w:rPr>
          <w:rFonts w:cs="Arial"/>
          <w:lang w:val="nl-NL"/>
        </w:rPr>
        <w:t xml:space="preserve"> Temperaturen in Tibet stijgen 2x </w:t>
      </w:r>
      <w:r w:rsidRPr="00F20023" w:rsidR="00F20023">
        <w:rPr>
          <w:rFonts w:cs="Arial"/>
          <w:lang w:val="nl-NL"/>
        </w:rPr>
        <w:t>zo snel als het wereldgemiddelde.</w:t>
      </w:r>
      <w:r w:rsidRPr="00A5438D" w:rsidR="0002267B">
        <w:rPr>
          <w:rStyle w:val="Eindnootmarkering"/>
          <w:rFonts w:cs="Arial"/>
        </w:rPr>
        <w:endnoteReference w:id="18"/>
      </w:r>
      <w:r w:rsidRPr="00F20023" w:rsidR="00F20023">
        <w:rPr>
          <w:rFonts w:cs="Arial"/>
          <w:lang w:val="nl-NL"/>
        </w:rPr>
        <w:t xml:space="preserve"> </w:t>
      </w:r>
    </w:p>
    <w:p w:rsidRPr="00F20023" w:rsidR="0002267B" w:rsidP="0002267B" w:rsidRDefault="0002267B">
      <w:pPr>
        <w:pStyle w:val="Lijstalinea"/>
        <w:numPr>
          <w:ilvl w:val="0"/>
          <w:numId w:val="8"/>
        </w:numPr>
        <w:spacing w:after="120" w:line="240" w:lineRule="auto"/>
        <w:contextualSpacing w:val="0"/>
        <w:rPr>
          <w:rFonts w:cs="Arial"/>
          <w:lang w:val="nl-NL"/>
        </w:rPr>
      </w:pPr>
      <w:r w:rsidRPr="00F20023">
        <w:rPr>
          <w:rFonts w:cs="Arial"/>
          <w:lang w:val="nl-NL"/>
        </w:rPr>
        <w:t>D</w:t>
      </w:r>
      <w:r w:rsidRPr="00F20023" w:rsidR="00EA6A13">
        <w:rPr>
          <w:rFonts w:cs="Arial"/>
          <w:lang w:val="nl-NL"/>
        </w:rPr>
        <w:t>egradatie van grasland, verwoestijning, smelten van gletsjers, grote infrastructurele projecten zoals mijnbouw, dammen, wegen, spoorlijnen en elektriciteitscentrales bedreigen de rijke biodiversiteit en het fragiele ecosysteem van het Tibetaanse Plateau</w:t>
      </w:r>
      <w:r w:rsidRPr="00F20023" w:rsidR="002A4B56">
        <w:rPr>
          <w:rFonts w:cs="Arial"/>
          <w:lang w:val="nl-NL"/>
        </w:rPr>
        <w:t xml:space="preserve"> en daarmee de watervoorziening</w:t>
      </w:r>
      <w:r w:rsidRPr="00F20023" w:rsidR="00EA6A13">
        <w:rPr>
          <w:rFonts w:cs="Arial"/>
          <w:lang w:val="nl-NL"/>
        </w:rPr>
        <w:t>.</w:t>
      </w:r>
      <w:r>
        <w:rPr>
          <w:rStyle w:val="Eindnootmarkering"/>
          <w:rFonts w:cs="Arial"/>
          <w:lang w:val="nl-NL"/>
        </w:rPr>
        <w:endnoteReference w:id="19"/>
      </w:r>
    </w:p>
    <w:p w:rsidRPr="00F20023" w:rsidR="00DB5CCF" w:rsidP="00F20023" w:rsidRDefault="00D14553">
      <w:pPr>
        <w:pStyle w:val="Lijstalinea"/>
        <w:numPr>
          <w:ilvl w:val="0"/>
          <w:numId w:val="8"/>
        </w:numPr>
        <w:spacing w:after="120" w:line="240" w:lineRule="auto"/>
        <w:contextualSpacing w:val="0"/>
        <w:rPr>
          <w:rFonts w:cs="Arial"/>
          <w:lang w:val="nl-NL"/>
        </w:rPr>
      </w:pPr>
      <w:r>
        <w:rPr>
          <w:rFonts w:cs="Arial"/>
          <w:lang w:val="nl-NL"/>
        </w:rPr>
        <w:t xml:space="preserve">Door </w:t>
      </w:r>
      <w:r w:rsidRPr="0002267B" w:rsidR="00EA6A13">
        <w:rPr>
          <w:rFonts w:cs="Arial"/>
          <w:lang w:val="nl-NL"/>
        </w:rPr>
        <w:t>de aanleg van Nationale Parken worden Tibetaanse nomaden van hun land verdreven</w:t>
      </w:r>
      <w:r w:rsidR="00DB5CCF">
        <w:rPr>
          <w:rFonts w:cs="Arial"/>
          <w:lang w:val="nl-NL"/>
        </w:rPr>
        <w:t xml:space="preserve">, al dan niet </w:t>
      </w:r>
      <w:r>
        <w:rPr>
          <w:rFonts w:cs="Arial"/>
          <w:lang w:val="nl-NL"/>
        </w:rPr>
        <w:t>onder dwang</w:t>
      </w:r>
      <w:r w:rsidRPr="0002267B" w:rsidR="002A4B56">
        <w:rPr>
          <w:rFonts w:cs="Arial"/>
          <w:lang w:val="nl-NL"/>
        </w:rPr>
        <w:t>. Zij</w:t>
      </w:r>
      <w:r w:rsidRPr="0002267B" w:rsidR="00EA6A13">
        <w:rPr>
          <w:rFonts w:cs="Arial"/>
          <w:lang w:val="nl-NL"/>
        </w:rPr>
        <w:t xml:space="preserve"> verliezen hun land</w:t>
      </w:r>
      <w:r w:rsidRPr="0002267B" w:rsidR="002A4B56">
        <w:rPr>
          <w:rFonts w:cs="Arial"/>
          <w:lang w:val="nl-NL"/>
        </w:rPr>
        <w:t>rechten</w:t>
      </w:r>
      <w:r w:rsidRPr="0002267B" w:rsidR="00EA6A13">
        <w:rPr>
          <w:rFonts w:cs="Arial"/>
          <w:lang w:val="nl-NL"/>
        </w:rPr>
        <w:t xml:space="preserve"> en dieren</w:t>
      </w:r>
      <w:r w:rsidRPr="0002267B" w:rsidR="0002267B">
        <w:rPr>
          <w:rFonts w:cs="Arial"/>
          <w:lang w:val="nl-NL"/>
        </w:rPr>
        <w:t xml:space="preserve"> en </w:t>
      </w:r>
      <w:r w:rsidR="0002267B">
        <w:rPr>
          <w:rFonts w:cs="Arial"/>
          <w:lang w:val="nl-NL"/>
        </w:rPr>
        <w:t>worden geherhui</w:t>
      </w:r>
      <w:r w:rsidR="00DB5CCF">
        <w:rPr>
          <w:rFonts w:cs="Arial"/>
          <w:lang w:val="nl-NL"/>
        </w:rPr>
        <w:t>s</w:t>
      </w:r>
      <w:r w:rsidR="0002267B">
        <w:rPr>
          <w:rFonts w:cs="Arial"/>
          <w:lang w:val="nl-NL"/>
        </w:rPr>
        <w:t>vest zonder duurzame middelen van bestaan</w:t>
      </w:r>
      <w:r w:rsidRPr="0002267B" w:rsidR="003F4AA1">
        <w:rPr>
          <w:lang w:val="nl-NL"/>
        </w:rPr>
        <w:t>.</w:t>
      </w:r>
      <w:r w:rsidRPr="00A5438D" w:rsidR="003F4AA1">
        <w:rPr>
          <w:rStyle w:val="Eindnootmarkering"/>
          <w:lang w:val="en-AU"/>
        </w:rPr>
        <w:endnoteReference w:id="20"/>
      </w:r>
      <w:r w:rsidRPr="0002267B" w:rsidR="002A4B56">
        <w:rPr>
          <w:lang w:val="nl-NL"/>
        </w:rPr>
        <w:t xml:space="preserve"> </w:t>
      </w:r>
      <w:r w:rsidRPr="00A5438D" w:rsidR="00DB5CCF">
        <w:rPr>
          <w:rStyle w:val="Eindnootmarkering"/>
          <w:lang w:val="en-AU"/>
        </w:rPr>
        <w:endnoteReference w:id="21"/>
      </w:r>
      <w:r w:rsidRPr="00D14553" w:rsidR="00DB5CCF">
        <w:rPr>
          <w:lang w:val="nl-NL"/>
        </w:rPr>
        <w:t xml:space="preserve"> </w:t>
      </w:r>
      <w:r w:rsidRPr="00A5438D" w:rsidR="00DB5CCF">
        <w:rPr>
          <w:rStyle w:val="Eindnootmarkering"/>
          <w:rFonts w:cs="Arial"/>
        </w:rPr>
        <w:endnoteReference w:id="22"/>
      </w:r>
      <w:r w:rsidR="00F20023">
        <w:rPr>
          <w:lang w:val="nl-NL"/>
        </w:rPr>
        <w:t xml:space="preserve"> </w:t>
      </w:r>
      <w:r w:rsidRPr="00F20023" w:rsidR="00DB5CCF">
        <w:rPr>
          <w:lang w:val="nl-NL"/>
        </w:rPr>
        <w:t xml:space="preserve">Wetenschappers benadrukken dat Tibetanen, door hun kennis van </w:t>
      </w:r>
      <w:r w:rsidRPr="00F20023" w:rsidR="00DB5CCF">
        <w:rPr>
          <w:rFonts w:cs="Arial"/>
          <w:lang w:val="nl-NL"/>
        </w:rPr>
        <w:t>tradi</w:t>
      </w:r>
      <w:r w:rsidR="00F20023">
        <w:rPr>
          <w:rFonts w:cs="Arial"/>
          <w:lang w:val="nl-NL"/>
        </w:rPr>
        <w:t>ti</w:t>
      </w:r>
      <w:r w:rsidRPr="00F20023" w:rsidR="00DB5CCF">
        <w:rPr>
          <w:rFonts w:cs="Arial"/>
          <w:lang w:val="nl-NL"/>
        </w:rPr>
        <w:t>onele vormen van landgebruik (zoals seizoensgebonden begrazing,) en filosofie van geweldloosheid de ideale beheerders van het fragiele ecosysteem in Tibet zijn.</w:t>
      </w:r>
      <w:r w:rsidRPr="00A5438D" w:rsidR="00DB5CCF">
        <w:rPr>
          <w:rStyle w:val="Eindnootmarkering"/>
          <w:rFonts w:cs="Arial"/>
        </w:rPr>
        <w:endnoteReference w:id="23"/>
      </w:r>
      <w:r w:rsidRPr="00F20023" w:rsidR="00DB5CCF">
        <w:rPr>
          <w:rFonts w:cs="Arial"/>
          <w:lang w:val="nl-NL"/>
        </w:rPr>
        <w:t xml:space="preserve"> </w:t>
      </w:r>
    </w:p>
    <w:p w:rsidRPr="00A5438D" w:rsidR="00A5438D" w:rsidP="0004515E" w:rsidRDefault="0032028F">
      <w:pPr>
        <w:pStyle w:val="Kop1"/>
        <w:snapToGrid w:val="0"/>
        <w:spacing w:before="0" w:after="120" w:line="240" w:lineRule="auto"/>
        <w:rPr>
          <w:rFonts w:asciiTheme="minorHAnsi" w:hAnsiTheme="minorHAnsi"/>
          <w:b/>
          <w:sz w:val="22"/>
          <w:szCs w:val="22"/>
          <w:lang w:val="en-AU"/>
        </w:rPr>
      </w:pPr>
      <w:r>
        <w:rPr>
          <w:rFonts w:asciiTheme="minorHAnsi" w:hAnsiTheme="minorHAnsi"/>
          <w:b/>
          <w:sz w:val="22"/>
          <w:szCs w:val="22"/>
          <w:lang w:val="en-AU"/>
        </w:rPr>
        <w:t>Duurzame ontwikkeling:</w:t>
      </w:r>
    </w:p>
    <w:p w:rsidRPr="00DB5CCF" w:rsidR="00DB5CCF" w:rsidP="00DB5CCF" w:rsidRDefault="00DB5CCF">
      <w:pPr>
        <w:pStyle w:val="Lijstalinea"/>
        <w:numPr>
          <w:ilvl w:val="0"/>
          <w:numId w:val="23"/>
        </w:numPr>
        <w:snapToGrid w:val="0"/>
        <w:spacing w:after="120" w:line="240" w:lineRule="auto"/>
        <w:contextualSpacing w:val="0"/>
        <w:rPr>
          <w:lang w:val="nl-NL"/>
        </w:rPr>
      </w:pPr>
      <w:r w:rsidRPr="00DB5CCF">
        <w:rPr>
          <w:lang w:val="nl-NL"/>
        </w:rPr>
        <w:t xml:space="preserve">Economische ontwikkelingsbeleid, zoals </w:t>
      </w:r>
      <w:r w:rsidR="00D14553">
        <w:rPr>
          <w:lang w:val="nl-NL"/>
        </w:rPr>
        <w:t xml:space="preserve">het </w:t>
      </w:r>
      <w:r w:rsidRPr="00DB5CCF">
        <w:rPr>
          <w:lang w:val="nl-NL"/>
        </w:rPr>
        <w:t xml:space="preserve">winnen van grondstoffen en infrastructuur, zijn staatsgeleide projecten gericht op het </w:t>
      </w:r>
      <w:r w:rsidRPr="00DB5CCF" w:rsidR="00A5438D">
        <w:rPr>
          <w:lang w:val="nl-NL"/>
        </w:rPr>
        <w:t>‘</w:t>
      </w:r>
      <w:r w:rsidRPr="00DB5CCF">
        <w:rPr>
          <w:lang w:val="nl-NL"/>
        </w:rPr>
        <w:t>beschaven’ van Tibetanen</w:t>
      </w:r>
      <w:r>
        <w:rPr>
          <w:lang w:val="nl-NL"/>
        </w:rPr>
        <w:t xml:space="preserve"> en het vestigen van controle </w:t>
      </w:r>
      <w:r w:rsidR="00D14553">
        <w:rPr>
          <w:lang w:val="nl-NL"/>
        </w:rPr>
        <w:t>in</w:t>
      </w:r>
      <w:r>
        <w:rPr>
          <w:lang w:val="nl-NL"/>
        </w:rPr>
        <w:t xml:space="preserve"> gevoelige grensgebieden</w:t>
      </w:r>
      <w:r w:rsidRPr="00DB5CCF">
        <w:rPr>
          <w:lang w:val="nl-NL"/>
        </w:rPr>
        <w:t>.</w:t>
      </w:r>
    </w:p>
    <w:p w:rsidRPr="00D14553" w:rsidR="00A5438D" w:rsidP="00DF671D" w:rsidRDefault="00A5438D">
      <w:pPr>
        <w:pStyle w:val="Lijstalinea"/>
        <w:numPr>
          <w:ilvl w:val="0"/>
          <w:numId w:val="24"/>
        </w:numPr>
        <w:snapToGrid w:val="0"/>
        <w:spacing w:after="120" w:line="240" w:lineRule="auto"/>
        <w:ind w:left="357" w:hanging="357"/>
        <w:contextualSpacing w:val="0"/>
        <w:rPr>
          <w:lang w:val="nl-NL"/>
        </w:rPr>
      </w:pPr>
      <w:r w:rsidRPr="00D14553">
        <w:rPr>
          <w:lang w:val="nl-NL"/>
        </w:rPr>
        <w:t>Mi</w:t>
      </w:r>
      <w:r w:rsidRPr="00D14553" w:rsidR="00D14553">
        <w:rPr>
          <w:lang w:val="nl-NL"/>
        </w:rPr>
        <w:t xml:space="preserve">jnen veroorzaken vervuiling en </w:t>
      </w:r>
      <w:r w:rsidR="008F4623">
        <w:rPr>
          <w:lang w:val="nl-NL"/>
        </w:rPr>
        <w:t xml:space="preserve">hebben </w:t>
      </w:r>
      <w:r w:rsidRPr="00D14553" w:rsidR="00D14553">
        <w:rPr>
          <w:lang w:val="nl-NL"/>
        </w:rPr>
        <w:t>negatieve gevolgen voor</w:t>
      </w:r>
      <w:r w:rsidR="00D14553">
        <w:rPr>
          <w:lang w:val="nl-NL"/>
        </w:rPr>
        <w:t xml:space="preserve"> mens en milieu in Tibet. </w:t>
      </w:r>
      <w:r w:rsidRPr="00D14553" w:rsidR="00D14553">
        <w:rPr>
          <w:lang w:val="nl-NL"/>
        </w:rPr>
        <w:t xml:space="preserve">Constructie van dammen </w:t>
      </w:r>
      <w:r w:rsidR="00D14553">
        <w:rPr>
          <w:lang w:val="nl-NL"/>
        </w:rPr>
        <w:t>verstoort het natuur</w:t>
      </w:r>
      <w:r w:rsidRPr="00D14553" w:rsidR="00D14553">
        <w:rPr>
          <w:lang w:val="nl-NL"/>
        </w:rPr>
        <w:t>lijk evenwicht</w:t>
      </w:r>
      <w:r w:rsidR="00D14553">
        <w:rPr>
          <w:lang w:val="nl-NL"/>
        </w:rPr>
        <w:t xml:space="preserve">: het </w:t>
      </w:r>
      <w:r w:rsidRPr="00D14553" w:rsidR="00D14553">
        <w:rPr>
          <w:lang w:val="nl-NL"/>
        </w:rPr>
        <w:t>omleiden</w:t>
      </w:r>
      <w:r w:rsidR="00D14553">
        <w:rPr>
          <w:lang w:val="nl-NL"/>
        </w:rPr>
        <w:t xml:space="preserve"> </w:t>
      </w:r>
      <w:r w:rsidRPr="00D14553" w:rsidR="00D14553">
        <w:rPr>
          <w:lang w:val="nl-NL"/>
        </w:rPr>
        <w:t>van rivieren</w:t>
      </w:r>
      <w:r w:rsidR="00D14553">
        <w:rPr>
          <w:lang w:val="nl-NL"/>
        </w:rPr>
        <w:t xml:space="preserve"> blokkeert de natuurlijke verspreiding van voedi</w:t>
      </w:r>
      <w:r w:rsidR="008F4623">
        <w:rPr>
          <w:lang w:val="nl-NL"/>
        </w:rPr>
        <w:t xml:space="preserve">ngsstofrijke grond, </w:t>
      </w:r>
      <w:r w:rsidR="00D14553">
        <w:rPr>
          <w:lang w:val="nl-NL"/>
        </w:rPr>
        <w:t>verstoort aardbevingsgevoelige regio</w:t>
      </w:r>
      <w:r w:rsidR="008F4623">
        <w:rPr>
          <w:lang w:val="nl-NL"/>
        </w:rPr>
        <w:t>’</w:t>
      </w:r>
      <w:r w:rsidR="00D14553">
        <w:rPr>
          <w:lang w:val="nl-NL"/>
        </w:rPr>
        <w:t>s</w:t>
      </w:r>
      <w:r w:rsidR="008F4623">
        <w:rPr>
          <w:lang w:val="nl-NL"/>
        </w:rPr>
        <w:t xml:space="preserve"> en vereist </w:t>
      </w:r>
      <w:r w:rsidR="00D14553">
        <w:rPr>
          <w:lang w:val="nl-NL"/>
        </w:rPr>
        <w:t xml:space="preserve">infrastructuur zoals </w:t>
      </w:r>
      <w:r w:rsidR="008F4623">
        <w:rPr>
          <w:lang w:val="nl-NL"/>
        </w:rPr>
        <w:t>wegen, hoogspanningskabels om afgelegen gebieden te ontsluiten.</w:t>
      </w:r>
      <w:r w:rsidR="008F4623">
        <w:rPr>
          <w:rStyle w:val="Eindnootmarkering"/>
          <w:lang w:val="nl-NL"/>
        </w:rPr>
        <w:endnoteReference w:id="24"/>
      </w:r>
      <w:r w:rsidRPr="00D14553">
        <w:rPr>
          <w:lang w:val="nl-NL"/>
        </w:rPr>
        <w:t xml:space="preserve"> </w:t>
      </w:r>
    </w:p>
    <w:p w:rsidRPr="008650C5" w:rsidR="00A5438D" w:rsidP="00A5438D" w:rsidRDefault="00B508A2">
      <w:pPr>
        <w:pStyle w:val="Kop1"/>
        <w:spacing w:before="120" w:after="120"/>
        <w:rPr>
          <w:rFonts w:asciiTheme="minorHAnsi" w:hAnsiTheme="minorHAnsi"/>
          <w:b/>
          <w:sz w:val="22"/>
          <w:szCs w:val="22"/>
          <w:lang w:val="nl-NL"/>
        </w:rPr>
      </w:pPr>
      <w:r>
        <w:rPr>
          <w:rFonts w:asciiTheme="minorHAnsi" w:hAnsiTheme="minorHAnsi"/>
          <w:b/>
          <w:sz w:val="22"/>
          <w:szCs w:val="22"/>
          <w:lang w:val="nl-NL"/>
        </w:rPr>
        <w:t>Diplomatiek proces voor een v</w:t>
      </w:r>
      <w:r w:rsidRPr="008650C5" w:rsidR="008650C5">
        <w:rPr>
          <w:rFonts w:asciiTheme="minorHAnsi" w:hAnsiTheme="minorHAnsi"/>
          <w:b/>
          <w:sz w:val="22"/>
          <w:szCs w:val="22"/>
          <w:lang w:val="nl-NL"/>
        </w:rPr>
        <w:t>reedzame oplossing voor Tibet</w:t>
      </w:r>
      <w:r>
        <w:rPr>
          <w:rFonts w:asciiTheme="minorHAnsi" w:hAnsiTheme="minorHAnsi"/>
          <w:b/>
          <w:sz w:val="22"/>
          <w:szCs w:val="22"/>
          <w:lang w:val="nl-NL"/>
        </w:rPr>
        <w:t xml:space="preserve"> middels d</w:t>
      </w:r>
      <w:r w:rsidRPr="008650C5" w:rsidR="008650C5">
        <w:rPr>
          <w:rFonts w:asciiTheme="minorHAnsi" w:hAnsiTheme="minorHAnsi"/>
          <w:b/>
          <w:sz w:val="22"/>
          <w:szCs w:val="22"/>
          <w:lang w:val="nl-NL"/>
        </w:rPr>
        <w:t>ialoog</w:t>
      </w:r>
    </w:p>
    <w:p w:rsidRPr="008F4623" w:rsidR="00DF671D" w:rsidP="008F4623" w:rsidRDefault="008F4623">
      <w:pPr>
        <w:pStyle w:val="Lijstalinea"/>
        <w:numPr>
          <w:ilvl w:val="0"/>
          <w:numId w:val="26"/>
        </w:numPr>
        <w:spacing w:after="120" w:line="240" w:lineRule="auto"/>
        <w:ind w:left="357" w:hanging="357"/>
        <w:contextualSpacing w:val="0"/>
        <w:rPr>
          <w:rFonts w:eastAsiaTheme="majorEastAsia" w:cstheme="majorBidi"/>
          <w:i/>
          <w:lang w:val="nl-NL"/>
        </w:rPr>
      </w:pPr>
      <w:r w:rsidRPr="008F4623">
        <w:rPr>
          <w:rFonts w:eastAsiaTheme="majorEastAsia" w:cstheme="majorBidi"/>
          <w:lang w:val="nl-NL"/>
        </w:rPr>
        <w:t xml:space="preserve">Op uitnodiging van Deng Xiaoping </w:t>
      </w:r>
      <w:r>
        <w:rPr>
          <w:rFonts w:eastAsiaTheme="majorEastAsia" w:cstheme="majorBidi"/>
          <w:lang w:val="nl-NL"/>
        </w:rPr>
        <w:t>bezocht</w:t>
      </w:r>
      <w:r w:rsidR="00DC07D2">
        <w:rPr>
          <w:rFonts w:eastAsiaTheme="majorEastAsia" w:cstheme="majorBidi"/>
          <w:lang w:val="nl-NL"/>
        </w:rPr>
        <w:t>en</w:t>
      </w:r>
      <w:r>
        <w:rPr>
          <w:rFonts w:eastAsiaTheme="majorEastAsia" w:cstheme="majorBidi"/>
          <w:lang w:val="nl-NL"/>
        </w:rPr>
        <w:t xml:space="preserve"> </w:t>
      </w:r>
      <w:r w:rsidR="0046235C">
        <w:rPr>
          <w:rFonts w:eastAsiaTheme="majorEastAsia" w:cstheme="majorBidi"/>
          <w:lang w:val="nl-NL"/>
        </w:rPr>
        <w:t xml:space="preserve">in 1982 en 1984 twee </w:t>
      </w:r>
      <w:r>
        <w:rPr>
          <w:rFonts w:eastAsiaTheme="majorEastAsia" w:cstheme="majorBidi"/>
          <w:lang w:val="nl-NL"/>
        </w:rPr>
        <w:t>Tibetaanse delegatie</w:t>
      </w:r>
      <w:r w:rsidR="00DC07D2">
        <w:rPr>
          <w:rFonts w:eastAsiaTheme="majorEastAsia" w:cstheme="majorBidi"/>
          <w:lang w:val="nl-NL"/>
        </w:rPr>
        <w:t>s</w:t>
      </w:r>
      <w:r>
        <w:rPr>
          <w:rFonts w:eastAsiaTheme="majorEastAsia" w:cstheme="majorBidi"/>
          <w:lang w:val="nl-NL"/>
        </w:rPr>
        <w:t xml:space="preserve"> Beijing</w:t>
      </w:r>
      <w:r w:rsidR="00DC07D2">
        <w:rPr>
          <w:rFonts w:eastAsiaTheme="majorEastAsia" w:cstheme="majorBidi"/>
          <w:lang w:val="nl-NL"/>
        </w:rPr>
        <w:t>. T</w:t>
      </w:r>
      <w:r w:rsidR="00B508A2">
        <w:rPr>
          <w:rFonts w:eastAsiaTheme="majorEastAsia" w:cstheme="majorBidi"/>
          <w:lang w:val="nl-NL"/>
        </w:rPr>
        <w:t xml:space="preserve">ussen 1979 en 1985 </w:t>
      </w:r>
      <w:r w:rsidR="00DC07D2">
        <w:rPr>
          <w:rFonts w:eastAsiaTheme="majorEastAsia" w:cstheme="majorBidi"/>
          <w:lang w:val="nl-NL"/>
        </w:rPr>
        <w:t xml:space="preserve">vonden </w:t>
      </w:r>
      <w:r>
        <w:rPr>
          <w:rFonts w:eastAsiaTheme="majorEastAsia" w:cstheme="majorBidi"/>
          <w:lang w:val="nl-NL"/>
        </w:rPr>
        <w:t xml:space="preserve">vier </w:t>
      </w:r>
      <w:r w:rsidRPr="0046235C">
        <w:rPr>
          <w:rFonts w:eastAsiaTheme="majorEastAsia" w:cstheme="majorBidi"/>
          <w:i/>
          <w:lang w:val="nl-NL"/>
        </w:rPr>
        <w:t>fact-finding</w:t>
      </w:r>
      <w:r w:rsidRPr="008F4623">
        <w:rPr>
          <w:rFonts w:eastAsiaTheme="majorEastAsia" w:cstheme="majorBidi"/>
          <w:lang w:val="nl-NL"/>
        </w:rPr>
        <w:t xml:space="preserve"> </w:t>
      </w:r>
      <w:r w:rsidR="00B508A2">
        <w:rPr>
          <w:rFonts w:eastAsiaTheme="majorEastAsia" w:cstheme="majorBidi"/>
          <w:lang w:val="nl-NL"/>
        </w:rPr>
        <w:t>missies plaats in Tibet</w:t>
      </w:r>
      <w:r w:rsidR="00DC07D2">
        <w:rPr>
          <w:rFonts w:eastAsiaTheme="majorEastAsia" w:cstheme="majorBidi"/>
          <w:lang w:val="nl-NL"/>
        </w:rPr>
        <w:t xml:space="preserve">. </w:t>
      </w:r>
      <w:r w:rsidR="00B508A2">
        <w:rPr>
          <w:rFonts w:eastAsiaTheme="majorEastAsia" w:cstheme="majorBidi"/>
          <w:lang w:val="nl-NL"/>
        </w:rPr>
        <w:t xml:space="preserve">In 1987 presenteerde de Dalai Lama zijn vijf-punten </w:t>
      </w:r>
      <w:r w:rsidR="00DC07D2">
        <w:rPr>
          <w:rFonts w:eastAsiaTheme="majorEastAsia" w:cstheme="majorBidi"/>
          <w:lang w:val="nl-NL"/>
        </w:rPr>
        <w:t>Vredes P</w:t>
      </w:r>
      <w:r w:rsidR="00B508A2">
        <w:rPr>
          <w:rFonts w:eastAsiaTheme="majorEastAsia" w:cstheme="majorBidi"/>
          <w:lang w:val="nl-NL"/>
        </w:rPr>
        <w:t xml:space="preserve">lan en in 1989 ontving de Dalai Lama de Nobel Vredesprijs. </w:t>
      </w:r>
      <w:r w:rsidR="00584103">
        <w:rPr>
          <w:rFonts w:eastAsiaTheme="majorEastAsia" w:cstheme="majorBidi"/>
          <w:lang w:val="nl-NL"/>
        </w:rPr>
        <w:t>Na jaren van informele contacten vonden er tussen 2002 en 2010</w:t>
      </w:r>
      <w:r w:rsidR="00DC07D2">
        <w:rPr>
          <w:rFonts w:eastAsiaTheme="majorEastAsia" w:cstheme="majorBidi"/>
          <w:lang w:val="nl-NL"/>
        </w:rPr>
        <w:t>,</w:t>
      </w:r>
      <w:r w:rsidR="00584103">
        <w:rPr>
          <w:rFonts w:eastAsiaTheme="majorEastAsia" w:cstheme="majorBidi"/>
          <w:lang w:val="nl-NL"/>
        </w:rPr>
        <w:t xml:space="preserve"> 9 formele gespreksrondes plaats en presenteerden de Tibetanen een </w:t>
      </w:r>
      <w:r w:rsidRPr="0046235C" w:rsidR="00584103">
        <w:rPr>
          <w:rFonts w:eastAsiaTheme="majorEastAsia" w:cstheme="majorBidi"/>
          <w:i/>
          <w:lang w:val="nl-NL"/>
        </w:rPr>
        <w:t>Memorandum for Genuine Autonomy for the Tibetan People</w:t>
      </w:r>
      <w:r w:rsidR="00584103">
        <w:rPr>
          <w:rFonts w:eastAsiaTheme="majorEastAsia" w:cstheme="majorBidi"/>
          <w:lang w:val="nl-NL"/>
        </w:rPr>
        <w:t>.</w:t>
      </w:r>
      <w:r w:rsidRPr="00584103" w:rsidR="00584103">
        <w:rPr>
          <w:rStyle w:val="Eindnootmarkering"/>
          <w:rFonts w:eastAsiaTheme="majorEastAsia" w:cstheme="majorBidi"/>
          <w:lang w:val="nl-NL"/>
        </w:rPr>
        <w:t xml:space="preserve"> </w:t>
      </w:r>
      <w:r w:rsidRPr="00A5438D" w:rsidR="00584103">
        <w:rPr>
          <w:rStyle w:val="Eindnootmarkering"/>
          <w:rFonts w:eastAsiaTheme="majorEastAsia" w:cstheme="majorBidi"/>
          <w:lang w:val="en-AU"/>
        </w:rPr>
        <w:endnoteReference w:id="25"/>
      </w:r>
      <w:r w:rsidR="00584103">
        <w:rPr>
          <w:rFonts w:eastAsiaTheme="majorEastAsia" w:cstheme="majorBidi"/>
          <w:lang w:val="nl-NL"/>
        </w:rPr>
        <w:t xml:space="preserve"> </w:t>
      </w:r>
      <w:r w:rsidR="0046235C">
        <w:rPr>
          <w:rFonts w:eastAsiaTheme="majorEastAsia" w:cstheme="majorBidi"/>
          <w:lang w:val="nl-NL"/>
        </w:rPr>
        <w:t xml:space="preserve">China heeft na 2010 geen enkele interesse meer getoond in verdere contacten met de Dalai Lama. </w:t>
      </w:r>
    </w:p>
    <w:p w:rsidR="00A5438D" w:rsidP="00A5438D" w:rsidRDefault="00B508A2">
      <w:pPr>
        <w:pStyle w:val="Lijstalinea"/>
        <w:numPr>
          <w:ilvl w:val="0"/>
          <w:numId w:val="26"/>
        </w:numPr>
        <w:spacing w:after="120" w:line="240" w:lineRule="auto"/>
        <w:ind w:left="357" w:hanging="357"/>
        <w:contextualSpacing w:val="0"/>
        <w:rPr>
          <w:rFonts w:eastAsiaTheme="majorEastAsia" w:cstheme="majorBidi"/>
          <w:lang w:val="nl-NL"/>
        </w:rPr>
      </w:pPr>
      <w:r w:rsidRPr="00B508A2">
        <w:rPr>
          <w:rFonts w:eastAsiaTheme="majorEastAsia" w:cstheme="majorBidi"/>
          <w:lang w:val="nl-NL"/>
        </w:rPr>
        <w:t>De Dalai Lama vertegenwoordigt de standpunten van de meeste Tibetanen</w:t>
      </w:r>
      <w:r>
        <w:rPr>
          <w:rFonts w:eastAsiaTheme="majorEastAsia" w:cstheme="majorBidi"/>
          <w:lang w:val="nl-NL"/>
        </w:rPr>
        <w:t xml:space="preserve">. Dit, en zijn nadruk op geweldloosheid en autonomie, maakt hem de beste </w:t>
      </w:r>
      <w:r w:rsidR="00584103">
        <w:rPr>
          <w:rFonts w:eastAsiaTheme="majorEastAsia" w:cstheme="majorBidi"/>
          <w:lang w:val="nl-NL"/>
        </w:rPr>
        <w:t xml:space="preserve">onderhandelaar </w:t>
      </w:r>
      <w:r>
        <w:rPr>
          <w:rFonts w:eastAsiaTheme="majorEastAsia" w:cstheme="majorBidi"/>
          <w:lang w:val="nl-NL"/>
        </w:rPr>
        <w:t xml:space="preserve">om tot een </w:t>
      </w:r>
      <w:r w:rsidR="0046235C">
        <w:rPr>
          <w:rFonts w:eastAsiaTheme="majorEastAsia" w:cstheme="majorBidi"/>
          <w:lang w:val="nl-NL"/>
        </w:rPr>
        <w:t xml:space="preserve">duurzame </w:t>
      </w:r>
      <w:r>
        <w:rPr>
          <w:rFonts w:eastAsiaTheme="majorEastAsia" w:cstheme="majorBidi"/>
          <w:lang w:val="nl-NL"/>
        </w:rPr>
        <w:t xml:space="preserve">vreedzame oplossing voor </w:t>
      </w:r>
      <w:r w:rsidR="0046235C">
        <w:rPr>
          <w:rFonts w:eastAsiaTheme="majorEastAsia" w:cstheme="majorBidi"/>
          <w:lang w:val="nl-NL"/>
        </w:rPr>
        <w:t xml:space="preserve">het conflict in </w:t>
      </w:r>
      <w:r>
        <w:rPr>
          <w:rFonts w:eastAsiaTheme="majorEastAsia" w:cstheme="majorBidi"/>
          <w:lang w:val="nl-NL"/>
        </w:rPr>
        <w:t xml:space="preserve">Tibet te komen. </w:t>
      </w:r>
    </w:p>
    <w:p w:rsidRPr="00DC07D2" w:rsidR="00DC07D2" w:rsidP="00DC07D2" w:rsidRDefault="00DC07D2">
      <w:pPr>
        <w:pStyle w:val="Kop1"/>
        <w:spacing w:before="120" w:after="120"/>
        <w:rPr>
          <w:rFonts w:asciiTheme="minorHAnsi" w:hAnsiTheme="minorHAnsi"/>
          <w:b/>
          <w:sz w:val="22"/>
          <w:szCs w:val="22"/>
          <w:lang w:val="nl-NL"/>
        </w:rPr>
      </w:pPr>
      <w:r>
        <w:rPr>
          <w:rFonts w:asciiTheme="minorHAnsi" w:hAnsiTheme="minorHAnsi"/>
          <w:b/>
          <w:sz w:val="22"/>
          <w:szCs w:val="22"/>
          <w:lang w:val="nl-NL"/>
        </w:rPr>
        <w:t>Aanbevelingen</w:t>
      </w:r>
    </w:p>
    <w:p w:rsidR="00DC07D2" w:rsidP="00DF671D" w:rsidRDefault="00DC07D2">
      <w:pPr>
        <w:pStyle w:val="Lijstalinea"/>
        <w:numPr>
          <w:ilvl w:val="0"/>
          <w:numId w:val="26"/>
        </w:numPr>
        <w:spacing w:after="120" w:line="240" w:lineRule="auto"/>
        <w:ind w:left="357" w:hanging="357"/>
        <w:contextualSpacing w:val="0"/>
        <w:rPr>
          <w:rFonts w:eastAsiaTheme="majorEastAsia" w:cstheme="majorBidi"/>
          <w:lang w:val="nl-NL"/>
        </w:rPr>
      </w:pPr>
      <w:r>
        <w:rPr>
          <w:rFonts w:eastAsiaTheme="majorEastAsia" w:cstheme="majorBidi"/>
          <w:lang w:val="nl-NL"/>
        </w:rPr>
        <w:t>1) Dring bij de Nederlandse regering aan op h</w:t>
      </w:r>
      <w:r w:rsidRPr="00584103" w:rsidR="00584103">
        <w:rPr>
          <w:rFonts w:eastAsiaTheme="majorEastAsia" w:cstheme="majorBidi"/>
          <w:lang w:val="nl-NL"/>
        </w:rPr>
        <w:t>e</w:t>
      </w:r>
      <w:r>
        <w:rPr>
          <w:rFonts w:eastAsiaTheme="majorEastAsia" w:cstheme="majorBidi"/>
          <w:lang w:val="nl-NL"/>
        </w:rPr>
        <w:t xml:space="preserve">rvatting van de dialoog tussen vertegenwoordigers van de Dalai Lama en China </w:t>
      </w:r>
      <w:r w:rsidR="00584103">
        <w:rPr>
          <w:rFonts w:eastAsiaTheme="majorEastAsia" w:cstheme="majorBidi"/>
          <w:lang w:val="nl-NL"/>
        </w:rPr>
        <w:t xml:space="preserve">op basis van de </w:t>
      </w:r>
      <w:r w:rsidRPr="00DC07D2" w:rsidR="00A5438D">
        <w:rPr>
          <w:rFonts w:eastAsiaTheme="majorEastAsia" w:cstheme="majorBidi"/>
          <w:i/>
          <w:lang w:val="nl-NL"/>
        </w:rPr>
        <w:t xml:space="preserve">Memorandum on Genuine </w:t>
      </w:r>
      <w:r w:rsidRPr="00DC07D2" w:rsidR="00584103">
        <w:rPr>
          <w:rFonts w:eastAsiaTheme="majorEastAsia" w:cstheme="majorBidi"/>
          <w:i/>
          <w:lang w:val="nl-NL"/>
        </w:rPr>
        <w:t>Autonomy</w:t>
      </w:r>
      <w:r>
        <w:rPr>
          <w:rFonts w:eastAsiaTheme="majorEastAsia" w:cstheme="majorBidi"/>
          <w:lang w:val="nl-NL"/>
        </w:rPr>
        <w:t xml:space="preserve">; </w:t>
      </w:r>
    </w:p>
    <w:p w:rsidR="00DC07D2" w:rsidP="00DF671D" w:rsidRDefault="00DC07D2">
      <w:pPr>
        <w:pStyle w:val="Lijstalinea"/>
        <w:numPr>
          <w:ilvl w:val="0"/>
          <w:numId w:val="26"/>
        </w:numPr>
        <w:spacing w:after="120" w:line="240" w:lineRule="auto"/>
        <w:ind w:left="357" w:hanging="357"/>
        <w:contextualSpacing w:val="0"/>
        <w:rPr>
          <w:rFonts w:eastAsiaTheme="majorEastAsia" w:cstheme="majorBidi"/>
          <w:lang w:val="nl-NL"/>
        </w:rPr>
      </w:pPr>
      <w:r>
        <w:rPr>
          <w:rFonts w:eastAsiaTheme="majorEastAsia" w:cstheme="majorBidi"/>
          <w:lang w:val="nl-NL"/>
        </w:rPr>
        <w:t>2) Vraag de Nederlandse regering uit te leggen wat hun Tibet-beleid is en hoe dit wezenlijk onderdeel vormt van de bilaterale relatie met China;</w:t>
      </w:r>
    </w:p>
    <w:p w:rsidRPr="0092293D" w:rsidR="0002267B" w:rsidP="0092293D" w:rsidRDefault="00DC07D2">
      <w:pPr>
        <w:pStyle w:val="Lijstalinea"/>
        <w:numPr>
          <w:ilvl w:val="0"/>
          <w:numId w:val="26"/>
        </w:numPr>
        <w:spacing w:after="120" w:line="240" w:lineRule="auto"/>
        <w:ind w:left="357" w:hanging="357"/>
        <w:contextualSpacing w:val="0"/>
        <w:rPr>
          <w:rFonts w:eastAsiaTheme="majorEastAsia" w:cstheme="majorBidi"/>
          <w:lang w:val="nl-NL"/>
        </w:rPr>
      </w:pPr>
      <w:r>
        <w:rPr>
          <w:rFonts w:eastAsiaTheme="majorEastAsia" w:cstheme="majorBidi"/>
          <w:lang w:val="nl-NL"/>
        </w:rPr>
        <w:t>3)</w:t>
      </w:r>
      <w:r w:rsidR="0092293D">
        <w:rPr>
          <w:rFonts w:eastAsiaTheme="majorEastAsia" w:cstheme="majorBidi"/>
          <w:lang w:val="nl-NL"/>
        </w:rPr>
        <w:t xml:space="preserve"> Bezoek </w:t>
      </w:r>
      <w:r>
        <w:rPr>
          <w:rFonts w:eastAsiaTheme="majorEastAsia" w:cstheme="majorBidi"/>
          <w:lang w:val="nl-NL"/>
        </w:rPr>
        <w:t xml:space="preserve">Tibet </w:t>
      </w:r>
      <w:r w:rsidR="0092293D">
        <w:rPr>
          <w:rFonts w:eastAsiaTheme="majorEastAsia" w:cstheme="majorBidi"/>
          <w:lang w:val="nl-NL"/>
        </w:rPr>
        <w:t xml:space="preserve">met een parlementaire delegatie </w:t>
      </w:r>
      <w:r>
        <w:rPr>
          <w:rFonts w:eastAsiaTheme="majorEastAsia" w:cstheme="majorBidi"/>
          <w:lang w:val="nl-NL"/>
        </w:rPr>
        <w:t>om de mensenr</w:t>
      </w:r>
      <w:r w:rsidR="0092293D">
        <w:rPr>
          <w:rFonts w:eastAsiaTheme="majorEastAsia" w:cstheme="majorBidi"/>
          <w:lang w:val="nl-NL"/>
        </w:rPr>
        <w:t>echten</w:t>
      </w:r>
      <w:r>
        <w:rPr>
          <w:rFonts w:eastAsiaTheme="majorEastAsia" w:cstheme="majorBidi"/>
          <w:lang w:val="nl-NL"/>
        </w:rPr>
        <w:t xml:space="preserve">situatie </w:t>
      </w:r>
      <w:r w:rsidR="007737D1">
        <w:rPr>
          <w:rFonts w:eastAsiaTheme="majorEastAsia" w:cstheme="majorBidi"/>
          <w:lang w:val="nl-NL"/>
        </w:rPr>
        <w:t xml:space="preserve">zelf </w:t>
      </w:r>
      <w:r>
        <w:rPr>
          <w:rFonts w:eastAsiaTheme="majorEastAsia" w:cstheme="majorBidi"/>
          <w:lang w:val="nl-NL"/>
        </w:rPr>
        <w:t>te onderzoeken</w:t>
      </w:r>
      <w:r w:rsidR="0092293D">
        <w:rPr>
          <w:rFonts w:eastAsiaTheme="majorEastAsia" w:cstheme="majorBidi"/>
          <w:lang w:val="nl-NL"/>
        </w:rPr>
        <w:t xml:space="preserve"> en de omvang van </w:t>
      </w:r>
      <w:r w:rsidR="007737D1">
        <w:rPr>
          <w:rFonts w:eastAsiaTheme="majorEastAsia" w:cstheme="majorBidi"/>
          <w:lang w:val="nl-NL"/>
        </w:rPr>
        <w:t xml:space="preserve">de surveillance en </w:t>
      </w:r>
      <w:r w:rsidR="0092293D">
        <w:rPr>
          <w:rFonts w:eastAsiaTheme="majorEastAsia" w:cstheme="majorBidi"/>
          <w:lang w:val="nl-NL"/>
        </w:rPr>
        <w:t xml:space="preserve">controle </w:t>
      </w:r>
      <w:r w:rsidR="007737D1">
        <w:rPr>
          <w:rFonts w:eastAsiaTheme="majorEastAsia" w:cstheme="majorBidi"/>
          <w:lang w:val="nl-NL"/>
        </w:rPr>
        <w:t xml:space="preserve">maatregelen </w:t>
      </w:r>
      <w:r w:rsidR="0092293D">
        <w:rPr>
          <w:rFonts w:eastAsiaTheme="majorEastAsia" w:cstheme="majorBidi"/>
          <w:lang w:val="nl-NL"/>
        </w:rPr>
        <w:t>waar</w:t>
      </w:r>
      <w:r w:rsidR="007737D1">
        <w:rPr>
          <w:rFonts w:eastAsiaTheme="majorEastAsia" w:cstheme="majorBidi"/>
          <w:lang w:val="nl-NL"/>
        </w:rPr>
        <w:t>onder</w:t>
      </w:r>
      <w:r w:rsidR="0092293D">
        <w:rPr>
          <w:rFonts w:eastAsiaTheme="majorEastAsia" w:cstheme="majorBidi"/>
          <w:lang w:val="nl-NL"/>
        </w:rPr>
        <w:t xml:space="preserve"> Tibetanen leven, te ervaren</w:t>
      </w:r>
      <w:r w:rsidR="00584103">
        <w:rPr>
          <w:rFonts w:eastAsiaTheme="majorEastAsia" w:cstheme="majorBidi"/>
          <w:lang w:val="nl-NL"/>
        </w:rPr>
        <w:t>.</w:t>
      </w:r>
      <w:r w:rsidRPr="0092293D" w:rsidR="0002267B">
        <w:rPr>
          <w:rFonts w:eastAsiaTheme="majorEastAsia" w:cstheme="majorBidi"/>
          <w:lang w:val="nl-NL"/>
        </w:rPr>
        <w:br w:type="page"/>
      </w:r>
    </w:p>
    <w:p w:rsidRPr="00584103" w:rsidR="00135644" w:rsidP="00A806DE" w:rsidRDefault="00135644">
      <w:pPr>
        <w:rPr>
          <w:rFonts w:eastAsiaTheme="majorEastAsia" w:cstheme="majorBidi"/>
          <w:lang w:val="nl-NL"/>
        </w:rPr>
      </w:pPr>
    </w:p>
    <w:sectPr w:rsidRPr="00584103" w:rsidR="00135644">
      <w:headerReference w:type="default" r:id="rId8"/>
      <w:footerReference w:type="default" r:id="rId9"/>
      <w:pgSz w:w="12240" w:h="15840"/>
      <w:pgMar w:top="1417" w:right="1417" w:bottom="1134" w:left="1417" w:header="708" w:footer="708" w:gutter="0"/>
      <w:cols w:space="708"/>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23958" w16cid:durableId="204C69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72" w:rsidRDefault="004A6E72" w:rsidP="008563D0">
      <w:pPr>
        <w:spacing w:after="0" w:line="240" w:lineRule="auto"/>
      </w:pPr>
      <w:r>
        <w:separator/>
      </w:r>
    </w:p>
  </w:endnote>
  <w:endnote w:type="continuationSeparator" w:id="0">
    <w:p w:rsidR="004A6E72" w:rsidRDefault="004A6E72" w:rsidP="008563D0">
      <w:pPr>
        <w:spacing w:after="0" w:line="240" w:lineRule="auto"/>
      </w:pPr>
      <w:r>
        <w:continuationSeparator/>
      </w:r>
    </w:p>
  </w:endnote>
  <w:endnote w:id="1">
    <w:p w:rsidR="00072565" w:rsidRPr="00DC07D2" w:rsidRDefault="00072565" w:rsidP="00072565">
      <w:pPr>
        <w:pStyle w:val="Eindnoottekst"/>
        <w:rPr>
          <w:rFonts w:cstheme="minorHAnsi"/>
          <w:sz w:val="18"/>
          <w:szCs w:val="18"/>
          <w:lang w:val="en-AU"/>
        </w:rPr>
      </w:pPr>
      <w:r w:rsidRPr="00A806DE">
        <w:rPr>
          <w:rStyle w:val="Eindnootmarkering"/>
          <w:rFonts w:cstheme="minorHAnsi"/>
          <w:sz w:val="18"/>
          <w:szCs w:val="18"/>
        </w:rPr>
        <w:endnoteRef/>
      </w:r>
      <w:r w:rsidRPr="00A806DE">
        <w:rPr>
          <w:rFonts w:cstheme="minorHAnsi"/>
          <w:sz w:val="18"/>
          <w:szCs w:val="18"/>
        </w:rPr>
        <w:t xml:space="preserve"> </w:t>
      </w:r>
      <w:r w:rsidRPr="00DC07D2">
        <w:rPr>
          <w:rFonts w:cstheme="minorHAnsi"/>
          <w:sz w:val="18"/>
          <w:szCs w:val="18"/>
        </w:rPr>
        <w:t xml:space="preserve">International Campaign for Tibet, 10 December 2018, ‘The origin of the “Xinjiang model” in Tibet under Cheng Quanguo: Securitizing ethnicity and accelerating assimilation’, </w:t>
      </w:r>
      <w:hyperlink r:id="rId1" w:history="1">
        <w:r w:rsidRPr="00DC07D2">
          <w:rPr>
            <w:rStyle w:val="Hyperlink"/>
            <w:rFonts w:cstheme="minorHAnsi"/>
            <w:sz w:val="18"/>
            <w:szCs w:val="18"/>
          </w:rPr>
          <w:t>https://www.savetibet.org/the-origin-of-the-xinjiang-model-in-tibet/</w:t>
        </w:r>
      </w:hyperlink>
      <w:r w:rsidRPr="00DC07D2">
        <w:rPr>
          <w:rFonts w:cstheme="minorHAnsi"/>
          <w:sz w:val="18"/>
          <w:szCs w:val="18"/>
        </w:rPr>
        <w:t xml:space="preserve">. </w:t>
      </w:r>
    </w:p>
  </w:endnote>
  <w:endnote w:id="2">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Charlotte Gao, 24 October 2017, ‘Chinese Communist Party Vows to ‘Sinicize Religions’ in China’, </w:t>
      </w:r>
      <w:r w:rsidRPr="00DC07D2">
        <w:rPr>
          <w:rFonts w:cstheme="minorHAnsi"/>
          <w:i/>
          <w:sz w:val="18"/>
          <w:szCs w:val="18"/>
        </w:rPr>
        <w:t>The Diplomat</w:t>
      </w:r>
      <w:r w:rsidRPr="00DC07D2">
        <w:rPr>
          <w:rFonts w:cstheme="minorHAnsi"/>
          <w:sz w:val="18"/>
          <w:szCs w:val="18"/>
        </w:rPr>
        <w:t>, https://thediplomat.com/2017/10/chinese-communist-party-vows-to-sinicize-religions-in-china/.</w:t>
      </w:r>
    </w:p>
  </w:endnote>
  <w:endnote w:id="3">
    <w:p w:rsidR="00A5438D" w:rsidRPr="00DC07D2" w:rsidRDefault="00A5438D" w:rsidP="00413CA1">
      <w:pPr>
        <w:pStyle w:val="Eindnoottekst"/>
        <w:rPr>
          <w:sz w:val="18"/>
          <w:szCs w:val="18"/>
          <w:lang w:val="en-AU"/>
        </w:rPr>
      </w:pPr>
      <w:r w:rsidRPr="00DC07D2">
        <w:rPr>
          <w:rStyle w:val="Eindnootmarkering"/>
          <w:sz w:val="18"/>
          <w:szCs w:val="18"/>
        </w:rPr>
        <w:endnoteRef/>
      </w:r>
      <w:r w:rsidRPr="00DC07D2">
        <w:rPr>
          <w:sz w:val="18"/>
          <w:szCs w:val="18"/>
        </w:rPr>
        <w:t xml:space="preserve"> See article 4 of the Religious Affairs Regulation 2017. China Law Translate, 7 September 2017, ‘Religious Affairs Regulation 2017’, </w:t>
      </w:r>
      <w:hyperlink r:id="rId2" w:history="1">
        <w:r w:rsidRPr="00DC07D2">
          <w:rPr>
            <w:rStyle w:val="Hyperlink"/>
            <w:sz w:val="18"/>
            <w:szCs w:val="18"/>
          </w:rPr>
          <w:t>https://www.chinalawtranslate.com/%E5%AE%97%E6%95%99%E4%BA%8B%E5%8A%A1%E6%9D%A1%E4%BE%8B-2017/?lang=en</w:t>
        </w:r>
      </w:hyperlink>
    </w:p>
  </w:endnote>
  <w:endnote w:id="4">
    <w:p w:rsidR="00A5438D" w:rsidRPr="00DC07D2" w:rsidRDefault="00A5438D">
      <w:pPr>
        <w:pStyle w:val="Eindnoottekst"/>
        <w:rPr>
          <w:sz w:val="18"/>
          <w:szCs w:val="18"/>
        </w:rPr>
      </w:pPr>
      <w:r w:rsidRPr="00DC07D2">
        <w:rPr>
          <w:rStyle w:val="Eindnootmarkering"/>
          <w:sz w:val="18"/>
          <w:szCs w:val="18"/>
        </w:rPr>
        <w:endnoteRef/>
      </w:r>
      <w:r w:rsidRPr="00DC07D2">
        <w:rPr>
          <w:sz w:val="18"/>
          <w:szCs w:val="18"/>
        </w:rPr>
        <w:t xml:space="preserve"> See article 63 of Religious Affairs Regulation 2017. Ibid., China Law Translate, 7 September 2017, ‘Religious Affairs Regulation 2017’.</w:t>
      </w:r>
    </w:p>
  </w:endnote>
  <w:endnote w:id="5">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Anne-Marie Brady, 2018, ‘Exploit Every Rift: United Front Work Goes Global’ in Julia Bowie and David Gitter (eds.), 18 October 2018, ‘Party Watch Annual Report 2018’, </w:t>
      </w:r>
      <w:r w:rsidRPr="00DC07D2">
        <w:rPr>
          <w:rFonts w:cstheme="minorHAnsi"/>
          <w:i/>
          <w:sz w:val="18"/>
          <w:szCs w:val="18"/>
        </w:rPr>
        <w:t>Centre for Advanced China Research</w:t>
      </w:r>
      <w:r w:rsidRPr="00DC07D2">
        <w:rPr>
          <w:rFonts w:cstheme="minorHAnsi"/>
          <w:sz w:val="18"/>
          <w:szCs w:val="18"/>
        </w:rPr>
        <w:t xml:space="preserve">, </w:t>
      </w:r>
      <w:hyperlink r:id="rId3" w:history="1">
        <w:r w:rsidRPr="00DC07D2">
          <w:rPr>
            <w:rStyle w:val="Hyperlink"/>
            <w:rFonts w:cstheme="minorHAnsi"/>
            <w:sz w:val="18"/>
            <w:szCs w:val="18"/>
          </w:rPr>
          <w:t>https://docs.wixstatic.com/ugd/183fcc_5dfb4a9b2dde492db4002f4aa90f4a25.pdf</w:t>
        </w:r>
      </w:hyperlink>
      <w:r w:rsidRPr="00DC07D2">
        <w:rPr>
          <w:rFonts w:cstheme="minorHAnsi"/>
          <w:sz w:val="18"/>
          <w:szCs w:val="18"/>
        </w:rPr>
        <w:t>, page 35.</w:t>
      </w:r>
    </w:p>
  </w:endnote>
  <w:endnote w:id="6">
    <w:p w:rsidR="00A5438D" w:rsidRPr="00DC07D2" w:rsidRDefault="00A5438D" w:rsidP="00BE60C1">
      <w:pPr>
        <w:pStyle w:val="Eindnoottekst"/>
        <w:rPr>
          <w:rFonts w:cstheme="minorHAnsi"/>
          <w:sz w:val="18"/>
          <w:szCs w:val="18"/>
          <w:lang w:val="en-AU"/>
        </w:rPr>
      </w:pPr>
      <w:r w:rsidRPr="00DC07D2">
        <w:rPr>
          <w:rStyle w:val="Eindnootmarkering"/>
          <w:rFonts w:cstheme="minorHAnsi"/>
          <w:sz w:val="18"/>
          <w:szCs w:val="18"/>
        </w:rPr>
        <w:endnoteRef/>
      </w:r>
      <w:r w:rsidRPr="00DC07D2">
        <w:rPr>
          <w:rFonts w:cstheme="minorHAnsi"/>
          <w:sz w:val="18"/>
          <w:szCs w:val="18"/>
        </w:rPr>
        <w:t xml:space="preserve"> BBC, 18 January 2016, ‘China publishes ‘verified living Buddha’ list’, </w:t>
      </w:r>
      <w:hyperlink r:id="rId4" w:history="1">
        <w:r w:rsidRPr="00DC07D2">
          <w:rPr>
            <w:rStyle w:val="Hyperlink"/>
            <w:rFonts w:cstheme="minorHAnsi"/>
            <w:sz w:val="18"/>
            <w:szCs w:val="18"/>
          </w:rPr>
          <w:t>https://www.bbc.com/news/blogs-news-from-elsewhere-35342497</w:t>
        </w:r>
      </w:hyperlink>
      <w:r w:rsidRPr="00DC07D2">
        <w:rPr>
          <w:rStyle w:val="Hyperlink"/>
          <w:rFonts w:cstheme="minorHAnsi"/>
          <w:sz w:val="18"/>
          <w:szCs w:val="18"/>
        </w:rPr>
        <w:t>.</w:t>
      </w:r>
    </w:p>
  </w:endnote>
  <w:endnote w:id="7">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Human Rights Watch, 29 March 2017: “China: Major Tibetan Buddhist Institution Faces Further Demolitions”, https://www.hrw.org/news/2017/03/29/china-major-tibetan-buddhist-institution-faces-further-demolitions.</w:t>
      </w:r>
    </w:p>
  </w:endnote>
  <w:endnote w:id="8">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Human Rights Watch, 30 October 2018, ‘China: New Political requirements for Monastics’, </w:t>
      </w:r>
      <w:hyperlink r:id="rId5" w:history="1">
        <w:r w:rsidRPr="00DC07D2">
          <w:rPr>
            <w:rStyle w:val="Hyperlink"/>
            <w:rFonts w:cstheme="minorHAnsi"/>
            <w:sz w:val="18"/>
            <w:szCs w:val="18"/>
          </w:rPr>
          <w:t>https://www.hrw.org/news/2018/10/30/china-new-political-requirements-tibetan-monastics</w:t>
        </w:r>
      </w:hyperlink>
      <w:r w:rsidRPr="00DC07D2">
        <w:rPr>
          <w:rStyle w:val="Hyperlink"/>
          <w:rFonts w:cstheme="minorHAnsi"/>
          <w:sz w:val="18"/>
          <w:szCs w:val="18"/>
        </w:rPr>
        <w:t>.</w:t>
      </w:r>
    </w:p>
  </w:endnote>
  <w:endnote w:id="9">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Radio Free Asia, 8 February 2019, ‘Chinese Restrictions Hamper Tibetan New Year Celebrations’, </w:t>
      </w:r>
      <w:hyperlink r:id="rId6" w:history="1">
        <w:r w:rsidRPr="00DC07D2">
          <w:rPr>
            <w:rStyle w:val="Hyperlink"/>
            <w:rFonts w:cstheme="minorHAnsi"/>
            <w:sz w:val="18"/>
            <w:szCs w:val="18"/>
          </w:rPr>
          <w:t>https://www.rfa.org/english/news/tibet/restrictions-02082019173856.html</w:t>
        </w:r>
      </w:hyperlink>
      <w:r w:rsidRPr="00DC07D2">
        <w:rPr>
          <w:rFonts w:cstheme="minorHAnsi"/>
          <w:sz w:val="18"/>
          <w:szCs w:val="18"/>
        </w:rPr>
        <w:t xml:space="preserve">. </w:t>
      </w:r>
    </w:p>
  </w:endnote>
  <w:endnote w:id="10">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Human Rights Watch, 30 January 2019, ‘China: Tibetan Children Banned from Classes’, </w:t>
      </w:r>
      <w:hyperlink r:id="rId7" w:history="1">
        <w:r w:rsidRPr="00DC07D2">
          <w:rPr>
            <w:rStyle w:val="Hyperlink"/>
            <w:rFonts w:cstheme="minorHAnsi"/>
            <w:sz w:val="18"/>
            <w:szCs w:val="18"/>
          </w:rPr>
          <w:t>https://www.hrw.org/news/2019/01/30/china-tibetan-children-banned-classes</w:t>
        </w:r>
      </w:hyperlink>
      <w:r w:rsidRPr="00DC07D2">
        <w:rPr>
          <w:rFonts w:cstheme="minorHAnsi"/>
          <w:sz w:val="18"/>
          <w:szCs w:val="18"/>
        </w:rPr>
        <w:t>.</w:t>
      </w:r>
    </w:p>
  </w:endnote>
  <w:endnote w:id="11">
    <w:p w:rsidR="0092293D" w:rsidRDefault="0092293D">
      <w:pPr>
        <w:pStyle w:val="Eindnoottekst"/>
      </w:pPr>
      <w:r>
        <w:rPr>
          <w:rStyle w:val="Eindnootmarkering"/>
        </w:rPr>
        <w:endnoteRef/>
      </w:r>
      <w:r>
        <w:t xml:space="preserve"> </w:t>
      </w:r>
      <w:r w:rsidRPr="0092293D">
        <w:rPr>
          <w:sz w:val="18"/>
          <w:szCs w:val="18"/>
        </w:rPr>
        <w:t>idem</w:t>
      </w:r>
    </w:p>
  </w:endnote>
  <w:endnote w:id="12">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International Campaign for Tibet, 22 October 2010, ‘Protests by students against downgrading Tibetan language spread to Beijing’, </w:t>
      </w:r>
      <w:hyperlink r:id="rId8" w:history="1">
        <w:r w:rsidRPr="00DC07D2">
          <w:rPr>
            <w:rStyle w:val="Hyperlink"/>
            <w:rFonts w:cstheme="minorHAnsi"/>
            <w:sz w:val="18"/>
            <w:szCs w:val="18"/>
          </w:rPr>
          <w:t>https://www.savetibet.org/protests-by-students-against-downgrading-of-tibetan-language-spread-to-beijing/?format=pdf</w:t>
        </w:r>
      </w:hyperlink>
      <w:r w:rsidRPr="00DC07D2">
        <w:rPr>
          <w:rFonts w:cstheme="minorHAnsi"/>
          <w:sz w:val="18"/>
          <w:szCs w:val="18"/>
        </w:rPr>
        <w:t xml:space="preserve">. </w:t>
      </w:r>
    </w:p>
  </w:endnote>
  <w:endnote w:id="13">
    <w:p w:rsidR="00A5438D" w:rsidRPr="00DC07D2" w:rsidRDefault="00A5438D" w:rsidP="00BE60C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Radio Free Asia, 14 March 2012, ‘Language Policy Comes Under Scrutiny’, </w:t>
      </w:r>
      <w:hyperlink r:id="rId9" w:history="1">
        <w:r w:rsidRPr="00DC07D2">
          <w:rPr>
            <w:rStyle w:val="Hyperlink"/>
            <w:rFonts w:cstheme="minorHAnsi"/>
            <w:sz w:val="18"/>
            <w:szCs w:val="18"/>
          </w:rPr>
          <w:t>https://www.rfa.org/english/news/tibet/students-03142012213524.html</w:t>
        </w:r>
      </w:hyperlink>
      <w:r w:rsidRPr="00DC07D2">
        <w:rPr>
          <w:rFonts w:cstheme="minorHAnsi"/>
          <w:sz w:val="18"/>
          <w:szCs w:val="18"/>
        </w:rPr>
        <w:t xml:space="preserve">; Human Rights Watch, 30 July 2018, ‘Illegal Organizations: China’s crackdown on Tibetan social Groups’, </w:t>
      </w:r>
      <w:hyperlink r:id="rId10" w:history="1">
        <w:r w:rsidRPr="00DC07D2">
          <w:rPr>
            <w:rStyle w:val="Hyperlink"/>
            <w:rFonts w:cstheme="minorHAnsi"/>
            <w:sz w:val="18"/>
            <w:szCs w:val="18"/>
          </w:rPr>
          <w:t>https://www.hrw.org/report/2018/07/30/illegal-organizations/chinas-crackdown-tibetan-social-groups</w:t>
        </w:r>
      </w:hyperlink>
      <w:r w:rsidRPr="00DC07D2">
        <w:rPr>
          <w:rStyle w:val="Hyperlink"/>
          <w:rFonts w:cstheme="minorHAnsi"/>
          <w:sz w:val="18"/>
          <w:szCs w:val="18"/>
        </w:rPr>
        <w:t>.</w:t>
      </w:r>
    </w:p>
  </w:endnote>
  <w:endnote w:id="14">
    <w:p w:rsidR="00A5438D" w:rsidRPr="00DC07D2" w:rsidRDefault="00A5438D">
      <w:pPr>
        <w:pStyle w:val="Eindnoottekst"/>
        <w:rPr>
          <w:sz w:val="18"/>
          <w:szCs w:val="18"/>
        </w:rPr>
      </w:pPr>
      <w:r w:rsidRPr="00DC07D2">
        <w:rPr>
          <w:rStyle w:val="Eindnootmarkering"/>
          <w:sz w:val="18"/>
          <w:szCs w:val="18"/>
        </w:rPr>
        <w:endnoteRef/>
      </w:r>
      <w:r w:rsidRPr="00DC07D2">
        <w:rPr>
          <w:sz w:val="18"/>
          <w:szCs w:val="18"/>
        </w:rPr>
        <w:t xml:space="preserve"> International Campaign for Tibet, 22 May 2018, ‘Tibetan language rights advocate Tashi Wangchuk sentenced to five years in prison’, </w:t>
      </w:r>
      <w:hyperlink r:id="rId11" w:history="1">
        <w:r w:rsidRPr="00DC07D2">
          <w:rPr>
            <w:rStyle w:val="Hyperlink"/>
            <w:sz w:val="18"/>
            <w:szCs w:val="18"/>
          </w:rPr>
          <w:t>https://www.savetibet.org/tibetan-language-rights-advocate-tashi-wangchuk-sentenced-to-five-years-in-prison/</w:t>
        </w:r>
      </w:hyperlink>
      <w:r w:rsidRPr="00DC07D2">
        <w:rPr>
          <w:sz w:val="18"/>
          <w:szCs w:val="18"/>
        </w:rPr>
        <w:t xml:space="preserve">. </w:t>
      </w:r>
    </w:p>
  </w:endnote>
  <w:endnote w:id="15">
    <w:p w:rsidR="00A5438D" w:rsidRPr="00DC07D2" w:rsidRDefault="00A5438D" w:rsidP="00BE60C1">
      <w:pPr>
        <w:pStyle w:val="Eindnoottekst"/>
        <w:rPr>
          <w:rFonts w:cstheme="minorHAnsi"/>
          <w:sz w:val="18"/>
          <w:szCs w:val="18"/>
          <w:lang w:val="en-AU"/>
        </w:rPr>
      </w:pPr>
      <w:r w:rsidRPr="00DC07D2">
        <w:rPr>
          <w:rStyle w:val="Eindnootmarkering"/>
          <w:rFonts w:cstheme="minorHAnsi"/>
          <w:sz w:val="18"/>
          <w:szCs w:val="18"/>
        </w:rPr>
        <w:endnoteRef/>
      </w:r>
      <w:r w:rsidRPr="00DC07D2">
        <w:rPr>
          <w:rFonts w:cstheme="minorHAnsi"/>
          <w:sz w:val="18"/>
          <w:szCs w:val="18"/>
        </w:rPr>
        <w:t xml:space="preserve"> Human Rights Watch, 30 January 2019, ‘China: Tibetan Children Banned from Classes’, </w:t>
      </w:r>
      <w:hyperlink r:id="rId12" w:history="1">
        <w:r w:rsidRPr="00DC07D2">
          <w:rPr>
            <w:rStyle w:val="Hyperlink"/>
            <w:rFonts w:cstheme="minorHAnsi"/>
            <w:sz w:val="18"/>
            <w:szCs w:val="18"/>
          </w:rPr>
          <w:t>https://www.hrw.org/news/2019/01/30/china-tibetan-children-banned-classes</w:t>
        </w:r>
      </w:hyperlink>
      <w:r w:rsidRPr="00DC07D2">
        <w:rPr>
          <w:rFonts w:cstheme="minorHAnsi"/>
          <w:sz w:val="18"/>
          <w:szCs w:val="18"/>
        </w:rPr>
        <w:t xml:space="preserve">. </w:t>
      </w:r>
    </w:p>
  </w:endnote>
  <w:endnote w:id="16">
    <w:p w:rsidR="00A5438D" w:rsidRPr="00DC07D2" w:rsidRDefault="00A5438D" w:rsidP="003B0077">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Reuters, 16 January 2009: ‘Tibetan glacial shrink to cut water supply by 2050’, </w:t>
      </w:r>
      <w:hyperlink r:id="rId13" w:history="1">
        <w:r w:rsidRPr="00DC07D2">
          <w:rPr>
            <w:rStyle w:val="Hyperlink"/>
            <w:rFonts w:cstheme="minorHAnsi"/>
            <w:sz w:val="18"/>
            <w:szCs w:val="18"/>
          </w:rPr>
          <w:t>http://www.reuters.com/article/us-glaciers/tibetan-glacial-shrink-to-cut-water-supply-by-2050-idUSTRE50F76420090116</w:t>
        </w:r>
      </w:hyperlink>
      <w:r w:rsidRPr="00DC07D2">
        <w:rPr>
          <w:rStyle w:val="Hyperlink"/>
          <w:rFonts w:cstheme="minorHAnsi"/>
          <w:sz w:val="18"/>
          <w:szCs w:val="18"/>
        </w:rPr>
        <w:t>.</w:t>
      </w:r>
      <w:r w:rsidRPr="00DC07D2">
        <w:rPr>
          <w:rFonts w:cstheme="minorHAnsi"/>
          <w:sz w:val="18"/>
          <w:szCs w:val="18"/>
        </w:rPr>
        <w:t xml:space="preserve"> </w:t>
      </w:r>
    </w:p>
  </w:endnote>
  <w:endnote w:id="17">
    <w:p w:rsidR="00F20023" w:rsidRPr="00DC07D2" w:rsidRDefault="00F20023" w:rsidP="00F20023">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Ibid. </w:t>
      </w:r>
    </w:p>
  </w:endnote>
  <w:endnote w:id="18">
    <w:p w:rsidR="0002267B" w:rsidRPr="00DC07D2" w:rsidRDefault="0002267B" w:rsidP="0002267B">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The Tibetan plateau is warming up at an average of 0.4 degrees Celsius a decade. See Ibid., and The Huffington Post, 13 December 2016: ‘Climate change is melting ‘The roof of the world’, </w:t>
      </w:r>
      <w:hyperlink r:id="rId14" w:history="1">
        <w:r w:rsidRPr="00DC07D2">
          <w:rPr>
            <w:rStyle w:val="Hyperlink"/>
            <w:rFonts w:cstheme="minorHAnsi"/>
            <w:sz w:val="18"/>
            <w:szCs w:val="18"/>
          </w:rPr>
          <w:t>http://www.huffingtonpost.com/entry/tibet-melting-glaciers-avalanches_us_584e552de4b04c8e2bb061ee</w:t>
        </w:r>
      </w:hyperlink>
      <w:r w:rsidRPr="00DC07D2">
        <w:rPr>
          <w:rFonts w:cstheme="minorHAnsi"/>
          <w:sz w:val="18"/>
          <w:szCs w:val="18"/>
        </w:rPr>
        <w:t>.</w:t>
      </w:r>
    </w:p>
  </w:endnote>
  <w:endnote w:id="19">
    <w:p w:rsidR="0002267B" w:rsidRPr="00DC07D2" w:rsidRDefault="0002267B">
      <w:pPr>
        <w:pStyle w:val="Eindnoottekst"/>
        <w:rPr>
          <w:sz w:val="18"/>
        </w:rPr>
      </w:pPr>
      <w:r w:rsidRPr="00DC07D2">
        <w:rPr>
          <w:rStyle w:val="Eindnootmarkering"/>
          <w:sz w:val="18"/>
        </w:rPr>
        <w:endnoteRef/>
      </w:r>
      <w:r w:rsidRPr="00DC07D2">
        <w:rPr>
          <w:sz w:val="18"/>
        </w:rPr>
        <w:t xml:space="preserve">https://savetibet.nl/nieuwsartikel/chinas-nieuwe-dammen-dwingen-duizenden-tibetanen-te-verhuizen-en-bedreigen-biodiversiteit-unesco-werelderfgoed/. </w:t>
      </w:r>
    </w:p>
  </w:endnote>
  <w:endnote w:id="20">
    <w:p w:rsidR="003F4AA1" w:rsidRPr="00DC07D2" w:rsidRDefault="003F4AA1" w:rsidP="003F4AA1">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Anna Webb, 23 October 2018, ‘Kelly Hopping Examines Effects of Changing Climate on Peoples’ Livelihoods’, Boise State University, </w:t>
      </w:r>
      <w:hyperlink r:id="rId15" w:history="1">
        <w:r w:rsidRPr="00DC07D2">
          <w:rPr>
            <w:rStyle w:val="Hyperlink"/>
            <w:rFonts w:cstheme="minorHAnsi"/>
            <w:sz w:val="18"/>
            <w:szCs w:val="18"/>
          </w:rPr>
          <w:t>https://news.boisestate.edu/update/2018/10/23/kelly-hoppings-recent-publications-examine-effects-of-changing-climate-on-peoples-livelihoods/</w:t>
        </w:r>
      </w:hyperlink>
      <w:r w:rsidRPr="00DC07D2">
        <w:rPr>
          <w:rFonts w:cstheme="minorHAnsi"/>
          <w:sz w:val="18"/>
          <w:szCs w:val="18"/>
        </w:rPr>
        <w:t>.</w:t>
      </w:r>
    </w:p>
  </w:endnote>
  <w:endnote w:id="21">
    <w:p w:rsidR="00DB5CCF" w:rsidRPr="00DC07D2" w:rsidRDefault="00DB5CCF" w:rsidP="00DB5CCF">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Huatse Gyal, 2019, ‘“I am concerned with the future of my children”: the project economy and shifting views of education in a Tibetan pastoral community’, </w:t>
      </w:r>
      <w:r w:rsidRPr="00DC07D2">
        <w:rPr>
          <w:rFonts w:cstheme="minorHAnsi"/>
          <w:i/>
          <w:sz w:val="18"/>
          <w:szCs w:val="18"/>
        </w:rPr>
        <w:t>Critical Asian Studies</w:t>
      </w:r>
      <w:r w:rsidRPr="00DC07D2">
        <w:rPr>
          <w:rFonts w:cstheme="minorHAnsi"/>
          <w:sz w:val="18"/>
          <w:szCs w:val="18"/>
        </w:rPr>
        <w:t>, Vol. 51, No. 1, pages 12-30.</w:t>
      </w:r>
    </w:p>
  </w:endnote>
  <w:endnote w:id="22">
    <w:p w:rsidR="00DB5CCF" w:rsidRPr="00DC07D2" w:rsidRDefault="00DB5CCF" w:rsidP="00DB5CCF">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See Stevens 1993 and 1997 in Tsering Bum, 2018, ‘Translating ecological migration policy: A conjunctural analysis of Tibetan pastoralist resettlement in China’, </w:t>
      </w:r>
      <w:r w:rsidRPr="00DC07D2">
        <w:rPr>
          <w:rFonts w:cstheme="minorHAnsi"/>
          <w:i/>
          <w:sz w:val="18"/>
          <w:szCs w:val="18"/>
        </w:rPr>
        <w:t>Critical Asian Studies</w:t>
      </w:r>
      <w:r w:rsidRPr="00DC07D2">
        <w:rPr>
          <w:rFonts w:cstheme="minorHAnsi"/>
          <w:sz w:val="18"/>
          <w:szCs w:val="18"/>
        </w:rPr>
        <w:t>, Vol. 50, No. 4, pages 518-536, page 523.</w:t>
      </w:r>
    </w:p>
  </w:endnote>
  <w:endnote w:id="23">
    <w:p w:rsidR="00DB5CCF" w:rsidRPr="00DC07D2" w:rsidRDefault="00DB5CCF" w:rsidP="00DB5CCF">
      <w:pPr>
        <w:pStyle w:val="Eindnoottekst"/>
        <w:rPr>
          <w:rFonts w:cstheme="minorHAnsi"/>
          <w:sz w:val="18"/>
          <w:szCs w:val="18"/>
        </w:rPr>
      </w:pPr>
      <w:r w:rsidRPr="00DC07D2">
        <w:rPr>
          <w:rStyle w:val="Eindnootmarkering"/>
          <w:rFonts w:cstheme="minorHAnsi"/>
          <w:sz w:val="18"/>
          <w:szCs w:val="18"/>
        </w:rPr>
        <w:endnoteRef/>
      </w:r>
      <w:r w:rsidRPr="00DC07D2">
        <w:rPr>
          <w:rFonts w:cstheme="minorHAnsi"/>
          <w:sz w:val="18"/>
          <w:szCs w:val="18"/>
        </w:rPr>
        <w:t xml:space="preserve"> Emily T. Yeh, Environmental Issues and conflict in Tibet, Hillman and Tuttle (eds.), 2016, ‘Ethnic Conflict and Protest in Tibet and Xinjiang: Unrest in China’s West’, Columbia University Press, Page 154.</w:t>
      </w:r>
    </w:p>
  </w:endnote>
  <w:endnote w:id="24">
    <w:p w:rsidR="008F4623" w:rsidRPr="00DC07D2" w:rsidRDefault="008F4623">
      <w:pPr>
        <w:pStyle w:val="Eindnoottekst"/>
        <w:rPr>
          <w:sz w:val="18"/>
        </w:rPr>
      </w:pPr>
      <w:r w:rsidRPr="00DC07D2">
        <w:rPr>
          <w:rStyle w:val="Eindnootmarkering"/>
          <w:sz w:val="18"/>
        </w:rPr>
        <w:endnoteRef/>
      </w:r>
      <w:r w:rsidRPr="00DC07D2">
        <w:rPr>
          <w:sz w:val="18"/>
        </w:rPr>
        <w:t xml:space="preserve"> </w:t>
      </w:r>
      <w:r w:rsidR="00DC07D2" w:rsidRPr="00DC07D2">
        <w:rPr>
          <w:sz w:val="18"/>
        </w:rPr>
        <w:t>https://savetibet.nl/rapporten/damming-tibets-rivers/</w:t>
      </w:r>
    </w:p>
  </w:endnote>
  <w:endnote w:id="25">
    <w:p w:rsidR="00584103" w:rsidRPr="00DC07D2" w:rsidRDefault="00584103" w:rsidP="00584103">
      <w:pPr>
        <w:pStyle w:val="Eindnoottekst"/>
        <w:rPr>
          <w:sz w:val="18"/>
          <w:szCs w:val="18"/>
          <w:lang w:val="en-GB"/>
        </w:rPr>
      </w:pPr>
      <w:r w:rsidRPr="00DC07D2">
        <w:rPr>
          <w:rStyle w:val="Eindnootmarkering"/>
          <w:sz w:val="18"/>
          <w:szCs w:val="18"/>
        </w:rPr>
        <w:endnoteRef/>
      </w:r>
      <w:r w:rsidRPr="00DC07D2">
        <w:rPr>
          <w:sz w:val="18"/>
          <w:szCs w:val="18"/>
        </w:rPr>
        <w:t xml:space="preserve"> “Memorandum on Genuine Autonomy for the Tibetan People” (2008), see </w:t>
      </w:r>
      <w:hyperlink r:id="rId16" w:history="1">
        <w:r w:rsidRPr="00DC07D2">
          <w:rPr>
            <w:rStyle w:val="Hyperlink"/>
            <w:sz w:val="18"/>
            <w:szCs w:val="18"/>
          </w:rPr>
          <w:t>https://www.savetibet.org/policy-center/memorandum-on-genuine-autonomy-for-the-tibetan-people/</w:t>
        </w:r>
      </w:hyperlink>
      <w:r w:rsidRPr="00DC07D2">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93225"/>
      <w:docPartObj>
        <w:docPartGallery w:val="Page Numbers (Bottom of Page)"/>
        <w:docPartUnique/>
      </w:docPartObj>
    </w:sdtPr>
    <w:sdtEndPr>
      <w:rPr>
        <w:noProof/>
      </w:rPr>
    </w:sdtEndPr>
    <w:sdtContent>
      <w:p w:rsidR="00B93811" w:rsidRDefault="0004515E">
        <w:pPr>
          <w:pStyle w:val="Voettekst"/>
          <w:jc w:val="right"/>
        </w:pPr>
        <w:r w:rsidRPr="0086384A">
          <w:rPr>
            <w:noProof/>
            <w:lang w:val="nl-NL" w:eastAsia="nl-NL"/>
          </w:rPr>
          <w:drawing>
            <wp:anchor distT="0" distB="0" distL="114300" distR="114300" simplePos="0" relativeHeight="251659264" behindDoc="0" locked="0" layoutInCell="1" allowOverlap="1" wp14:anchorId="7D6C4484" wp14:editId="3D8D8A2B">
              <wp:simplePos x="0" y="0"/>
              <wp:positionH relativeFrom="margin">
                <wp:align>center</wp:align>
              </wp:positionH>
              <wp:positionV relativeFrom="paragraph">
                <wp:posOffset>56515</wp:posOffset>
              </wp:positionV>
              <wp:extent cx="2661648" cy="446626"/>
              <wp:effectExtent l="0" t="0" r="5715" b="0"/>
              <wp:wrapNone/>
              <wp:docPr id="4" name="Grafik 1" descr="Z:\Marketing\Vorlagen\Designs\Logos\single-line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Vorlagen\Designs\Logos\single-line_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1648" cy="446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11">
          <w:fldChar w:fldCharType="begin"/>
        </w:r>
        <w:r w:rsidR="00B93811">
          <w:instrText xml:space="preserve"> PAGE   \* MERGEFORMAT </w:instrText>
        </w:r>
        <w:r w:rsidR="00B93811">
          <w:fldChar w:fldCharType="separate"/>
        </w:r>
        <w:r w:rsidR="00470E8B">
          <w:rPr>
            <w:noProof/>
          </w:rPr>
          <w:t>3</w:t>
        </w:r>
        <w:r w:rsidR="00B93811">
          <w:rPr>
            <w:noProof/>
          </w:rPr>
          <w:fldChar w:fldCharType="end"/>
        </w:r>
      </w:p>
    </w:sdtContent>
  </w:sdt>
  <w:p w:rsidR="00B93811" w:rsidRDefault="00B9381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72" w:rsidRDefault="004A6E72" w:rsidP="008563D0">
      <w:pPr>
        <w:spacing w:after="0" w:line="240" w:lineRule="auto"/>
      </w:pPr>
      <w:r>
        <w:separator/>
      </w:r>
    </w:p>
  </w:footnote>
  <w:footnote w:type="continuationSeparator" w:id="0">
    <w:p w:rsidR="004A6E72" w:rsidRDefault="004A6E72" w:rsidP="00856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11" w:rsidRPr="003D5C3B" w:rsidRDefault="00B93811" w:rsidP="008563D0">
    <w:pPr>
      <w:pStyle w:val="Koptekst"/>
      <w:rPr>
        <w:rFonts w:ascii="Georgia" w:hAnsi="Georgia"/>
        <w:color w:val="963028"/>
        <w:sz w:val="32"/>
        <w:szCs w:val="32"/>
      </w:rPr>
    </w:pPr>
    <w:r w:rsidRPr="003D5C3B">
      <w:rPr>
        <w:rFonts w:ascii="Arial" w:hAnsi="Arial" w:cs="Arial"/>
        <w:b/>
        <w:color w:val="963028"/>
        <w:sz w:val="44"/>
        <w:szCs w:val="44"/>
      </w:rPr>
      <w:t>____</w:t>
    </w:r>
    <w:r w:rsidRPr="003D5C3B">
      <w:rPr>
        <w:rFonts w:ascii="Arial" w:hAnsi="Arial" w:cs="Arial"/>
        <w:b/>
        <w:color w:val="FDB600"/>
        <w:sz w:val="44"/>
        <w:szCs w:val="44"/>
      </w:rPr>
      <w:t>____</w:t>
    </w:r>
    <w:r w:rsidRPr="003D5C3B">
      <w:rPr>
        <w:rFonts w:ascii="Arial" w:hAnsi="Arial" w:cs="Arial"/>
        <w:b/>
        <w:color w:val="8BAABD"/>
        <w:sz w:val="44"/>
        <w:szCs w:val="44"/>
      </w:rPr>
      <w:t>____</w:t>
    </w:r>
    <w:r w:rsidRPr="003D5C3B">
      <w:rPr>
        <w:rFonts w:ascii="Arial" w:hAnsi="Arial" w:cs="Arial"/>
        <w:b/>
        <w:color w:val="C9B998"/>
        <w:sz w:val="44"/>
        <w:szCs w:val="44"/>
      </w:rPr>
      <w:t>____</w:t>
    </w:r>
  </w:p>
  <w:p w:rsidR="00B93811" w:rsidRDefault="00B9381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93.75pt;height:681pt" o:bullet="t">
        <v:imagedata r:id="rId1" o:title="flamme"/>
      </v:shape>
    </w:pict>
  </w:numPicBullet>
  <w:abstractNum w:abstractNumId="0" w15:restartNumberingAfterBreak="0">
    <w:nsid w:val="00B55917"/>
    <w:multiLevelType w:val="hybridMultilevel"/>
    <w:tmpl w:val="DD4AF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3C640B"/>
    <w:multiLevelType w:val="hybridMultilevel"/>
    <w:tmpl w:val="91BEC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B6D33"/>
    <w:multiLevelType w:val="hybridMultilevel"/>
    <w:tmpl w:val="03040724"/>
    <w:lvl w:ilvl="0" w:tplc="0409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BC67A2"/>
    <w:multiLevelType w:val="hybridMultilevel"/>
    <w:tmpl w:val="D8084204"/>
    <w:lvl w:ilvl="0" w:tplc="04090001">
      <w:start w:val="1"/>
      <w:numFmt w:val="bullet"/>
      <w:lvlText w:val=""/>
      <w:lvlJc w:val="left"/>
      <w:pPr>
        <w:ind w:left="-1779" w:hanging="360"/>
      </w:pPr>
      <w:rPr>
        <w:rFonts w:ascii="Symbol" w:hAnsi="Symbol" w:hint="default"/>
      </w:rPr>
    </w:lvl>
    <w:lvl w:ilvl="1" w:tplc="04090003">
      <w:start w:val="1"/>
      <w:numFmt w:val="bullet"/>
      <w:lvlText w:val="o"/>
      <w:lvlJc w:val="left"/>
      <w:pPr>
        <w:ind w:left="-1059" w:hanging="360"/>
      </w:pPr>
      <w:rPr>
        <w:rFonts w:ascii="Courier New" w:hAnsi="Courier New" w:cs="Courier New" w:hint="default"/>
      </w:rPr>
    </w:lvl>
    <w:lvl w:ilvl="2" w:tplc="04090005">
      <w:start w:val="1"/>
      <w:numFmt w:val="bullet"/>
      <w:lvlText w:val=""/>
      <w:lvlJc w:val="left"/>
      <w:pPr>
        <w:ind w:left="-339" w:hanging="360"/>
      </w:pPr>
      <w:rPr>
        <w:rFonts w:ascii="Wingdings" w:hAnsi="Wingdings" w:hint="default"/>
      </w:rPr>
    </w:lvl>
    <w:lvl w:ilvl="3" w:tplc="04090001">
      <w:start w:val="1"/>
      <w:numFmt w:val="bullet"/>
      <w:lvlText w:val=""/>
      <w:lvlJc w:val="left"/>
      <w:pPr>
        <w:ind w:left="381" w:hanging="360"/>
      </w:pPr>
      <w:rPr>
        <w:rFonts w:ascii="Symbol" w:hAnsi="Symbol" w:hint="default"/>
      </w:rPr>
    </w:lvl>
    <w:lvl w:ilvl="4" w:tplc="04090003" w:tentative="1">
      <w:start w:val="1"/>
      <w:numFmt w:val="bullet"/>
      <w:lvlText w:val="o"/>
      <w:lvlJc w:val="left"/>
      <w:pPr>
        <w:ind w:left="1101" w:hanging="360"/>
      </w:pPr>
      <w:rPr>
        <w:rFonts w:ascii="Courier New" w:hAnsi="Courier New" w:cs="Courier New" w:hint="default"/>
      </w:rPr>
    </w:lvl>
    <w:lvl w:ilvl="5" w:tplc="04090005" w:tentative="1">
      <w:start w:val="1"/>
      <w:numFmt w:val="bullet"/>
      <w:lvlText w:val=""/>
      <w:lvlJc w:val="left"/>
      <w:pPr>
        <w:ind w:left="1821" w:hanging="360"/>
      </w:pPr>
      <w:rPr>
        <w:rFonts w:ascii="Wingdings" w:hAnsi="Wingdings" w:hint="default"/>
      </w:rPr>
    </w:lvl>
    <w:lvl w:ilvl="6" w:tplc="04090001" w:tentative="1">
      <w:start w:val="1"/>
      <w:numFmt w:val="bullet"/>
      <w:lvlText w:val=""/>
      <w:lvlJc w:val="left"/>
      <w:pPr>
        <w:ind w:left="2541" w:hanging="360"/>
      </w:pPr>
      <w:rPr>
        <w:rFonts w:ascii="Symbol" w:hAnsi="Symbol" w:hint="default"/>
      </w:rPr>
    </w:lvl>
    <w:lvl w:ilvl="7" w:tplc="04090003" w:tentative="1">
      <w:start w:val="1"/>
      <w:numFmt w:val="bullet"/>
      <w:lvlText w:val="o"/>
      <w:lvlJc w:val="left"/>
      <w:pPr>
        <w:ind w:left="3261" w:hanging="360"/>
      </w:pPr>
      <w:rPr>
        <w:rFonts w:ascii="Courier New" w:hAnsi="Courier New" w:cs="Courier New" w:hint="default"/>
      </w:rPr>
    </w:lvl>
    <w:lvl w:ilvl="8" w:tplc="04090005" w:tentative="1">
      <w:start w:val="1"/>
      <w:numFmt w:val="bullet"/>
      <w:lvlText w:val=""/>
      <w:lvlJc w:val="left"/>
      <w:pPr>
        <w:ind w:left="3981" w:hanging="360"/>
      </w:pPr>
      <w:rPr>
        <w:rFonts w:ascii="Wingdings" w:hAnsi="Wingdings" w:hint="default"/>
      </w:rPr>
    </w:lvl>
  </w:abstractNum>
  <w:abstractNum w:abstractNumId="4" w15:restartNumberingAfterBreak="0">
    <w:nsid w:val="09831DAA"/>
    <w:multiLevelType w:val="hybridMultilevel"/>
    <w:tmpl w:val="3766B7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DC5CA3"/>
    <w:multiLevelType w:val="hybridMultilevel"/>
    <w:tmpl w:val="22F46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637B32"/>
    <w:multiLevelType w:val="hybridMultilevel"/>
    <w:tmpl w:val="01F08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AE7056"/>
    <w:multiLevelType w:val="hybridMultilevel"/>
    <w:tmpl w:val="B0BA6CA2"/>
    <w:lvl w:ilvl="0" w:tplc="D9F8A6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0602"/>
    <w:multiLevelType w:val="hybridMultilevel"/>
    <w:tmpl w:val="F490F9F2"/>
    <w:lvl w:ilvl="0" w:tplc="55F642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634AD"/>
    <w:multiLevelType w:val="hybridMultilevel"/>
    <w:tmpl w:val="D7A0D128"/>
    <w:lvl w:ilvl="0" w:tplc="0A8E35B4">
      <w:start w:val="1"/>
      <w:numFmt w:val="bullet"/>
      <w:lvlText w:val=""/>
      <w:lvlPicBulletId w:val="0"/>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696268"/>
    <w:multiLevelType w:val="hybridMultilevel"/>
    <w:tmpl w:val="07CA519E"/>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1793189E"/>
    <w:multiLevelType w:val="hybridMultilevel"/>
    <w:tmpl w:val="3A16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2192D"/>
    <w:multiLevelType w:val="hybridMultilevel"/>
    <w:tmpl w:val="04848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34C49"/>
    <w:multiLevelType w:val="hybridMultilevel"/>
    <w:tmpl w:val="6DF23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A2395"/>
    <w:multiLevelType w:val="hybridMultilevel"/>
    <w:tmpl w:val="7B62F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8404E2"/>
    <w:multiLevelType w:val="hybridMultilevel"/>
    <w:tmpl w:val="36D0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D26D9"/>
    <w:multiLevelType w:val="hybridMultilevel"/>
    <w:tmpl w:val="2A4A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E0FB9"/>
    <w:multiLevelType w:val="hybridMultilevel"/>
    <w:tmpl w:val="EAC8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50DF8"/>
    <w:multiLevelType w:val="hybridMultilevel"/>
    <w:tmpl w:val="15AE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91AEA"/>
    <w:multiLevelType w:val="hybridMultilevel"/>
    <w:tmpl w:val="4FFA8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35C2A"/>
    <w:multiLevelType w:val="hybridMultilevel"/>
    <w:tmpl w:val="19C4C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8C496A"/>
    <w:multiLevelType w:val="hybridMultilevel"/>
    <w:tmpl w:val="0CCE8CE8"/>
    <w:lvl w:ilvl="0" w:tplc="46BC31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04016C"/>
    <w:multiLevelType w:val="hybridMultilevel"/>
    <w:tmpl w:val="906CE5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226C19"/>
    <w:multiLevelType w:val="hybridMultilevel"/>
    <w:tmpl w:val="A5ECBC9C"/>
    <w:lvl w:ilvl="0" w:tplc="0A8E35B4">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E21742F"/>
    <w:multiLevelType w:val="hybridMultilevel"/>
    <w:tmpl w:val="537AE218"/>
    <w:lvl w:ilvl="0" w:tplc="552A8E66">
      <w:start w:val="9"/>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F440E37"/>
    <w:multiLevelType w:val="hybridMultilevel"/>
    <w:tmpl w:val="1CCADB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FFD3C6C"/>
    <w:multiLevelType w:val="hybridMultilevel"/>
    <w:tmpl w:val="7B6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E415C"/>
    <w:multiLevelType w:val="hybridMultilevel"/>
    <w:tmpl w:val="446A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B7F46"/>
    <w:multiLevelType w:val="hybridMultilevel"/>
    <w:tmpl w:val="4DC62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7078BB"/>
    <w:multiLevelType w:val="hybridMultilevel"/>
    <w:tmpl w:val="22D6C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E6128"/>
    <w:multiLevelType w:val="hybridMultilevel"/>
    <w:tmpl w:val="EE140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3446E5"/>
    <w:multiLevelType w:val="hybridMultilevel"/>
    <w:tmpl w:val="5B309E1E"/>
    <w:lvl w:ilvl="0" w:tplc="04090001">
      <w:start w:val="1"/>
      <w:numFmt w:val="bullet"/>
      <w:lvlText w:val=""/>
      <w:lvlJc w:val="left"/>
      <w:pPr>
        <w:ind w:left="-4638" w:hanging="360"/>
      </w:pPr>
      <w:rPr>
        <w:rFonts w:ascii="Symbol" w:hAnsi="Symbol" w:hint="default"/>
      </w:rPr>
    </w:lvl>
    <w:lvl w:ilvl="1" w:tplc="04090003">
      <w:start w:val="1"/>
      <w:numFmt w:val="bullet"/>
      <w:lvlText w:val="o"/>
      <w:lvlJc w:val="left"/>
      <w:pPr>
        <w:ind w:left="-391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1758" w:hanging="360"/>
      </w:pPr>
      <w:rPr>
        <w:rFonts w:ascii="Courier New" w:hAnsi="Courier New" w:cs="Courier New" w:hint="default"/>
      </w:rPr>
    </w:lvl>
    <w:lvl w:ilvl="5" w:tplc="04090005" w:tentative="1">
      <w:start w:val="1"/>
      <w:numFmt w:val="bullet"/>
      <w:lvlText w:val=""/>
      <w:lvlJc w:val="left"/>
      <w:pPr>
        <w:ind w:left="-1038" w:hanging="360"/>
      </w:pPr>
      <w:rPr>
        <w:rFonts w:ascii="Wingdings" w:hAnsi="Wingdings" w:hint="default"/>
      </w:rPr>
    </w:lvl>
    <w:lvl w:ilvl="6" w:tplc="04090001" w:tentative="1">
      <w:start w:val="1"/>
      <w:numFmt w:val="bullet"/>
      <w:lvlText w:val=""/>
      <w:lvlJc w:val="left"/>
      <w:pPr>
        <w:ind w:left="-318" w:hanging="360"/>
      </w:pPr>
      <w:rPr>
        <w:rFonts w:ascii="Symbol" w:hAnsi="Symbol" w:hint="default"/>
      </w:rPr>
    </w:lvl>
    <w:lvl w:ilvl="7" w:tplc="04090003" w:tentative="1">
      <w:start w:val="1"/>
      <w:numFmt w:val="bullet"/>
      <w:lvlText w:val="o"/>
      <w:lvlJc w:val="left"/>
      <w:pPr>
        <w:ind w:left="402" w:hanging="360"/>
      </w:pPr>
      <w:rPr>
        <w:rFonts w:ascii="Courier New" w:hAnsi="Courier New" w:cs="Courier New" w:hint="default"/>
      </w:rPr>
    </w:lvl>
    <w:lvl w:ilvl="8" w:tplc="04090005" w:tentative="1">
      <w:start w:val="1"/>
      <w:numFmt w:val="bullet"/>
      <w:lvlText w:val=""/>
      <w:lvlJc w:val="left"/>
      <w:pPr>
        <w:ind w:left="1122" w:hanging="360"/>
      </w:pPr>
      <w:rPr>
        <w:rFonts w:ascii="Wingdings" w:hAnsi="Wingdings" w:hint="default"/>
      </w:rPr>
    </w:lvl>
  </w:abstractNum>
  <w:abstractNum w:abstractNumId="32" w15:restartNumberingAfterBreak="0">
    <w:nsid w:val="6C8B697B"/>
    <w:multiLevelType w:val="hybridMultilevel"/>
    <w:tmpl w:val="C8EC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AF3B18"/>
    <w:multiLevelType w:val="hybridMultilevel"/>
    <w:tmpl w:val="9ED83080"/>
    <w:lvl w:ilvl="0" w:tplc="04090001">
      <w:start w:val="1"/>
      <w:numFmt w:val="bullet"/>
      <w:lvlText w:val=""/>
      <w:lvlJc w:val="left"/>
      <w:pPr>
        <w:ind w:left="-351" w:hanging="360"/>
      </w:pPr>
      <w:rPr>
        <w:rFonts w:ascii="Symbol" w:hAnsi="Symbol" w:hint="default"/>
      </w:rPr>
    </w:lvl>
    <w:lvl w:ilvl="1" w:tplc="04090003">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4" w15:restartNumberingAfterBreak="0">
    <w:nsid w:val="7C2E3ED3"/>
    <w:multiLevelType w:val="hybridMultilevel"/>
    <w:tmpl w:val="D054C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325F8D"/>
    <w:multiLevelType w:val="hybridMultilevel"/>
    <w:tmpl w:val="FD7280CC"/>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15"/>
  </w:num>
  <w:num w:numId="2">
    <w:abstractNumId w:val="20"/>
  </w:num>
  <w:num w:numId="3">
    <w:abstractNumId w:val="13"/>
  </w:num>
  <w:num w:numId="4">
    <w:abstractNumId w:val="6"/>
  </w:num>
  <w:num w:numId="5">
    <w:abstractNumId w:val="3"/>
  </w:num>
  <w:num w:numId="6">
    <w:abstractNumId w:val="35"/>
  </w:num>
  <w:num w:numId="7">
    <w:abstractNumId w:val="17"/>
  </w:num>
  <w:num w:numId="8">
    <w:abstractNumId w:val="28"/>
  </w:num>
  <w:num w:numId="9">
    <w:abstractNumId w:val="9"/>
  </w:num>
  <w:num w:numId="10">
    <w:abstractNumId w:val="23"/>
  </w:num>
  <w:num w:numId="11">
    <w:abstractNumId w:val="31"/>
  </w:num>
  <w:num w:numId="12">
    <w:abstractNumId w:val="29"/>
  </w:num>
  <w:num w:numId="13">
    <w:abstractNumId w:val="26"/>
  </w:num>
  <w:num w:numId="14">
    <w:abstractNumId w:val="2"/>
  </w:num>
  <w:num w:numId="15">
    <w:abstractNumId w:val="11"/>
  </w:num>
  <w:num w:numId="16">
    <w:abstractNumId w:val="33"/>
  </w:num>
  <w:num w:numId="17">
    <w:abstractNumId w:val="5"/>
  </w:num>
  <w:num w:numId="18">
    <w:abstractNumId w:val="22"/>
  </w:num>
  <w:num w:numId="19">
    <w:abstractNumId w:val="8"/>
  </w:num>
  <w:num w:numId="20">
    <w:abstractNumId w:val="7"/>
  </w:num>
  <w:num w:numId="21">
    <w:abstractNumId w:val="21"/>
  </w:num>
  <w:num w:numId="22">
    <w:abstractNumId w:val="10"/>
  </w:num>
  <w:num w:numId="23">
    <w:abstractNumId w:val="30"/>
  </w:num>
  <w:num w:numId="24">
    <w:abstractNumId w:val="12"/>
  </w:num>
  <w:num w:numId="25">
    <w:abstractNumId w:val="1"/>
  </w:num>
  <w:num w:numId="26">
    <w:abstractNumId w:val="32"/>
  </w:num>
  <w:num w:numId="27">
    <w:abstractNumId w:val="27"/>
  </w:num>
  <w:num w:numId="28">
    <w:abstractNumId w:val="16"/>
  </w:num>
  <w:num w:numId="29">
    <w:abstractNumId w:val="18"/>
  </w:num>
  <w:num w:numId="30">
    <w:abstractNumId w:val="19"/>
  </w:num>
  <w:num w:numId="31">
    <w:abstractNumId w:val="14"/>
  </w:num>
  <w:num w:numId="32">
    <w:abstractNumId w:val="24"/>
  </w:num>
  <w:num w:numId="33">
    <w:abstractNumId w:val="4"/>
  </w:num>
  <w:num w:numId="34">
    <w:abstractNumId w:val="25"/>
  </w:num>
  <w:num w:numId="35">
    <w:abstractNumId w:val="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D0"/>
    <w:rsid w:val="0002267B"/>
    <w:rsid w:val="0004515E"/>
    <w:rsid w:val="00072565"/>
    <w:rsid w:val="000756A6"/>
    <w:rsid w:val="00083A7F"/>
    <w:rsid w:val="00091B6A"/>
    <w:rsid w:val="000C303F"/>
    <w:rsid w:val="000C75A1"/>
    <w:rsid w:val="000F3AD4"/>
    <w:rsid w:val="00100B28"/>
    <w:rsid w:val="00102C41"/>
    <w:rsid w:val="00135644"/>
    <w:rsid w:val="001374A2"/>
    <w:rsid w:val="001B12BA"/>
    <w:rsid w:val="001C312C"/>
    <w:rsid w:val="00256061"/>
    <w:rsid w:val="00275CD4"/>
    <w:rsid w:val="00291863"/>
    <w:rsid w:val="002A0A2A"/>
    <w:rsid w:val="002A4B56"/>
    <w:rsid w:val="002A57DF"/>
    <w:rsid w:val="002B16C1"/>
    <w:rsid w:val="002D0ADC"/>
    <w:rsid w:val="002F0C3E"/>
    <w:rsid w:val="0032028F"/>
    <w:rsid w:val="00394103"/>
    <w:rsid w:val="003953D6"/>
    <w:rsid w:val="003A4617"/>
    <w:rsid w:val="003B0077"/>
    <w:rsid w:val="003F38A4"/>
    <w:rsid w:val="003F4AA1"/>
    <w:rsid w:val="00403E98"/>
    <w:rsid w:val="00413CA1"/>
    <w:rsid w:val="0041626D"/>
    <w:rsid w:val="00416887"/>
    <w:rsid w:val="0043623A"/>
    <w:rsid w:val="00455CA9"/>
    <w:rsid w:val="0046235C"/>
    <w:rsid w:val="00467535"/>
    <w:rsid w:val="00470E8B"/>
    <w:rsid w:val="004A6E72"/>
    <w:rsid w:val="004D7FBE"/>
    <w:rsid w:val="00532B4B"/>
    <w:rsid w:val="005349F2"/>
    <w:rsid w:val="00584103"/>
    <w:rsid w:val="00585D73"/>
    <w:rsid w:val="00587CFB"/>
    <w:rsid w:val="005E4209"/>
    <w:rsid w:val="006064E4"/>
    <w:rsid w:val="00684058"/>
    <w:rsid w:val="00685822"/>
    <w:rsid w:val="006A74B4"/>
    <w:rsid w:val="006D18E7"/>
    <w:rsid w:val="006F40D9"/>
    <w:rsid w:val="006F5266"/>
    <w:rsid w:val="007001ED"/>
    <w:rsid w:val="00703B93"/>
    <w:rsid w:val="007067FB"/>
    <w:rsid w:val="00720B0E"/>
    <w:rsid w:val="007737D1"/>
    <w:rsid w:val="00813C55"/>
    <w:rsid w:val="00845668"/>
    <w:rsid w:val="008563D0"/>
    <w:rsid w:val="008650C5"/>
    <w:rsid w:val="008737B1"/>
    <w:rsid w:val="00873D13"/>
    <w:rsid w:val="008F4623"/>
    <w:rsid w:val="0092293D"/>
    <w:rsid w:val="00932862"/>
    <w:rsid w:val="00970098"/>
    <w:rsid w:val="009A3EDB"/>
    <w:rsid w:val="009B4604"/>
    <w:rsid w:val="00A36BB9"/>
    <w:rsid w:val="00A519ED"/>
    <w:rsid w:val="00A5438D"/>
    <w:rsid w:val="00A806DE"/>
    <w:rsid w:val="00AA525C"/>
    <w:rsid w:val="00AB29EE"/>
    <w:rsid w:val="00B107CD"/>
    <w:rsid w:val="00B11D05"/>
    <w:rsid w:val="00B12B79"/>
    <w:rsid w:val="00B15729"/>
    <w:rsid w:val="00B45DD3"/>
    <w:rsid w:val="00B466C8"/>
    <w:rsid w:val="00B508A2"/>
    <w:rsid w:val="00B6330A"/>
    <w:rsid w:val="00B93811"/>
    <w:rsid w:val="00BB3696"/>
    <w:rsid w:val="00BC3D94"/>
    <w:rsid w:val="00BE60C1"/>
    <w:rsid w:val="00BF5AEA"/>
    <w:rsid w:val="00C113AC"/>
    <w:rsid w:val="00C2737A"/>
    <w:rsid w:val="00C45F0B"/>
    <w:rsid w:val="00C92A39"/>
    <w:rsid w:val="00CB2A1C"/>
    <w:rsid w:val="00D14553"/>
    <w:rsid w:val="00D44855"/>
    <w:rsid w:val="00D52A94"/>
    <w:rsid w:val="00D80872"/>
    <w:rsid w:val="00D9452A"/>
    <w:rsid w:val="00DB0398"/>
    <w:rsid w:val="00DB5CCF"/>
    <w:rsid w:val="00DC07D2"/>
    <w:rsid w:val="00DC1766"/>
    <w:rsid w:val="00DD0B5A"/>
    <w:rsid w:val="00DD6E90"/>
    <w:rsid w:val="00DF671D"/>
    <w:rsid w:val="00E07203"/>
    <w:rsid w:val="00E16ED9"/>
    <w:rsid w:val="00E16EE7"/>
    <w:rsid w:val="00E27B5D"/>
    <w:rsid w:val="00E30807"/>
    <w:rsid w:val="00E46F7E"/>
    <w:rsid w:val="00E80EA0"/>
    <w:rsid w:val="00EA6A13"/>
    <w:rsid w:val="00EC0C63"/>
    <w:rsid w:val="00EF200B"/>
    <w:rsid w:val="00F20023"/>
    <w:rsid w:val="00FA0DE6"/>
    <w:rsid w:val="00FA31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E6308C0F-0508-4B0C-B937-F36944C8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349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563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63D0"/>
    <w:pPr>
      <w:ind w:left="720"/>
      <w:contextualSpacing/>
    </w:pPr>
  </w:style>
  <w:style w:type="character" w:customStyle="1" w:styleId="Kop2Char">
    <w:name w:val="Kop 2 Char"/>
    <w:basedOn w:val="Standaardalinea-lettertype"/>
    <w:link w:val="Kop2"/>
    <w:uiPriority w:val="9"/>
    <w:rsid w:val="008563D0"/>
    <w:rPr>
      <w:rFonts w:asciiTheme="majorHAnsi" w:eastAsiaTheme="majorEastAsia" w:hAnsiTheme="majorHAnsi" w:cstheme="majorBidi"/>
      <w:color w:val="2E74B5" w:themeColor="accent1" w:themeShade="BF"/>
      <w:sz w:val="26"/>
      <w:szCs w:val="26"/>
    </w:rPr>
  </w:style>
  <w:style w:type="paragraph" w:styleId="Voetnoottekst">
    <w:name w:val="footnote text"/>
    <w:basedOn w:val="Standaard"/>
    <w:link w:val="VoetnoottekstChar"/>
    <w:uiPriority w:val="99"/>
    <w:unhideWhenUsed/>
    <w:rsid w:val="008563D0"/>
    <w:pPr>
      <w:spacing w:after="0" w:line="240" w:lineRule="auto"/>
    </w:pPr>
    <w:rPr>
      <w:sz w:val="20"/>
      <w:szCs w:val="20"/>
    </w:rPr>
  </w:style>
  <w:style w:type="character" w:customStyle="1" w:styleId="VoetnoottekstChar">
    <w:name w:val="Voetnoottekst Char"/>
    <w:basedOn w:val="Standaardalinea-lettertype"/>
    <w:link w:val="Voetnoottekst"/>
    <w:uiPriority w:val="99"/>
    <w:rsid w:val="008563D0"/>
    <w:rPr>
      <w:sz w:val="20"/>
      <w:szCs w:val="20"/>
    </w:rPr>
  </w:style>
  <w:style w:type="character" w:styleId="Voetnootmarkering">
    <w:name w:val="footnote reference"/>
    <w:basedOn w:val="Standaardalinea-lettertype"/>
    <w:uiPriority w:val="99"/>
    <w:unhideWhenUsed/>
    <w:rsid w:val="008563D0"/>
    <w:rPr>
      <w:vertAlign w:val="superscript"/>
    </w:rPr>
  </w:style>
  <w:style w:type="character" w:styleId="Hyperlink">
    <w:name w:val="Hyperlink"/>
    <w:basedOn w:val="Standaardalinea-lettertype"/>
    <w:uiPriority w:val="99"/>
    <w:unhideWhenUsed/>
    <w:rsid w:val="008563D0"/>
    <w:rPr>
      <w:color w:val="0563C1" w:themeColor="hyperlink"/>
      <w:u w:val="single"/>
    </w:rPr>
  </w:style>
  <w:style w:type="paragraph" w:styleId="Koptekst">
    <w:name w:val="header"/>
    <w:basedOn w:val="Standaard"/>
    <w:link w:val="KoptekstChar"/>
    <w:uiPriority w:val="99"/>
    <w:unhideWhenUsed/>
    <w:rsid w:val="008563D0"/>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8563D0"/>
  </w:style>
  <w:style w:type="paragraph" w:styleId="Voettekst">
    <w:name w:val="footer"/>
    <w:basedOn w:val="Standaard"/>
    <w:link w:val="VoettekstChar"/>
    <w:uiPriority w:val="99"/>
    <w:unhideWhenUsed/>
    <w:rsid w:val="008563D0"/>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8563D0"/>
  </w:style>
  <w:style w:type="character" w:customStyle="1" w:styleId="Kop1Char">
    <w:name w:val="Kop 1 Char"/>
    <w:basedOn w:val="Standaardalinea-lettertype"/>
    <w:link w:val="Kop1"/>
    <w:uiPriority w:val="9"/>
    <w:rsid w:val="005349F2"/>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9700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0098"/>
    <w:rPr>
      <w:rFonts w:ascii="Segoe UI" w:hAnsi="Segoe UI" w:cs="Segoe UI"/>
      <w:sz w:val="18"/>
      <w:szCs w:val="18"/>
    </w:rPr>
  </w:style>
  <w:style w:type="table" w:styleId="Tabelraster">
    <w:name w:val="Table Grid"/>
    <w:basedOn w:val="Standaardtabel"/>
    <w:uiPriority w:val="39"/>
    <w:rsid w:val="000C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07203"/>
    <w:pPr>
      <w:spacing w:after="0" w:line="240" w:lineRule="auto"/>
    </w:pPr>
  </w:style>
  <w:style w:type="character" w:styleId="Verwijzingopmerking">
    <w:name w:val="annotation reference"/>
    <w:basedOn w:val="Standaardalinea-lettertype"/>
    <w:uiPriority w:val="99"/>
    <w:semiHidden/>
    <w:unhideWhenUsed/>
    <w:rsid w:val="005E4209"/>
    <w:rPr>
      <w:sz w:val="16"/>
      <w:szCs w:val="16"/>
    </w:rPr>
  </w:style>
  <w:style w:type="paragraph" w:styleId="Tekstopmerking">
    <w:name w:val="annotation text"/>
    <w:basedOn w:val="Standaard"/>
    <w:link w:val="TekstopmerkingChar"/>
    <w:uiPriority w:val="99"/>
    <w:semiHidden/>
    <w:unhideWhenUsed/>
    <w:rsid w:val="005E42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4209"/>
    <w:rPr>
      <w:sz w:val="20"/>
      <w:szCs w:val="20"/>
    </w:rPr>
  </w:style>
  <w:style w:type="paragraph" w:styleId="Onderwerpvanopmerking">
    <w:name w:val="annotation subject"/>
    <w:basedOn w:val="Tekstopmerking"/>
    <w:next w:val="Tekstopmerking"/>
    <w:link w:val="OnderwerpvanopmerkingChar"/>
    <w:uiPriority w:val="99"/>
    <w:semiHidden/>
    <w:unhideWhenUsed/>
    <w:rsid w:val="005E4209"/>
    <w:rPr>
      <w:b/>
      <w:bCs/>
    </w:rPr>
  </w:style>
  <w:style w:type="character" w:customStyle="1" w:styleId="OnderwerpvanopmerkingChar">
    <w:name w:val="Onderwerp van opmerking Char"/>
    <w:basedOn w:val="TekstopmerkingChar"/>
    <w:link w:val="Onderwerpvanopmerking"/>
    <w:uiPriority w:val="99"/>
    <w:semiHidden/>
    <w:rsid w:val="005E4209"/>
    <w:rPr>
      <w:b/>
      <w:bCs/>
      <w:sz w:val="20"/>
      <w:szCs w:val="20"/>
    </w:rPr>
  </w:style>
  <w:style w:type="paragraph" w:styleId="Eindnoottekst">
    <w:name w:val="endnote text"/>
    <w:basedOn w:val="Standaard"/>
    <w:link w:val="EindnoottekstChar"/>
    <w:uiPriority w:val="99"/>
    <w:semiHidden/>
    <w:unhideWhenUsed/>
    <w:rsid w:val="00A5438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5438D"/>
    <w:rPr>
      <w:sz w:val="20"/>
      <w:szCs w:val="20"/>
    </w:rPr>
  </w:style>
  <w:style w:type="character" w:styleId="Eindnootmarkering">
    <w:name w:val="endnote reference"/>
    <w:basedOn w:val="Standaardalinea-lettertype"/>
    <w:uiPriority w:val="99"/>
    <w:semiHidden/>
    <w:unhideWhenUsed/>
    <w:rsid w:val="00A543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16/09/relationships/commentsIds" Target="commentsId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endnotes.xml.rels><?xml version="1.0" encoding="UTF-8" standalone="yes"?>
<Relationships xmlns="http://schemas.openxmlformats.org/package/2006/relationships"><Relationship Id="rId8" Type="http://schemas.openxmlformats.org/officeDocument/2006/relationships/hyperlink" Target="https://www.savetibet.org/protests-by-students-against-downgrading-of-tibetan-language-spread-to-beijing/?format=pdf" TargetMode="External"/><Relationship Id="rId13" Type="http://schemas.openxmlformats.org/officeDocument/2006/relationships/hyperlink" Target="http://www.reuters.com/article/us-glaciers/tibetan-glacial-shrink-to-cut-water-supply-by-2050-idUSTRE50F76420090116" TargetMode="External"/><Relationship Id="rId3" Type="http://schemas.openxmlformats.org/officeDocument/2006/relationships/hyperlink" Target="https://docs.wixstatic.com/ugd/183fcc_5dfb4a9b2dde492db4002f4aa90f4a25.pdf" TargetMode="External"/><Relationship Id="rId7" Type="http://schemas.openxmlformats.org/officeDocument/2006/relationships/hyperlink" Target="https://www.hrw.org/news/2019/01/30/china-tibetan-children-banned-classes" TargetMode="External"/><Relationship Id="rId12" Type="http://schemas.openxmlformats.org/officeDocument/2006/relationships/hyperlink" Target="https://www.hrw.org/news/2019/01/30/china-tibetan-children-banned-classes" TargetMode="External"/><Relationship Id="rId2" Type="http://schemas.openxmlformats.org/officeDocument/2006/relationships/hyperlink" Target="https://www.chinalawtranslate.com/%E5%AE%97%E6%95%99%E4%BA%8B%E5%8A%A1%E6%9D%A1%E4%BE%8B-2017/?lang=en" TargetMode="External"/><Relationship Id="rId16" Type="http://schemas.openxmlformats.org/officeDocument/2006/relationships/hyperlink" Target="https://www.savetibet.org/policy-center/memorandum-on-genuine-autonomy-for-the-tibetan-people/" TargetMode="External"/><Relationship Id="rId1" Type="http://schemas.openxmlformats.org/officeDocument/2006/relationships/hyperlink" Target="https://www.savetibet.org/the-origin-of-the-xinjiang-model-in-tibet/" TargetMode="External"/><Relationship Id="rId6" Type="http://schemas.openxmlformats.org/officeDocument/2006/relationships/hyperlink" Target="https://www.rfa.org/english/news/tibet/restrictions-02082019173856.html" TargetMode="External"/><Relationship Id="rId11" Type="http://schemas.openxmlformats.org/officeDocument/2006/relationships/hyperlink" Target="https://www.savetibet.org/tibetan-language-rights-advocate-tashi-wangchuk-sentenced-to-five-years-in-prison/" TargetMode="External"/><Relationship Id="rId5" Type="http://schemas.openxmlformats.org/officeDocument/2006/relationships/hyperlink" Target="https://www.hrw.org/news/2018/10/30/china-new-political-requirements-tibetan-monastics" TargetMode="External"/><Relationship Id="rId15" Type="http://schemas.openxmlformats.org/officeDocument/2006/relationships/hyperlink" Target="https://news.boisestate.edu/update/2018/10/23/kelly-hoppings-recent-publications-examine-effects-of-changing-climate-on-peoples-livelihoods/" TargetMode="External"/><Relationship Id="rId10" Type="http://schemas.openxmlformats.org/officeDocument/2006/relationships/hyperlink" Target="https://www.hrw.org/report/2018/07/30/illegal-organizations/chinas-crackdown-tibetan-social-groups" TargetMode="External"/><Relationship Id="rId4" Type="http://schemas.openxmlformats.org/officeDocument/2006/relationships/hyperlink" Target="https://www.bbc.com/news/blogs-news-from-elsewhere-35342497" TargetMode="External"/><Relationship Id="rId9" Type="http://schemas.openxmlformats.org/officeDocument/2006/relationships/hyperlink" Target="https://www.rfa.org/english/news/tibet/students-03142012213524.html" TargetMode="External"/><Relationship Id="rId14" Type="http://schemas.openxmlformats.org/officeDocument/2006/relationships/hyperlink" Target="http://www.huffingtonpost.com/entry/tibet-melting-glaciers-avalanches_us_584e552de4b04c8e2bb061e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1103</ap:Words>
  <ap:Characters>6072</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2019-09-02T12:32:00.0000000Z</lastPrinted>
  <dcterms:created xsi:type="dcterms:W3CDTF">2019-09-02T13:06:00.0000000Z</dcterms:created>
  <dcterms:modified xsi:type="dcterms:W3CDTF">2019-09-02T13:06:00.0000000Z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