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W04.19.0183/I</w:t>
              </w:r>
            </w:sdtContent>
          </w:sdt>
          <w:bookmarkEnd w:id="0"/>
          <w:r w:rsidR="00503044">
            <w:tab/>
            <w:t xml:space="preserve">'s-Gravenhage, </w:t>
          </w:r>
          <w:sdt>
            <w:sdtPr>
              <w:alias w:val="DatumAdvies"/>
              <w:tag w:val="DatumAdvies"/>
              <w:id w:val="-287518040"/>
              <w:lock w:val="sdtContentLocked"/>
              <w:placeholder>
                <w:docPart w:val="DefaultPlaceholder_1082065158"/>
              </w:placeholder>
              <w:text/>
            </w:sdtPr>
            <w:sdtEndPr/>
            <w:sdtContent>
              <w:r>
                <w:t>17 juli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C1E3B" w:rsidRDefault="00D57CAE">
              <w:r>
                <w:t>Bij Kabinetsmissive van 10 juli 2019, no.2019001340, heeft Uwe Majesteit, op voordracht van de Minister van Binnenlandse Zaken en Koninkrijksrelaties, bij de Afdeling advisering van de Raad van State ter overweging aanhangig gemaakt het voorstel van wet tot wijziging van onder meer de Uitvoeringswet verordening  Europees burgerinitiatief in verband met de nieuwste verordening betreffende het Europees burgerinitiatief, met memorie van toelichting.</w:t>
              </w:r>
            </w:p>
          </w:sdtContent>
        </w:sdt>
        <w:p w:rsidR="0071031E" w:rsidRDefault="0071031E"/>
        <w:sdt>
          <w:sdtPr>
            <w:alias w:val="VrijeTekst1"/>
            <w:tag w:val="VrijeTekst1"/>
            <w:id w:val="-437221631"/>
            <w:lock w:val="sdtLocked"/>
          </w:sdtPr>
          <w:sdtEndPr/>
          <w:sdtContent>
            <w:p w:rsidR="00587C00" w:rsidP="00587C00" w:rsidRDefault="00D57CAE">
              <w:r>
                <w:t>Verordening (EU) nr. 211/2011 betreffende het Europees burgerinitiatief is na vijf jaar vervangen om technische, juridische en praktische tekortkomingen in de uitvoering van de verordening te verhelpen. Verordening (EU) nr. 2019/788 beoogt het Europees burgerinitiatief toegankelijker, minder omslachtig en gebruiksvriendelijker te maken alsook te zorgen voor een optimale benutting van het burgerinitiatief als middel om debat en burgerparticipatie op het niveau van de Europese Unie te bevorderen en de EU dichter bij de burger te brengen. Ter uitvoering van de oude verordening zijn enkele voorzieningen opgenomen in de Uitvoeringswet verordening Europees burgerinitiatief en de onderliggende regelgeving. Dit wetsvoorstel strekt tot aanpassing van die uitvoeringsregelgeving aan de nieuwe verordening.</w:t>
              </w:r>
            </w:p>
            <w:p w:rsidR="00587C00" w:rsidP="00587C00" w:rsidRDefault="00B01B94"/>
            <w:p w:rsidR="00587C00" w:rsidP="00587C00" w:rsidRDefault="00D57CAE">
              <w:r>
                <w:t>De Afdeling advisering van de Raad van State maakt opmerkingen over het feit dat in het wetsvoorstel ook een wijziging van het Uitvoeringsbesluit verordening Europees burgerinitiatief is opgenomen. In verband daarmee is aanpassing van het voorstel wenselijk.</w:t>
              </w:r>
            </w:p>
            <w:p w:rsidR="00587C00" w:rsidP="00587C00" w:rsidRDefault="00B01B94"/>
            <w:p w:rsidR="00587C00" w:rsidP="00587C00" w:rsidRDefault="00D57CAE">
              <w:r>
                <w:t>Artikel II van het wetsvoorstel strekt tot wijziging van het Uitvoeringsbesluit verordening Europees burgerinitiatief. De toelichting stelt dat hiervoor is gekozen omdat de periode tussen de datum van publicatie van de nieuwe verordening en de datum van toepassing ervan voor de nationale implementatie kort is.</w:t>
              </w:r>
            </w:p>
            <w:p w:rsidR="00587C00" w:rsidP="00587C00" w:rsidRDefault="00B01B94"/>
            <w:p w:rsidR="00587C00" w:rsidP="00587C00" w:rsidRDefault="00D57CAE">
              <w:r>
                <w:t>De Afdeling wijst er, mede gelet op de Aanwijzingen voor de regelgeving, op dat een wijziging geschiedt door een regeling van gelijke orde. Het wijzigen van een algemene maatregel van bestuur door middel van een wet is onwenselijk, nu dit onduidelijkheid kan opleveren over de status van de aldus gewijzigde bepaling in het besluit.</w:t>
              </w:r>
              <w:r>
                <w:rPr>
                  <w:rStyle w:val="Voetnootmarkering"/>
                  <w:szCs w:val="22"/>
                </w:rPr>
                <w:footnoteReference w:id="1"/>
              </w:r>
              <w:r>
                <w:t xml:space="preserve"> Immers, beargumenteerd zou kunnen worden dat een aldus gewijzigde bepaling in de toekomst ook enkel kan worden gewijzigd door middel van een wet.</w:t>
              </w:r>
              <w:r>
                <w:rPr>
                  <w:rStyle w:val="Voetnootmarkering"/>
                  <w:szCs w:val="22"/>
                </w:rPr>
                <w:footnoteReference w:id="2"/>
              </w:r>
              <w:r>
                <w:t xml:space="preserve"> Het argument van de korte termijn voor nationale implementatie doet hieraan geen afbreuk. Het is immers mogelijk een ontwerpbesluit tot wijziging van het Uitvoeringsbesluit snel vast te stellen, nu het om een louter technische aanpassing gaat, waarvan de strekking reeds bekend is. Daarmee hoeft de inwerkingtreding van wet en besluit geen vertraging op te lopen.</w:t>
              </w:r>
            </w:p>
            <w:p w:rsidR="00587C00" w:rsidP="00587C00" w:rsidRDefault="00B01B94"/>
            <w:p w:rsidR="0031089B" w:rsidP="00587C00" w:rsidRDefault="00D57CAE">
              <w:r w:rsidRPr="00587C00">
                <w:lastRenderedPageBreak/>
                <w:t>Gelet op het bovenstaande adviseert de Afdeling de voorgestelde wijzigingen van het Uitvoeringsbesluit verordening Europees burgerinitiatief in het wetsvoorstel te late</w:t>
              </w:r>
              <w:r>
                <w:t>n vervallen en deze op te nemen in een besluit tot wijziging van het Uitvoeringsbesluit verordening Europees burgerinitiatief.</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6C1E3B" w:rsidRDefault="00D57CA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6C1E3B"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FBC" w:rsidRDefault="00A82FBC" w:rsidP="005B3E03">
      <w:r>
        <w:separator/>
      </w:r>
    </w:p>
    <w:p w:rsidR="00A82FBC" w:rsidRDefault="00A82FBC"/>
  </w:endnote>
  <w:endnote w:type="continuationSeparator" w:id="0">
    <w:p w:rsidR="00A82FBC" w:rsidRDefault="00A82FBC" w:rsidP="005B3E03">
      <w:r>
        <w:continuationSeparator/>
      </w:r>
    </w:p>
    <w:p w:rsidR="00A82FBC" w:rsidRDefault="00A8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FBC" w:rsidRDefault="00A82FBC" w:rsidP="005B3E03">
      <w:r>
        <w:separator/>
      </w:r>
    </w:p>
    <w:p w:rsidR="00A82FBC" w:rsidRDefault="00A82FBC"/>
  </w:footnote>
  <w:footnote w:type="continuationSeparator" w:id="0">
    <w:p w:rsidR="00A82FBC" w:rsidRDefault="00A82FBC" w:rsidP="005B3E03">
      <w:r>
        <w:continuationSeparator/>
      </w:r>
    </w:p>
    <w:p w:rsidR="00A82FBC" w:rsidRDefault="00A82FBC"/>
  </w:footnote>
  <w:footnote w:id="1">
    <w:p w:rsidR="00CB51E6" w:rsidRPr="007B5F89" w:rsidRDefault="00D57CAE" w:rsidP="00CB51E6">
      <w:pPr>
        <w:pStyle w:val="Voetnoottekst"/>
      </w:pPr>
      <w:r>
        <w:rPr>
          <w:rStyle w:val="Voetnootmarkering"/>
        </w:rPr>
        <w:footnoteRef/>
      </w:r>
      <w:r>
        <w:t xml:space="preserve"> </w:t>
      </w:r>
      <w:r>
        <w:tab/>
        <w:t>Zie aanwijzing 6.1, eerste lid, van de Aanwijzingen voor de regelgeving.</w:t>
      </w:r>
    </w:p>
  </w:footnote>
  <w:footnote w:id="2">
    <w:p w:rsidR="00CB51E6" w:rsidRPr="007B5F89" w:rsidRDefault="00D57CAE" w:rsidP="00CB51E6">
      <w:pPr>
        <w:pStyle w:val="Voetnoottekst"/>
      </w:pPr>
      <w:r>
        <w:rPr>
          <w:rStyle w:val="Voetnootmarkering"/>
        </w:rPr>
        <w:footnoteRef/>
      </w:r>
      <w:r>
        <w:t xml:space="preserve"> </w:t>
      </w:r>
      <w:r w:rsidRPr="007B5F89">
        <w:tab/>
      </w:r>
      <w:r>
        <w:t>Zie ook de adviezen van de Afdeling advisering van de Raad van State i</w:t>
      </w:r>
      <w:r w:rsidRPr="007B5F89">
        <w:t>nzake het initiatiefvoorstel voor de Nieuwe Wet openbaarheid van bestuur, nr. W04.12.0249/I</w:t>
      </w:r>
      <w:r>
        <w:t>,</w:t>
      </w:r>
      <w:r w:rsidRPr="007B5F89">
        <w:t xml:space="preserve"> inzake het wetvoorstel versterking samenwerking en gemeenschappelijk functioneren pol</w:t>
      </w:r>
      <w:r>
        <w:t>itie, nr. W03.09.0470/I, bijlage en inzake het v</w:t>
      </w:r>
      <w:r w:rsidRPr="007B5F89">
        <w:t>oorstel van wet tot implementatie van de richtlijn 2011/93/EU van het Europees Parlement en de Raad ter bestrijding van seksueel misbruik en seksuele uitbuiting van kinderen en kinderpornografie, en ter vervanging van Kaderbesluit 2004/68/JBZ van de Raad (PbEU L 335)</w:t>
      </w:r>
      <w:r>
        <w:t xml:space="preserve"> (</w:t>
      </w:r>
      <w:r w:rsidRPr="007B5F89">
        <w:t>W03.12.0474/II</w:t>
      </w:r>
      <w:r>
        <w:t>)</w:t>
      </w:r>
      <w:r w:rsidRPr="007B5F8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01B9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07026"/>
    <w:rsid w:val="00156F0B"/>
    <w:rsid w:val="0017188E"/>
    <w:rsid w:val="002656A3"/>
    <w:rsid w:val="0027703A"/>
    <w:rsid w:val="002A16F1"/>
    <w:rsid w:val="002C6867"/>
    <w:rsid w:val="002D0875"/>
    <w:rsid w:val="00303CA7"/>
    <w:rsid w:val="00322CB5"/>
    <w:rsid w:val="003A1FC7"/>
    <w:rsid w:val="004421C1"/>
    <w:rsid w:val="004C120D"/>
    <w:rsid w:val="00503044"/>
    <w:rsid w:val="00653542"/>
    <w:rsid w:val="006C1E3B"/>
    <w:rsid w:val="006D3E6B"/>
    <w:rsid w:val="0071031E"/>
    <w:rsid w:val="00724C4B"/>
    <w:rsid w:val="00743D19"/>
    <w:rsid w:val="00831756"/>
    <w:rsid w:val="009E72D2"/>
    <w:rsid w:val="00A349AF"/>
    <w:rsid w:val="00A82FBC"/>
    <w:rsid w:val="00AA44F3"/>
    <w:rsid w:val="00B01B94"/>
    <w:rsid w:val="00B03C96"/>
    <w:rsid w:val="00B44919"/>
    <w:rsid w:val="00C02F92"/>
    <w:rsid w:val="00C5066A"/>
    <w:rsid w:val="00C50D4F"/>
    <w:rsid w:val="00C94D31"/>
    <w:rsid w:val="00D32A9E"/>
    <w:rsid w:val="00D57CAE"/>
    <w:rsid w:val="00D76613"/>
    <w:rsid w:val="00DE075A"/>
    <w:rsid w:val="00DE1A79"/>
    <w:rsid w:val="00DF6602"/>
    <w:rsid w:val="00E722B1"/>
    <w:rsid w:val="00E75AA2"/>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F829FBB-A65D-4365-B559-A4105A5F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0">
    <w:name w:val="standaard"/>
    <w:basedOn w:val="Standaard"/>
    <w:rsid w:val="00FD6395"/>
    <w:pPr>
      <w:spacing w:before="100" w:beforeAutospacing="1" w:after="100" w:afterAutospacing="1"/>
    </w:pPr>
    <w:rPr>
      <w:rFonts w:ascii="Times New Roman" w:hAnsi="Times New Roman"/>
      <w:sz w:val="24"/>
    </w:rPr>
  </w:style>
  <w:style w:type="character" w:styleId="Voetnootmarkering">
    <w:name w:val="footnote reference"/>
    <w:basedOn w:val="Standaardalinea-lettertype"/>
    <w:rsid w:val="007B5F89"/>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203AED"/>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465</ap:Words>
  <ap:Characters>2823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2019-07-17T14:04:00.0000000Z</lastPrinted>
  <dcterms:created xsi:type="dcterms:W3CDTF">2019-08-15T09:10:00.0000000Z</dcterms:created>
  <dcterms:modified xsi:type="dcterms:W3CDTF">2019-08-15T09:10:00.0000000Z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0x010100552A4BAFA7E14C4B87E771BB4D8823A4</vt:lpwstr>
  </property>
</Properties>
</file>