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30369" w:rsidR="00F4260F" w:rsidP="00B30369" w:rsidRDefault="00F4260F" w14:paraId="2F2047E4" w14:textId="77777777">
      <w:pPr>
        <w:ind w:left="1276" w:hanging="1276"/>
        <w:rPr>
          <w:rFonts w:ascii="Tahoma" w:hAnsi="Tahoma" w:cs="Tahoma"/>
          <w:sz w:val="20"/>
        </w:rPr>
      </w:pPr>
      <w:r w:rsidRPr="00B30369">
        <w:rPr>
          <w:rFonts w:ascii="Tahoma" w:hAnsi="Tahoma" w:cs="Tahoma"/>
          <w:b/>
          <w:sz w:val="20"/>
        </w:rPr>
        <w:t>Aan</w:t>
      </w:r>
      <w:r w:rsidRPr="00B30369">
        <w:rPr>
          <w:rFonts w:ascii="Tahoma" w:hAnsi="Tahoma" w:cs="Tahoma"/>
          <w:sz w:val="20"/>
        </w:rPr>
        <w:t>:</w:t>
      </w:r>
      <w:r w:rsidRPr="00B30369">
        <w:rPr>
          <w:rFonts w:ascii="Tahoma" w:hAnsi="Tahoma" w:cs="Tahoma"/>
          <w:sz w:val="20"/>
        </w:rPr>
        <w:tab/>
        <w:t>d</w:t>
      </w:r>
      <w:r w:rsidRPr="00B30369" w:rsidR="00B30369">
        <w:rPr>
          <w:rFonts w:ascii="Tahoma" w:hAnsi="Tahoma" w:cs="Tahoma"/>
          <w:sz w:val="20"/>
        </w:rPr>
        <w:t>e</w:t>
      </w:r>
      <w:r w:rsidRPr="00B30369">
        <w:rPr>
          <w:rFonts w:ascii="Tahoma" w:hAnsi="Tahoma" w:cs="Tahoma"/>
          <w:sz w:val="20"/>
        </w:rPr>
        <w:t xml:space="preserve"> leden van de vaste Kamercommissie voor Onderwijs, Cultuur en Wetenschap</w:t>
      </w:r>
    </w:p>
    <w:p w:rsidRPr="00B30369" w:rsidR="00F4260F" w:rsidP="00B30369" w:rsidRDefault="00F4260F" w14:paraId="0472C016" w14:textId="77777777">
      <w:pPr>
        <w:ind w:left="1276" w:hanging="1276"/>
        <w:rPr>
          <w:rFonts w:ascii="Tahoma" w:hAnsi="Tahoma" w:cs="Tahoma"/>
          <w:sz w:val="20"/>
        </w:rPr>
      </w:pPr>
      <w:r w:rsidRPr="00B30369">
        <w:rPr>
          <w:rFonts w:ascii="Tahoma" w:hAnsi="Tahoma" w:cs="Tahoma"/>
          <w:b/>
          <w:sz w:val="20"/>
        </w:rPr>
        <w:t>Van:</w:t>
      </w:r>
      <w:r w:rsidRPr="00B30369">
        <w:rPr>
          <w:rFonts w:ascii="Tahoma" w:hAnsi="Tahoma" w:cs="Tahoma"/>
          <w:b/>
          <w:sz w:val="20"/>
        </w:rPr>
        <w:tab/>
      </w:r>
      <w:r w:rsidRPr="00B30369">
        <w:rPr>
          <w:rFonts w:ascii="Tahoma" w:hAnsi="Tahoma" w:cs="Tahoma"/>
          <w:sz w:val="20"/>
        </w:rPr>
        <w:t>de Reformatorische Oudervereniging (ROV)</w:t>
      </w:r>
    </w:p>
    <w:p w:rsidRPr="00B30369" w:rsidR="00F4260F" w:rsidP="00B30369" w:rsidRDefault="00F4260F" w14:paraId="413FBFB1" w14:textId="4049758D">
      <w:pPr>
        <w:ind w:left="1276" w:hanging="1276"/>
        <w:rPr>
          <w:rFonts w:ascii="Tahoma" w:hAnsi="Tahoma" w:cs="Tahoma"/>
          <w:sz w:val="20"/>
        </w:rPr>
      </w:pPr>
      <w:r w:rsidRPr="00B30369">
        <w:rPr>
          <w:rFonts w:ascii="Tahoma" w:hAnsi="Tahoma" w:cs="Tahoma"/>
          <w:b/>
          <w:sz w:val="20"/>
        </w:rPr>
        <w:t xml:space="preserve">Inzake: </w:t>
      </w:r>
      <w:r w:rsidRPr="00B30369">
        <w:rPr>
          <w:rFonts w:ascii="Tahoma" w:hAnsi="Tahoma" w:cs="Tahoma"/>
          <w:b/>
          <w:sz w:val="20"/>
        </w:rPr>
        <w:tab/>
      </w:r>
      <w:r w:rsidRPr="00B30369">
        <w:rPr>
          <w:rFonts w:ascii="Tahoma" w:hAnsi="Tahoma" w:cs="Tahoma"/>
          <w:sz w:val="20"/>
        </w:rPr>
        <w:t xml:space="preserve">rondetafelgesprek 4 september </w:t>
      </w:r>
      <w:r w:rsidRPr="00B30369" w:rsidR="00B07928">
        <w:rPr>
          <w:rFonts w:ascii="Tahoma" w:hAnsi="Tahoma" w:cs="Tahoma"/>
          <w:sz w:val="20"/>
        </w:rPr>
        <w:t>2019 inzake</w:t>
      </w:r>
      <w:r w:rsidRPr="00B30369">
        <w:rPr>
          <w:rFonts w:ascii="Tahoma" w:hAnsi="Tahoma" w:cs="Tahoma"/>
          <w:sz w:val="20"/>
        </w:rPr>
        <w:t xml:space="preserve"> de vrijheid van </w:t>
      </w:r>
      <w:r w:rsidRPr="00B30369" w:rsidR="00854FD1">
        <w:rPr>
          <w:rFonts w:ascii="Tahoma" w:hAnsi="Tahoma" w:cs="Tahoma"/>
          <w:sz w:val="20"/>
        </w:rPr>
        <w:t>onderwijs/</w:t>
      </w:r>
      <w:bookmarkStart w:name="_GoBack" w:id="0"/>
      <w:bookmarkEnd w:id="0"/>
      <w:r w:rsidRPr="00B30369">
        <w:rPr>
          <w:rFonts w:ascii="Tahoma" w:hAnsi="Tahoma" w:cs="Tahoma"/>
          <w:sz w:val="20"/>
        </w:rPr>
        <w:t xml:space="preserve"> artikel 23 Grondwet</w:t>
      </w:r>
    </w:p>
    <w:p w:rsidRPr="00B30369" w:rsidR="00F4260F" w:rsidP="00F4260F" w:rsidRDefault="00F4260F" w14:paraId="45A9CFE1" w14:textId="77777777">
      <w:pPr>
        <w:rPr>
          <w:rFonts w:ascii="Tahoma" w:hAnsi="Tahoma" w:cs="Tahoma"/>
          <w:sz w:val="20"/>
        </w:rPr>
      </w:pPr>
    </w:p>
    <w:p w:rsidRPr="00B30369" w:rsidR="00F4260F" w:rsidP="00F4260F" w:rsidRDefault="00F4260F" w14:paraId="1E98B7C4" w14:textId="77777777">
      <w:pPr>
        <w:rPr>
          <w:rFonts w:ascii="Tahoma" w:hAnsi="Tahoma" w:cs="Tahoma"/>
          <w:sz w:val="20"/>
        </w:rPr>
      </w:pPr>
      <w:r w:rsidRPr="00B30369">
        <w:rPr>
          <w:rFonts w:ascii="Tahoma" w:hAnsi="Tahoma" w:cs="Tahoma"/>
          <w:sz w:val="20"/>
        </w:rPr>
        <w:t>Ridderkerk, 30 augustus 2019</w:t>
      </w:r>
    </w:p>
    <w:p w:rsidRPr="00B30369" w:rsidR="00557ECA" w:rsidP="00F4260F" w:rsidRDefault="00557ECA" w14:paraId="63CEA98D" w14:textId="77777777">
      <w:pPr>
        <w:rPr>
          <w:rFonts w:ascii="Tahoma" w:hAnsi="Tahoma" w:cs="Tahoma"/>
          <w:sz w:val="20"/>
        </w:rPr>
      </w:pPr>
    </w:p>
    <w:p w:rsidRPr="00B30369" w:rsidR="00F4260F" w:rsidP="00F4260F" w:rsidRDefault="00F4260F" w14:paraId="0A4B6DC7" w14:textId="77777777">
      <w:pPr>
        <w:rPr>
          <w:rFonts w:ascii="Tahoma" w:hAnsi="Tahoma" w:cs="Tahoma"/>
          <w:sz w:val="20"/>
        </w:rPr>
      </w:pPr>
      <w:r w:rsidRPr="00B30369">
        <w:rPr>
          <w:rFonts w:ascii="Tahoma" w:hAnsi="Tahoma" w:cs="Tahoma"/>
          <w:sz w:val="20"/>
        </w:rPr>
        <w:t>Geachte leden van de commissie,</w:t>
      </w:r>
    </w:p>
    <w:p w:rsidRPr="00B30369" w:rsidR="00F4260F" w:rsidP="00F4260F" w:rsidRDefault="00F4260F" w14:paraId="0ABF1FD2" w14:textId="77777777">
      <w:pPr>
        <w:jc w:val="both"/>
        <w:rPr>
          <w:rFonts w:ascii="Tahoma" w:hAnsi="Tahoma" w:cs="Tahoma"/>
          <w:sz w:val="20"/>
        </w:rPr>
      </w:pPr>
      <w:r w:rsidRPr="00B30369">
        <w:rPr>
          <w:rFonts w:ascii="Tahoma" w:hAnsi="Tahoma" w:cs="Tahoma"/>
          <w:sz w:val="20"/>
        </w:rPr>
        <w:t xml:space="preserve">Hartelijk dank voor uw uitnodiging om deel te nemen </w:t>
      </w:r>
      <w:r w:rsidRPr="00B30369" w:rsidR="00B07928">
        <w:rPr>
          <w:rFonts w:ascii="Tahoma" w:hAnsi="Tahoma" w:cs="Tahoma"/>
          <w:sz w:val="20"/>
        </w:rPr>
        <w:t xml:space="preserve">aan </w:t>
      </w:r>
      <w:r w:rsidRPr="00B30369">
        <w:rPr>
          <w:rFonts w:ascii="Tahoma" w:hAnsi="Tahoma" w:cs="Tahoma"/>
          <w:sz w:val="20"/>
        </w:rPr>
        <w:t>dit rondetafelgesprek inzake artikel 23 van onze Grondwet en de vrijheid van onderwijs die daarin is gewaarborgd en geregeld.</w:t>
      </w:r>
    </w:p>
    <w:p w:rsidRPr="00B30369" w:rsidR="00F4260F" w:rsidP="00F4260F" w:rsidRDefault="00F4260F" w14:paraId="61347B6D" w14:textId="77777777">
      <w:pPr>
        <w:jc w:val="both"/>
        <w:rPr>
          <w:rFonts w:ascii="Tahoma" w:hAnsi="Tahoma" w:cs="Tahoma"/>
          <w:sz w:val="20"/>
        </w:rPr>
      </w:pPr>
      <w:r w:rsidRPr="00B30369">
        <w:rPr>
          <w:rFonts w:ascii="Tahoma" w:hAnsi="Tahoma" w:cs="Tahoma"/>
          <w:sz w:val="20"/>
        </w:rPr>
        <w:t xml:space="preserve">U heeft de doelstelling van deze hoorzitting als volgt geformuleerd: welke antwoorden zijn er op de vraag hoe genoemd artikel 23 van de Grondwet past in onze huidige moderne tijd. Graag </w:t>
      </w:r>
      <w:r w:rsidRPr="00B30369" w:rsidR="00EC6050">
        <w:rPr>
          <w:rFonts w:ascii="Tahoma" w:hAnsi="Tahoma" w:cs="Tahoma"/>
          <w:sz w:val="20"/>
        </w:rPr>
        <w:t>maakt de</w:t>
      </w:r>
      <w:r w:rsidRPr="00B30369">
        <w:rPr>
          <w:rFonts w:ascii="Tahoma" w:hAnsi="Tahoma" w:cs="Tahoma"/>
          <w:sz w:val="20"/>
        </w:rPr>
        <w:t xml:space="preserve"> ROV van deze gelegenheid gebruik om</w:t>
      </w:r>
      <w:r w:rsidRPr="00B30369" w:rsidR="00EC6050">
        <w:rPr>
          <w:rFonts w:ascii="Tahoma" w:hAnsi="Tahoma" w:cs="Tahoma"/>
          <w:sz w:val="20"/>
        </w:rPr>
        <w:t xml:space="preserve">, </w:t>
      </w:r>
      <w:r w:rsidRPr="00B30369">
        <w:rPr>
          <w:rFonts w:ascii="Tahoma" w:hAnsi="Tahoma" w:cs="Tahoma"/>
          <w:sz w:val="20"/>
        </w:rPr>
        <w:t>in antwoord op uw vraag</w:t>
      </w:r>
      <w:r w:rsidRPr="00B30369" w:rsidR="00EC6050">
        <w:rPr>
          <w:rFonts w:ascii="Tahoma" w:hAnsi="Tahoma" w:cs="Tahoma"/>
          <w:sz w:val="20"/>
        </w:rPr>
        <w:t>,</w:t>
      </w:r>
      <w:r w:rsidRPr="00B30369">
        <w:rPr>
          <w:rFonts w:ascii="Tahoma" w:hAnsi="Tahoma" w:cs="Tahoma"/>
          <w:sz w:val="20"/>
        </w:rPr>
        <w:t xml:space="preserve"> </w:t>
      </w:r>
      <w:r w:rsidRPr="00B30369" w:rsidR="005831FA">
        <w:rPr>
          <w:rFonts w:ascii="Tahoma" w:hAnsi="Tahoma" w:cs="Tahoma"/>
          <w:sz w:val="20"/>
        </w:rPr>
        <w:t xml:space="preserve">aan </w:t>
      </w:r>
      <w:r w:rsidRPr="00B30369">
        <w:rPr>
          <w:rFonts w:ascii="Tahoma" w:hAnsi="Tahoma" w:cs="Tahoma"/>
          <w:sz w:val="20"/>
        </w:rPr>
        <w:t>u de voor ons belangrijkste overwegingen mee te geven</w:t>
      </w:r>
      <w:r w:rsidRPr="00B30369" w:rsidR="00EC6050">
        <w:rPr>
          <w:rFonts w:ascii="Tahoma" w:hAnsi="Tahoma" w:cs="Tahoma"/>
          <w:sz w:val="20"/>
        </w:rPr>
        <w:t>. Tevens</w:t>
      </w:r>
      <w:r w:rsidRPr="00B30369">
        <w:rPr>
          <w:rFonts w:ascii="Tahoma" w:hAnsi="Tahoma" w:cs="Tahoma"/>
          <w:sz w:val="20"/>
        </w:rPr>
        <w:t xml:space="preserve"> beantwoorden we de drie vragen die u bij de uitnodiging heeft gesteld.</w:t>
      </w:r>
    </w:p>
    <w:p w:rsidRPr="00B30369" w:rsidR="00DB3D16" w:rsidP="001D0A86" w:rsidRDefault="00DB3D16" w14:paraId="356FF105" w14:textId="77777777">
      <w:pPr>
        <w:jc w:val="both"/>
        <w:rPr>
          <w:rFonts w:ascii="Tahoma" w:hAnsi="Tahoma" w:cs="Tahoma"/>
          <w:b/>
          <w:sz w:val="20"/>
          <w:u w:val="single"/>
        </w:rPr>
      </w:pPr>
    </w:p>
    <w:p w:rsidRPr="00B30369" w:rsidR="00C423B3" w:rsidP="001D0A86" w:rsidRDefault="00C423B3" w14:paraId="227E204A" w14:textId="77777777">
      <w:pPr>
        <w:jc w:val="both"/>
        <w:rPr>
          <w:rFonts w:ascii="Tahoma" w:hAnsi="Tahoma" w:cs="Tahoma"/>
          <w:b/>
          <w:sz w:val="20"/>
          <w:u w:val="single"/>
        </w:rPr>
      </w:pPr>
      <w:r w:rsidRPr="00B30369">
        <w:rPr>
          <w:rFonts w:ascii="Tahoma" w:hAnsi="Tahoma" w:cs="Tahoma"/>
          <w:b/>
          <w:sz w:val="20"/>
          <w:u w:val="single"/>
        </w:rPr>
        <w:t>Vrijheid van onderwijs</w:t>
      </w:r>
    </w:p>
    <w:p w:rsidRPr="00B30369" w:rsidR="004A7BB7" w:rsidP="001D0A86" w:rsidRDefault="001D0A86" w14:paraId="5BA977B2" w14:textId="77777777">
      <w:pPr>
        <w:jc w:val="both"/>
        <w:rPr>
          <w:rFonts w:ascii="Tahoma" w:hAnsi="Tahoma" w:cs="Tahoma"/>
          <w:sz w:val="20"/>
        </w:rPr>
      </w:pPr>
      <w:r w:rsidRPr="00B30369">
        <w:rPr>
          <w:rFonts w:ascii="Tahoma" w:hAnsi="Tahoma" w:cs="Tahoma"/>
          <w:sz w:val="20"/>
        </w:rPr>
        <w:t xml:space="preserve">Voor </w:t>
      </w:r>
      <w:r w:rsidRPr="00B30369" w:rsidR="00B07928">
        <w:rPr>
          <w:rFonts w:ascii="Tahoma" w:hAnsi="Tahoma" w:cs="Tahoma"/>
          <w:sz w:val="20"/>
        </w:rPr>
        <w:t xml:space="preserve">de </w:t>
      </w:r>
      <w:r w:rsidRPr="00B30369" w:rsidR="00F4260F">
        <w:rPr>
          <w:rFonts w:ascii="Tahoma" w:hAnsi="Tahoma" w:cs="Tahoma"/>
          <w:sz w:val="20"/>
        </w:rPr>
        <w:t xml:space="preserve">ROV staat de grondwettelijke vrijheid van onderwijs </w:t>
      </w:r>
      <w:r w:rsidRPr="00B30369" w:rsidR="00C10790">
        <w:rPr>
          <w:rFonts w:ascii="Tahoma" w:hAnsi="Tahoma" w:cs="Tahoma"/>
          <w:sz w:val="20"/>
        </w:rPr>
        <w:t xml:space="preserve">hoog </w:t>
      </w:r>
      <w:r w:rsidRPr="00B30369" w:rsidR="00F4260F">
        <w:rPr>
          <w:rFonts w:ascii="Tahoma" w:hAnsi="Tahoma" w:cs="Tahoma"/>
          <w:sz w:val="20"/>
        </w:rPr>
        <w:t xml:space="preserve">in het vaandel. Ouders de vrijheid geven om een school te kiezen voor hun kind(eren) die past bij hun </w:t>
      </w:r>
      <w:r w:rsidRPr="00B30369">
        <w:rPr>
          <w:rFonts w:ascii="Tahoma" w:hAnsi="Tahoma" w:cs="Tahoma"/>
          <w:sz w:val="20"/>
        </w:rPr>
        <w:t xml:space="preserve">levensbeschouwelijke achtergrond, </w:t>
      </w:r>
      <w:r w:rsidRPr="00B30369" w:rsidR="00F4260F">
        <w:rPr>
          <w:rFonts w:ascii="Tahoma" w:hAnsi="Tahoma" w:cs="Tahoma"/>
          <w:sz w:val="20"/>
        </w:rPr>
        <w:t>opvoeding, pedagogische of godsdienstige o</w:t>
      </w:r>
      <w:r w:rsidRPr="00B30369">
        <w:rPr>
          <w:rFonts w:ascii="Tahoma" w:hAnsi="Tahoma" w:cs="Tahoma"/>
          <w:sz w:val="20"/>
        </w:rPr>
        <w:t>pvattingen</w:t>
      </w:r>
      <w:r w:rsidRPr="00B30369" w:rsidR="00C10790">
        <w:rPr>
          <w:rFonts w:ascii="Tahoma" w:hAnsi="Tahoma" w:cs="Tahoma"/>
          <w:sz w:val="20"/>
        </w:rPr>
        <w:t xml:space="preserve"> en</w:t>
      </w:r>
      <w:r w:rsidRPr="00B30369">
        <w:rPr>
          <w:rFonts w:ascii="Tahoma" w:hAnsi="Tahoma" w:cs="Tahoma"/>
          <w:sz w:val="20"/>
        </w:rPr>
        <w:t xml:space="preserve"> normen – en waarden</w:t>
      </w:r>
      <w:r w:rsidRPr="00B30369" w:rsidR="00C10790">
        <w:rPr>
          <w:rFonts w:ascii="Tahoma" w:hAnsi="Tahoma" w:cs="Tahoma"/>
          <w:sz w:val="20"/>
        </w:rPr>
        <w:t>. D</w:t>
      </w:r>
      <w:r w:rsidRPr="00B30369">
        <w:rPr>
          <w:rFonts w:ascii="Tahoma" w:hAnsi="Tahoma" w:cs="Tahoma"/>
          <w:sz w:val="20"/>
        </w:rPr>
        <w:t xml:space="preserve">eze vrijheid </w:t>
      </w:r>
      <w:r w:rsidRPr="00B30369" w:rsidR="00F4260F">
        <w:rPr>
          <w:rFonts w:ascii="Tahoma" w:hAnsi="Tahoma" w:cs="Tahoma"/>
          <w:sz w:val="20"/>
        </w:rPr>
        <w:t>blijft wat de ROV betreft bovenaan staan</w:t>
      </w:r>
      <w:r w:rsidRPr="00B30369" w:rsidR="00C10790">
        <w:rPr>
          <w:rFonts w:ascii="Tahoma" w:hAnsi="Tahoma" w:cs="Tahoma"/>
          <w:sz w:val="20"/>
        </w:rPr>
        <w:t>!</w:t>
      </w:r>
      <w:r w:rsidRPr="00B30369" w:rsidR="00F4260F">
        <w:rPr>
          <w:rFonts w:ascii="Tahoma" w:hAnsi="Tahoma" w:cs="Tahoma"/>
          <w:sz w:val="20"/>
        </w:rPr>
        <w:t xml:space="preserve"> Het is voor kinderen </w:t>
      </w:r>
      <w:r w:rsidRPr="00B30369">
        <w:rPr>
          <w:rFonts w:ascii="Tahoma" w:hAnsi="Tahoma" w:cs="Tahoma"/>
          <w:sz w:val="20"/>
        </w:rPr>
        <w:t>van wezenlijk belang</w:t>
      </w:r>
      <w:r w:rsidRPr="00B30369" w:rsidR="00F4260F">
        <w:rPr>
          <w:rFonts w:ascii="Tahoma" w:hAnsi="Tahoma" w:cs="Tahoma"/>
          <w:sz w:val="20"/>
        </w:rPr>
        <w:t xml:space="preserve"> dat ze opgroeien met een ‘veilige schil’ om hen heen. Deze schil wordt volgens professor M. de Winter (Universiteit Utrecht) gevormd door hun ouders, familie, kerk, school en buurt. Wanneer dit op elkaar aansluit en er herkenning is vanuit eenzelfde positie dan geeft dit veiligheid en geborgenheid. Het kind kan dan kind blijven en zich op de juiste manier ontwikkelen. Als </w:t>
      </w:r>
      <w:r w:rsidRPr="00B30369">
        <w:rPr>
          <w:rFonts w:ascii="Tahoma" w:hAnsi="Tahoma" w:cs="Tahoma"/>
          <w:sz w:val="20"/>
        </w:rPr>
        <w:t xml:space="preserve">ouders </w:t>
      </w:r>
      <w:r w:rsidRPr="00B30369" w:rsidR="00F4260F">
        <w:rPr>
          <w:rFonts w:ascii="Tahoma" w:hAnsi="Tahoma" w:cs="Tahoma"/>
          <w:sz w:val="20"/>
        </w:rPr>
        <w:t>vinden wij het belangrijk dat deze veilige schil</w:t>
      </w:r>
      <w:r w:rsidRPr="00B30369">
        <w:rPr>
          <w:rFonts w:ascii="Tahoma" w:hAnsi="Tahoma" w:cs="Tahoma"/>
          <w:sz w:val="20"/>
        </w:rPr>
        <w:t xml:space="preserve"> voor onze kinderen</w:t>
      </w:r>
      <w:r w:rsidRPr="00B30369" w:rsidR="00F4260F">
        <w:rPr>
          <w:rFonts w:ascii="Tahoma" w:hAnsi="Tahoma" w:cs="Tahoma"/>
          <w:sz w:val="20"/>
        </w:rPr>
        <w:t xml:space="preserve"> tot en met </w:t>
      </w:r>
      <w:r w:rsidRPr="00B30369">
        <w:rPr>
          <w:rFonts w:ascii="Tahoma" w:hAnsi="Tahoma" w:cs="Tahoma"/>
          <w:sz w:val="20"/>
        </w:rPr>
        <w:t>hun</w:t>
      </w:r>
      <w:r w:rsidRPr="00B30369" w:rsidR="00F4260F">
        <w:rPr>
          <w:rFonts w:ascii="Tahoma" w:hAnsi="Tahoma" w:cs="Tahoma"/>
          <w:sz w:val="20"/>
        </w:rPr>
        <w:t xml:space="preserve"> puberteit rond de kinderen </w:t>
      </w:r>
      <w:r w:rsidRPr="00B30369">
        <w:rPr>
          <w:rFonts w:ascii="Tahoma" w:hAnsi="Tahoma" w:cs="Tahoma"/>
          <w:sz w:val="20"/>
        </w:rPr>
        <w:t>functioneert</w:t>
      </w:r>
      <w:r w:rsidRPr="00B30369" w:rsidR="00F4260F">
        <w:rPr>
          <w:rFonts w:ascii="Tahoma" w:hAnsi="Tahoma" w:cs="Tahoma"/>
          <w:sz w:val="20"/>
        </w:rPr>
        <w:t xml:space="preserve">. </w:t>
      </w:r>
      <w:r w:rsidRPr="00B30369">
        <w:rPr>
          <w:rFonts w:ascii="Tahoma" w:hAnsi="Tahoma" w:cs="Tahoma"/>
          <w:sz w:val="20"/>
        </w:rPr>
        <w:t xml:space="preserve">Het komt de vorming van een kind zeer ten goede wanneer </w:t>
      </w:r>
      <w:r w:rsidRPr="00B30369" w:rsidR="00AB6453">
        <w:rPr>
          <w:rFonts w:ascii="Tahoma" w:hAnsi="Tahoma" w:cs="Tahoma"/>
          <w:sz w:val="20"/>
        </w:rPr>
        <w:t xml:space="preserve">- </w:t>
      </w:r>
      <w:r w:rsidRPr="00B30369">
        <w:rPr>
          <w:rFonts w:ascii="Tahoma" w:hAnsi="Tahoma" w:cs="Tahoma"/>
          <w:sz w:val="20"/>
        </w:rPr>
        <w:t>wat betreft opvoeding en levensbeschouwing</w:t>
      </w:r>
      <w:r w:rsidRPr="00B30369" w:rsidR="004E0AE8">
        <w:rPr>
          <w:rFonts w:ascii="Tahoma" w:hAnsi="Tahoma" w:cs="Tahoma"/>
          <w:sz w:val="20"/>
        </w:rPr>
        <w:t xml:space="preserve"> -</w:t>
      </w:r>
      <w:r w:rsidRPr="00B30369">
        <w:rPr>
          <w:rFonts w:ascii="Tahoma" w:hAnsi="Tahoma" w:cs="Tahoma"/>
          <w:sz w:val="20"/>
        </w:rPr>
        <w:t xml:space="preserve"> </w:t>
      </w:r>
      <w:r w:rsidRPr="00B30369" w:rsidR="00C10790">
        <w:rPr>
          <w:rFonts w:ascii="Tahoma" w:hAnsi="Tahoma" w:cs="Tahoma"/>
          <w:sz w:val="20"/>
        </w:rPr>
        <w:t xml:space="preserve">het </w:t>
      </w:r>
      <w:r w:rsidRPr="00B30369">
        <w:rPr>
          <w:rFonts w:ascii="Tahoma" w:hAnsi="Tahoma" w:cs="Tahoma"/>
          <w:sz w:val="20"/>
        </w:rPr>
        <w:t>gezin</w:t>
      </w:r>
      <w:r w:rsidRPr="00B30369" w:rsidR="0096684D">
        <w:rPr>
          <w:rFonts w:ascii="Tahoma" w:hAnsi="Tahoma" w:cs="Tahoma"/>
          <w:sz w:val="20"/>
        </w:rPr>
        <w:t xml:space="preserve"> </w:t>
      </w:r>
      <w:r w:rsidRPr="00B30369">
        <w:rPr>
          <w:rFonts w:ascii="Tahoma" w:hAnsi="Tahoma" w:cs="Tahoma"/>
          <w:sz w:val="20"/>
        </w:rPr>
        <w:t xml:space="preserve">en </w:t>
      </w:r>
      <w:r w:rsidRPr="00B30369" w:rsidR="004A7BB7">
        <w:rPr>
          <w:rFonts w:ascii="Tahoma" w:hAnsi="Tahoma" w:cs="Tahoma"/>
          <w:sz w:val="20"/>
        </w:rPr>
        <w:t xml:space="preserve">de </w:t>
      </w:r>
      <w:r w:rsidRPr="00B30369">
        <w:rPr>
          <w:rFonts w:ascii="Tahoma" w:hAnsi="Tahoma" w:cs="Tahoma"/>
          <w:sz w:val="20"/>
        </w:rPr>
        <w:t xml:space="preserve">school in elkaars verlengde liggen. </w:t>
      </w:r>
    </w:p>
    <w:p w:rsidRPr="00B30369" w:rsidR="001D0A86" w:rsidP="001D0A86" w:rsidRDefault="007169F2" w14:paraId="0F61C614" w14:textId="77777777">
      <w:pPr>
        <w:jc w:val="both"/>
        <w:rPr>
          <w:rFonts w:ascii="Tahoma" w:hAnsi="Tahoma" w:cs="Tahoma"/>
          <w:sz w:val="20"/>
        </w:rPr>
      </w:pPr>
      <w:r w:rsidRPr="00B30369">
        <w:rPr>
          <w:rFonts w:ascii="Tahoma" w:hAnsi="Tahoma" w:cs="Tahoma"/>
          <w:sz w:val="20"/>
        </w:rPr>
        <w:t xml:space="preserve">De ROV </w:t>
      </w:r>
      <w:r w:rsidRPr="00B30369" w:rsidR="001D0A86">
        <w:rPr>
          <w:rFonts w:ascii="Tahoma" w:hAnsi="Tahoma" w:cs="Tahoma"/>
          <w:sz w:val="20"/>
        </w:rPr>
        <w:t>acht deze keuzevrijheid overigens voor alle ouders die voor bijzonder onderwijs kiezen van belang, niet alleen voor ouders met een christelijk-reformatorische achtergrond</w:t>
      </w:r>
      <w:r w:rsidRPr="00B30369" w:rsidR="004E0AE8">
        <w:rPr>
          <w:rFonts w:ascii="Tahoma" w:hAnsi="Tahoma" w:cs="Tahoma"/>
          <w:sz w:val="20"/>
        </w:rPr>
        <w:t>.</w:t>
      </w:r>
    </w:p>
    <w:p w:rsidRPr="00B30369" w:rsidR="00F4260F" w:rsidP="001D0A86" w:rsidRDefault="00F4260F" w14:paraId="34F89BA6" w14:textId="77777777">
      <w:pPr>
        <w:jc w:val="both"/>
        <w:rPr>
          <w:rFonts w:ascii="Tahoma" w:hAnsi="Tahoma" w:cs="Tahoma"/>
          <w:sz w:val="20"/>
        </w:rPr>
      </w:pPr>
      <w:r w:rsidRPr="00B30369">
        <w:rPr>
          <w:rFonts w:ascii="Tahoma" w:hAnsi="Tahoma" w:cs="Tahoma"/>
          <w:sz w:val="20"/>
        </w:rPr>
        <w:t xml:space="preserve">De vrijheid van onderwijs geeft ouders de gelegenheid </w:t>
      </w:r>
      <w:r w:rsidRPr="00B30369" w:rsidR="004A7BB7">
        <w:rPr>
          <w:rFonts w:ascii="Tahoma" w:hAnsi="Tahoma" w:cs="Tahoma"/>
          <w:sz w:val="20"/>
        </w:rPr>
        <w:t xml:space="preserve">en verantwoordelijkheid </w:t>
      </w:r>
      <w:r w:rsidRPr="00B30369">
        <w:rPr>
          <w:rFonts w:ascii="Tahoma" w:hAnsi="Tahoma" w:cs="Tahoma"/>
          <w:sz w:val="20"/>
        </w:rPr>
        <w:t>hun overtuiging (al dan niet levensbeschouwelijk bepaald) tot uitdrukking te brengen in het onderwijs</w:t>
      </w:r>
      <w:r w:rsidRPr="00B30369" w:rsidR="004A7BB7">
        <w:rPr>
          <w:rFonts w:ascii="Tahoma" w:hAnsi="Tahoma" w:cs="Tahoma"/>
          <w:sz w:val="20"/>
        </w:rPr>
        <w:t xml:space="preserve"> aan hun kinderen</w:t>
      </w:r>
      <w:r w:rsidRPr="00B30369">
        <w:rPr>
          <w:rFonts w:ascii="Tahoma" w:hAnsi="Tahoma" w:cs="Tahoma"/>
          <w:sz w:val="20"/>
        </w:rPr>
        <w:t xml:space="preserve">. Een </w:t>
      </w:r>
      <w:r w:rsidRPr="00B30369" w:rsidR="001D0A86">
        <w:rPr>
          <w:rFonts w:ascii="Tahoma" w:hAnsi="Tahoma" w:cs="Tahoma"/>
          <w:sz w:val="20"/>
        </w:rPr>
        <w:t xml:space="preserve">fundamenteel </w:t>
      </w:r>
      <w:r w:rsidRPr="00B30369">
        <w:rPr>
          <w:rFonts w:ascii="Tahoma" w:hAnsi="Tahoma" w:cs="Tahoma"/>
          <w:sz w:val="20"/>
        </w:rPr>
        <w:t xml:space="preserve">recht dat </w:t>
      </w:r>
      <w:r w:rsidRPr="00B30369" w:rsidR="001D0A86">
        <w:rPr>
          <w:rFonts w:ascii="Tahoma" w:hAnsi="Tahoma" w:cs="Tahoma"/>
          <w:sz w:val="20"/>
        </w:rPr>
        <w:t>al meer dan 100 jaar is v</w:t>
      </w:r>
      <w:r w:rsidRPr="00B30369">
        <w:rPr>
          <w:rFonts w:ascii="Tahoma" w:hAnsi="Tahoma" w:cs="Tahoma"/>
          <w:sz w:val="20"/>
        </w:rPr>
        <w:t xml:space="preserve">astgelegd in artikel 23 van </w:t>
      </w:r>
      <w:r w:rsidRPr="00B30369" w:rsidR="001D0A86">
        <w:rPr>
          <w:rFonts w:ascii="Tahoma" w:hAnsi="Tahoma" w:cs="Tahoma"/>
          <w:sz w:val="20"/>
        </w:rPr>
        <w:t>onze Grondwet.</w:t>
      </w:r>
      <w:r w:rsidRPr="00B30369">
        <w:rPr>
          <w:rFonts w:ascii="Tahoma" w:hAnsi="Tahoma" w:cs="Tahoma"/>
          <w:sz w:val="20"/>
        </w:rPr>
        <w:t xml:space="preserve"> Dat is iets om trots </w:t>
      </w:r>
      <w:r w:rsidRPr="00B30369" w:rsidR="001D0A86">
        <w:rPr>
          <w:rFonts w:ascii="Tahoma" w:hAnsi="Tahoma" w:cs="Tahoma"/>
          <w:sz w:val="20"/>
        </w:rPr>
        <w:t xml:space="preserve">maar vooral om </w:t>
      </w:r>
      <w:r w:rsidRPr="00B30369">
        <w:rPr>
          <w:rFonts w:ascii="Tahoma" w:hAnsi="Tahoma" w:cs="Tahoma"/>
          <w:sz w:val="20"/>
        </w:rPr>
        <w:t xml:space="preserve">zuinig op te zijn. Deze verantwoordelijkheid van de ouders kan </w:t>
      </w:r>
      <w:r w:rsidRPr="00B30369" w:rsidR="001D0A86">
        <w:rPr>
          <w:rFonts w:ascii="Tahoma" w:hAnsi="Tahoma" w:cs="Tahoma"/>
          <w:sz w:val="20"/>
        </w:rPr>
        <w:t xml:space="preserve">en mag </w:t>
      </w:r>
      <w:r w:rsidRPr="00B30369">
        <w:rPr>
          <w:rFonts w:ascii="Tahoma" w:hAnsi="Tahoma" w:cs="Tahoma"/>
          <w:sz w:val="20"/>
        </w:rPr>
        <w:t>niet worden overgenomen door de staat</w:t>
      </w:r>
      <w:r w:rsidRPr="00B30369" w:rsidR="00E1218F">
        <w:rPr>
          <w:rFonts w:ascii="Tahoma" w:hAnsi="Tahoma" w:cs="Tahoma"/>
          <w:sz w:val="20"/>
        </w:rPr>
        <w:t xml:space="preserve"> noch door haar beperkt worden</w:t>
      </w:r>
      <w:r w:rsidRPr="00B30369" w:rsidR="0096684D">
        <w:rPr>
          <w:rFonts w:ascii="Tahoma" w:hAnsi="Tahoma" w:cs="Tahoma"/>
          <w:sz w:val="20"/>
        </w:rPr>
        <w:t>.</w:t>
      </w:r>
    </w:p>
    <w:p w:rsidRPr="00B30369" w:rsidR="00F4260F" w:rsidP="00B30369" w:rsidRDefault="001D0A86" w14:paraId="4077F37D" w14:textId="77777777">
      <w:pPr>
        <w:keepNext/>
        <w:keepLines/>
        <w:pBdr>
          <w:top w:val="single" w:color="auto" w:sz="6" w:space="4"/>
          <w:left w:val="single" w:color="auto" w:sz="6" w:space="6"/>
          <w:bottom w:val="single" w:color="auto" w:sz="6" w:space="4"/>
          <w:right w:val="single" w:color="auto" w:sz="6" w:space="6"/>
        </w:pBdr>
        <w:spacing w:before="240" w:after="240"/>
        <w:rPr>
          <w:rFonts w:ascii="Tahoma" w:hAnsi="Tahoma" w:cs="Tahoma"/>
          <w:b/>
          <w:sz w:val="20"/>
        </w:rPr>
      </w:pPr>
      <w:r w:rsidRPr="00B30369">
        <w:rPr>
          <w:rFonts w:ascii="Tahoma" w:hAnsi="Tahoma" w:cs="Tahoma"/>
          <w:b/>
          <w:sz w:val="20"/>
        </w:rPr>
        <w:lastRenderedPageBreak/>
        <w:t>Laat er geen misverstand over bestaan dat deze o</w:t>
      </w:r>
      <w:r w:rsidRPr="00B30369" w:rsidR="00F4260F">
        <w:rPr>
          <w:rFonts w:ascii="Tahoma" w:hAnsi="Tahoma" w:cs="Tahoma"/>
          <w:b/>
          <w:sz w:val="20"/>
        </w:rPr>
        <w:t xml:space="preserve">nderwijsvrijheid geen privilege </w:t>
      </w:r>
      <w:r w:rsidRPr="00B30369">
        <w:rPr>
          <w:rFonts w:ascii="Tahoma" w:hAnsi="Tahoma" w:cs="Tahoma"/>
          <w:b/>
          <w:sz w:val="20"/>
        </w:rPr>
        <w:t xml:space="preserve">is </w:t>
      </w:r>
      <w:r w:rsidRPr="00B30369" w:rsidR="00F4260F">
        <w:rPr>
          <w:rFonts w:ascii="Tahoma" w:hAnsi="Tahoma" w:cs="Tahoma"/>
          <w:b/>
          <w:sz w:val="20"/>
        </w:rPr>
        <w:t>van religieuze ouders</w:t>
      </w:r>
      <w:r w:rsidRPr="00B30369" w:rsidR="00E1218F">
        <w:rPr>
          <w:rFonts w:ascii="Tahoma" w:hAnsi="Tahoma" w:cs="Tahoma"/>
          <w:b/>
          <w:sz w:val="20"/>
        </w:rPr>
        <w:t>. Het is</w:t>
      </w:r>
      <w:r w:rsidRPr="00B30369" w:rsidR="00F4260F">
        <w:rPr>
          <w:rFonts w:ascii="Tahoma" w:hAnsi="Tahoma" w:cs="Tahoma"/>
          <w:b/>
          <w:sz w:val="20"/>
        </w:rPr>
        <w:t xml:space="preserve"> een </w:t>
      </w:r>
      <w:r w:rsidRPr="00B30369">
        <w:rPr>
          <w:rFonts w:ascii="Tahoma" w:hAnsi="Tahoma" w:cs="Tahoma"/>
          <w:b/>
          <w:sz w:val="20"/>
        </w:rPr>
        <w:t xml:space="preserve">fundamenteel </w:t>
      </w:r>
      <w:r w:rsidRPr="00B30369" w:rsidR="00F4260F">
        <w:rPr>
          <w:rFonts w:ascii="Tahoma" w:hAnsi="Tahoma" w:cs="Tahoma"/>
          <w:b/>
          <w:sz w:val="20"/>
        </w:rPr>
        <w:t xml:space="preserve">recht van </w:t>
      </w:r>
      <w:r w:rsidRPr="00B30369">
        <w:rPr>
          <w:rFonts w:ascii="Tahoma" w:hAnsi="Tahoma" w:cs="Tahoma"/>
          <w:b/>
          <w:sz w:val="20"/>
        </w:rPr>
        <w:t>alle ouders</w:t>
      </w:r>
      <w:r w:rsidRPr="00B30369" w:rsidR="00E1218F">
        <w:rPr>
          <w:rFonts w:ascii="Tahoma" w:hAnsi="Tahoma" w:cs="Tahoma"/>
          <w:b/>
          <w:sz w:val="20"/>
        </w:rPr>
        <w:t>!</w:t>
      </w:r>
      <w:r w:rsidRPr="00B30369">
        <w:rPr>
          <w:rFonts w:ascii="Tahoma" w:hAnsi="Tahoma" w:cs="Tahoma"/>
          <w:b/>
          <w:sz w:val="20"/>
        </w:rPr>
        <w:t xml:space="preserve"> Het is niet voor niets opgenomen</w:t>
      </w:r>
      <w:r w:rsidRPr="00B30369" w:rsidR="00F4260F">
        <w:rPr>
          <w:rFonts w:ascii="Tahoma" w:hAnsi="Tahoma" w:cs="Tahoma"/>
          <w:b/>
          <w:sz w:val="20"/>
        </w:rPr>
        <w:t xml:space="preserve"> in het Europees Verdrag voor de Rechten van de Mens</w:t>
      </w:r>
      <w:r w:rsidRPr="00B30369" w:rsidR="00CC4676">
        <w:rPr>
          <w:rFonts w:ascii="Tahoma" w:hAnsi="Tahoma" w:cs="Tahoma"/>
          <w:b/>
          <w:sz w:val="20"/>
        </w:rPr>
        <w:t xml:space="preserve"> (art 26)</w:t>
      </w:r>
      <w:r w:rsidRPr="00B30369" w:rsidR="00684B32">
        <w:rPr>
          <w:rFonts w:ascii="Tahoma" w:hAnsi="Tahoma" w:cs="Tahoma"/>
          <w:b/>
          <w:sz w:val="20"/>
        </w:rPr>
        <w:t xml:space="preserve"> </w:t>
      </w:r>
      <w:r w:rsidRPr="00B30369">
        <w:rPr>
          <w:rFonts w:ascii="Tahoma" w:hAnsi="Tahoma" w:cs="Tahoma"/>
          <w:b/>
          <w:sz w:val="20"/>
        </w:rPr>
        <w:t>dat</w:t>
      </w:r>
      <w:r w:rsidRPr="00B30369" w:rsidR="00F4260F">
        <w:rPr>
          <w:rFonts w:ascii="Tahoma" w:hAnsi="Tahoma" w:cs="Tahoma"/>
          <w:b/>
          <w:sz w:val="20"/>
        </w:rPr>
        <w:t xml:space="preserve"> ouders </w:t>
      </w:r>
      <w:r w:rsidRPr="00B30369">
        <w:rPr>
          <w:rFonts w:ascii="Tahoma" w:hAnsi="Tahoma" w:cs="Tahoma"/>
          <w:b/>
          <w:sz w:val="20"/>
        </w:rPr>
        <w:t>het</w:t>
      </w:r>
      <w:r w:rsidRPr="00B30369" w:rsidR="00F4260F">
        <w:rPr>
          <w:rFonts w:ascii="Tahoma" w:hAnsi="Tahoma" w:cs="Tahoma"/>
          <w:b/>
          <w:sz w:val="20"/>
        </w:rPr>
        <w:t xml:space="preserve"> recht</w:t>
      </w:r>
      <w:r w:rsidRPr="00B30369">
        <w:rPr>
          <w:rFonts w:ascii="Tahoma" w:hAnsi="Tahoma" w:cs="Tahoma"/>
          <w:b/>
          <w:sz w:val="20"/>
        </w:rPr>
        <w:t xml:space="preserve"> hebben om</w:t>
      </w:r>
      <w:r w:rsidRPr="00B30369" w:rsidR="00F4260F">
        <w:rPr>
          <w:rFonts w:ascii="Tahoma" w:hAnsi="Tahoma" w:cs="Tahoma"/>
          <w:b/>
          <w:sz w:val="20"/>
        </w:rPr>
        <w:t xml:space="preserve"> onderwijs te</w:t>
      </w:r>
      <w:r w:rsidRPr="00B30369" w:rsidR="00684B32">
        <w:rPr>
          <w:rFonts w:ascii="Tahoma" w:hAnsi="Tahoma" w:cs="Tahoma"/>
          <w:b/>
          <w:sz w:val="20"/>
        </w:rPr>
        <w:t xml:space="preserve"> laten geven overeenkomstig hun godsdienstige en levensbeschouwelijke overtuiging</w:t>
      </w:r>
      <w:r w:rsidRPr="00B30369" w:rsidR="00F4260F">
        <w:rPr>
          <w:rFonts w:ascii="Tahoma" w:hAnsi="Tahoma" w:cs="Tahoma"/>
          <w:b/>
          <w:sz w:val="20"/>
        </w:rPr>
        <w:t xml:space="preserve">. </w:t>
      </w:r>
      <w:r w:rsidRPr="00B30369">
        <w:rPr>
          <w:rFonts w:ascii="Tahoma" w:hAnsi="Tahoma" w:cs="Tahoma"/>
          <w:b/>
          <w:sz w:val="20"/>
        </w:rPr>
        <w:t>Dit recht is evenzo omschreven</w:t>
      </w:r>
      <w:r w:rsidRPr="00B30369" w:rsidR="00F4260F">
        <w:rPr>
          <w:rFonts w:ascii="Tahoma" w:hAnsi="Tahoma" w:cs="Tahoma"/>
          <w:b/>
          <w:sz w:val="20"/>
        </w:rPr>
        <w:t xml:space="preserve"> in de mensenrechtenparagraaf </w:t>
      </w:r>
      <w:r w:rsidRPr="00B30369" w:rsidR="00684B32">
        <w:rPr>
          <w:rFonts w:ascii="Tahoma" w:hAnsi="Tahoma" w:cs="Tahoma"/>
          <w:b/>
          <w:sz w:val="20"/>
        </w:rPr>
        <w:t xml:space="preserve">in artikel 14 </w:t>
      </w:r>
      <w:r w:rsidRPr="00B30369" w:rsidR="00F4260F">
        <w:rPr>
          <w:rFonts w:ascii="Tahoma" w:hAnsi="Tahoma" w:cs="Tahoma"/>
          <w:b/>
          <w:sz w:val="20"/>
        </w:rPr>
        <w:t xml:space="preserve">van het Europees Handvest. </w:t>
      </w:r>
      <w:r w:rsidRPr="00B30369">
        <w:rPr>
          <w:rFonts w:ascii="Tahoma" w:hAnsi="Tahoma" w:cs="Tahoma"/>
          <w:b/>
          <w:sz w:val="20"/>
        </w:rPr>
        <w:t xml:space="preserve">Het afschaffen of ingrijpend wijzigen </w:t>
      </w:r>
      <w:r w:rsidRPr="00B30369" w:rsidR="00B07928">
        <w:rPr>
          <w:rFonts w:ascii="Tahoma" w:hAnsi="Tahoma" w:cs="Tahoma"/>
          <w:b/>
          <w:sz w:val="20"/>
        </w:rPr>
        <w:t>van artikel</w:t>
      </w:r>
      <w:r w:rsidRPr="00B30369" w:rsidR="00F4260F">
        <w:rPr>
          <w:rFonts w:ascii="Tahoma" w:hAnsi="Tahoma" w:cs="Tahoma"/>
          <w:b/>
          <w:sz w:val="20"/>
        </w:rPr>
        <w:t xml:space="preserve"> 23 van de grondwet </w:t>
      </w:r>
      <w:r w:rsidRPr="00B30369">
        <w:rPr>
          <w:rFonts w:ascii="Tahoma" w:hAnsi="Tahoma" w:cs="Tahoma"/>
          <w:b/>
          <w:sz w:val="20"/>
        </w:rPr>
        <w:t>is daarmee ook in potentie strijdig met rechten die zijn vastgelegd in internationale verdragen.</w:t>
      </w:r>
    </w:p>
    <w:p w:rsidRPr="00B30369" w:rsidR="00DB3D16" w:rsidP="00DB3D16" w:rsidRDefault="00DB3D16" w14:paraId="54C4E77D" w14:textId="77777777">
      <w:pPr>
        <w:tabs>
          <w:tab w:val="left" w:pos="1418"/>
        </w:tabs>
        <w:jc w:val="both"/>
        <w:rPr>
          <w:rFonts w:ascii="Tahoma" w:hAnsi="Tahoma" w:cs="Tahoma"/>
          <w:b/>
          <w:sz w:val="20"/>
          <w:u w:val="single"/>
        </w:rPr>
      </w:pPr>
    </w:p>
    <w:p w:rsidRPr="00B30369" w:rsidR="00F27D0D" w:rsidP="000F122F" w:rsidRDefault="00F27D0D" w14:paraId="20F18186" w14:textId="77777777">
      <w:pPr>
        <w:tabs>
          <w:tab w:val="left" w:pos="1418"/>
        </w:tabs>
        <w:jc w:val="both"/>
        <w:rPr>
          <w:rFonts w:ascii="Tahoma" w:hAnsi="Tahoma" w:cs="Tahoma"/>
          <w:b/>
          <w:sz w:val="20"/>
          <w:u w:val="single"/>
        </w:rPr>
      </w:pPr>
      <w:r w:rsidRPr="00B30369">
        <w:rPr>
          <w:rFonts w:ascii="Tahoma" w:hAnsi="Tahoma" w:cs="Tahoma"/>
          <w:b/>
          <w:sz w:val="20"/>
          <w:u w:val="single"/>
        </w:rPr>
        <w:t>Ruimte voor elkaar</w:t>
      </w:r>
    </w:p>
    <w:p w:rsidRPr="00B30369" w:rsidR="00F4260F" w:rsidP="00C2689B" w:rsidRDefault="00F4260F" w14:paraId="6C02C6B9" w14:textId="77777777">
      <w:pPr>
        <w:jc w:val="both"/>
        <w:rPr>
          <w:rFonts w:ascii="Tahoma" w:hAnsi="Tahoma" w:cs="Tahoma"/>
          <w:sz w:val="20"/>
        </w:rPr>
      </w:pPr>
      <w:r w:rsidRPr="00B30369">
        <w:rPr>
          <w:rFonts w:ascii="Tahoma" w:hAnsi="Tahoma" w:cs="Tahoma"/>
          <w:sz w:val="20"/>
        </w:rPr>
        <w:t>Belangrijk is dat de Grondwet dus niet alleen vrijheden voor een meerderheid van de bevolking biedt</w:t>
      </w:r>
      <w:r w:rsidRPr="00B30369" w:rsidR="00014E01">
        <w:rPr>
          <w:rFonts w:ascii="Tahoma" w:hAnsi="Tahoma" w:cs="Tahoma"/>
          <w:sz w:val="20"/>
        </w:rPr>
        <w:t>,</w:t>
      </w:r>
      <w:r w:rsidRPr="00B30369">
        <w:rPr>
          <w:rFonts w:ascii="Tahoma" w:hAnsi="Tahoma" w:cs="Tahoma"/>
          <w:sz w:val="20"/>
        </w:rPr>
        <w:t xml:space="preserve"> maar juist ook die van minderheden waarborgt. De bestaande </w:t>
      </w:r>
      <w:r w:rsidRPr="00B30369" w:rsidR="00C2689B">
        <w:rPr>
          <w:rFonts w:ascii="Tahoma" w:hAnsi="Tahoma" w:cs="Tahoma"/>
          <w:sz w:val="20"/>
        </w:rPr>
        <w:t>verdeling</w:t>
      </w:r>
      <w:r w:rsidRPr="00B30369">
        <w:rPr>
          <w:rFonts w:ascii="Tahoma" w:hAnsi="Tahoma" w:cs="Tahoma"/>
          <w:sz w:val="20"/>
        </w:rPr>
        <w:t xml:space="preserve"> in het onderwijs</w:t>
      </w:r>
      <w:r w:rsidRPr="00B30369" w:rsidR="00F3790E">
        <w:rPr>
          <w:rFonts w:ascii="Tahoma" w:hAnsi="Tahoma" w:cs="Tahoma"/>
          <w:sz w:val="20"/>
        </w:rPr>
        <w:t xml:space="preserve"> -</w:t>
      </w:r>
      <w:r w:rsidRPr="00B30369" w:rsidR="00C2689B">
        <w:rPr>
          <w:rFonts w:ascii="Tahoma" w:hAnsi="Tahoma" w:cs="Tahoma"/>
          <w:sz w:val="20"/>
        </w:rPr>
        <w:t xml:space="preserve"> te weten</w:t>
      </w:r>
      <w:r w:rsidRPr="00B30369">
        <w:rPr>
          <w:rFonts w:ascii="Tahoma" w:hAnsi="Tahoma" w:cs="Tahoma"/>
          <w:sz w:val="20"/>
        </w:rPr>
        <w:t xml:space="preserve"> bijzonder</w:t>
      </w:r>
      <w:r w:rsidRPr="00B30369" w:rsidR="00C2689B">
        <w:rPr>
          <w:rFonts w:ascii="Tahoma" w:hAnsi="Tahoma" w:cs="Tahoma"/>
          <w:sz w:val="20"/>
        </w:rPr>
        <w:t xml:space="preserve"> onderwijs dat door de overheid wordt bekostigd naast</w:t>
      </w:r>
      <w:r w:rsidRPr="00B30369">
        <w:rPr>
          <w:rFonts w:ascii="Tahoma" w:hAnsi="Tahoma" w:cs="Tahoma"/>
          <w:sz w:val="20"/>
        </w:rPr>
        <w:t xml:space="preserve"> </w:t>
      </w:r>
      <w:r w:rsidRPr="00B30369" w:rsidR="00C2689B">
        <w:rPr>
          <w:rFonts w:ascii="Tahoma" w:hAnsi="Tahoma" w:cs="Tahoma"/>
          <w:sz w:val="20"/>
        </w:rPr>
        <w:t xml:space="preserve">het door de overheid verzorgde </w:t>
      </w:r>
      <w:r w:rsidRPr="00B30369">
        <w:rPr>
          <w:rFonts w:ascii="Tahoma" w:hAnsi="Tahoma" w:cs="Tahoma"/>
          <w:sz w:val="20"/>
        </w:rPr>
        <w:t>openbaar onderwijs</w:t>
      </w:r>
      <w:r w:rsidRPr="00B30369" w:rsidR="00F3790E">
        <w:rPr>
          <w:rFonts w:ascii="Tahoma" w:hAnsi="Tahoma" w:cs="Tahoma"/>
          <w:sz w:val="20"/>
        </w:rPr>
        <w:t xml:space="preserve"> -</w:t>
      </w:r>
      <w:r w:rsidRPr="00B30369">
        <w:rPr>
          <w:rFonts w:ascii="Tahoma" w:hAnsi="Tahoma" w:cs="Tahoma"/>
          <w:sz w:val="20"/>
        </w:rPr>
        <w:t xml:space="preserve"> is erop gericht mensen die op grond van een godsdienstige </w:t>
      </w:r>
      <w:r w:rsidRPr="00B30369" w:rsidR="00C2689B">
        <w:rPr>
          <w:rFonts w:ascii="Tahoma" w:hAnsi="Tahoma" w:cs="Tahoma"/>
          <w:sz w:val="20"/>
        </w:rPr>
        <w:t xml:space="preserve">of </w:t>
      </w:r>
      <w:r w:rsidRPr="00B30369" w:rsidR="00F5070E">
        <w:rPr>
          <w:rFonts w:ascii="Tahoma" w:hAnsi="Tahoma" w:cs="Tahoma"/>
          <w:sz w:val="20"/>
        </w:rPr>
        <w:t>levensbeschouwelijke</w:t>
      </w:r>
      <w:r w:rsidRPr="00B30369" w:rsidR="00C2689B">
        <w:rPr>
          <w:rFonts w:ascii="Tahoma" w:hAnsi="Tahoma" w:cs="Tahoma"/>
          <w:sz w:val="20"/>
        </w:rPr>
        <w:t xml:space="preserve"> </w:t>
      </w:r>
      <w:r w:rsidRPr="00B30369">
        <w:rPr>
          <w:rFonts w:ascii="Tahoma" w:hAnsi="Tahoma" w:cs="Tahoma"/>
          <w:sz w:val="20"/>
        </w:rPr>
        <w:t xml:space="preserve">overtuiging het onderwijs willen </w:t>
      </w:r>
      <w:r w:rsidRPr="00B30369" w:rsidR="00B07928">
        <w:rPr>
          <w:rFonts w:ascii="Tahoma" w:hAnsi="Tahoma" w:cs="Tahoma"/>
          <w:sz w:val="20"/>
        </w:rPr>
        <w:t>inrichten, die</w:t>
      </w:r>
      <w:r w:rsidRPr="00B30369">
        <w:rPr>
          <w:rFonts w:ascii="Tahoma" w:hAnsi="Tahoma" w:cs="Tahoma"/>
          <w:sz w:val="20"/>
        </w:rPr>
        <w:t xml:space="preserve"> mogelijkheid </w:t>
      </w:r>
      <w:r w:rsidRPr="00B30369" w:rsidR="00C2689B">
        <w:rPr>
          <w:rFonts w:ascii="Tahoma" w:hAnsi="Tahoma" w:cs="Tahoma"/>
          <w:sz w:val="20"/>
        </w:rPr>
        <w:t xml:space="preserve">ook volop </w:t>
      </w:r>
      <w:r w:rsidRPr="00B30369">
        <w:rPr>
          <w:rFonts w:ascii="Tahoma" w:hAnsi="Tahoma" w:cs="Tahoma"/>
          <w:sz w:val="20"/>
        </w:rPr>
        <w:t xml:space="preserve">te bieden. </w:t>
      </w:r>
      <w:r w:rsidRPr="00B30369" w:rsidR="00C2689B">
        <w:rPr>
          <w:rFonts w:ascii="Tahoma" w:hAnsi="Tahoma" w:cs="Tahoma"/>
          <w:sz w:val="20"/>
        </w:rPr>
        <w:t xml:space="preserve">Van deze </w:t>
      </w:r>
      <w:r w:rsidRPr="00B30369" w:rsidR="00B07928">
        <w:rPr>
          <w:rFonts w:ascii="Tahoma" w:hAnsi="Tahoma" w:cs="Tahoma"/>
          <w:sz w:val="20"/>
        </w:rPr>
        <w:t>mogelijkheid wordt</w:t>
      </w:r>
      <w:r w:rsidRPr="00B30369">
        <w:rPr>
          <w:rFonts w:ascii="Tahoma" w:hAnsi="Tahoma" w:cs="Tahoma"/>
          <w:sz w:val="20"/>
        </w:rPr>
        <w:t xml:space="preserve"> dankbaar </w:t>
      </w:r>
      <w:r w:rsidRPr="00B30369" w:rsidR="00C2689B">
        <w:rPr>
          <w:rFonts w:ascii="Tahoma" w:hAnsi="Tahoma" w:cs="Tahoma"/>
          <w:sz w:val="20"/>
        </w:rPr>
        <w:t xml:space="preserve">maar ook veelvuldig </w:t>
      </w:r>
      <w:r w:rsidRPr="00B30369">
        <w:rPr>
          <w:rFonts w:ascii="Tahoma" w:hAnsi="Tahoma" w:cs="Tahoma"/>
          <w:sz w:val="20"/>
        </w:rPr>
        <w:t>gebruik gemaakt</w:t>
      </w:r>
      <w:r w:rsidRPr="00B30369" w:rsidR="00C2689B">
        <w:rPr>
          <w:rFonts w:ascii="Tahoma" w:hAnsi="Tahoma" w:cs="Tahoma"/>
          <w:sz w:val="20"/>
        </w:rPr>
        <w:t xml:space="preserve"> en </w:t>
      </w:r>
      <w:r w:rsidRPr="00B30369" w:rsidR="00E352A0">
        <w:rPr>
          <w:rFonts w:ascii="Tahoma" w:hAnsi="Tahoma" w:cs="Tahoma"/>
          <w:sz w:val="20"/>
        </w:rPr>
        <w:t xml:space="preserve">het </w:t>
      </w:r>
      <w:r w:rsidRPr="00B30369" w:rsidR="00C2689B">
        <w:rPr>
          <w:rFonts w:ascii="Tahoma" w:hAnsi="Tahoma" w:cs="Tahoma"/>
          <w:sz w:val="20"/>
        </w:rPr>
        <w:t xml:space="preserve">is de basis geweest voor het ontstaan van vele scholen op </w:t>
      </w:r>
      <w:r w:rsidRPr="00B30369" w:rsidR="00510204">
        <w:rPr>
          <w:rFonts w:ascii="Tahoma" w:hAnsi="Tahoma" w:cs="Tahoma"/>
          <w:sz w:val="20"/>
        </w:rPr>
        <w:t>reformatorische (</w:t>
      </w:r>
      <w:r w:rsidRPr="00B30369" w:rsidR="00C2689B">
        <w:rPr>
          <w:rFonts w:ascii="Tahoma" w:hAnsi="Tahoma" w:cs="Tahoma"/>
          <w:sz w:val="20"/>
        </w:rPr>
        <w:t xml:space="preserve">maar ook op protestants-christelijke of </w:t>
      </w:r>
      <w:r w:rsidRPr="00B30369" w:rsidR="00510204">
        <w:rPr>
          <w:rFonts w:ascii="Tahoma" w:hAnsi="Tahoma" w:cs="Tahoma"/>
          <w:sz w:val="20"/>
        </w:rPr>
        <w:t>katholieke) grondslag</w:t>
      </w:r>
      <w:r w:rsidRPr="00B30369" w:rsidR="00C2689B">
        <w:rPr>
          <w:rFonts w:ascii="Tahoma" w:hAnsi="Tahoma" w:cs="Tahoma"/>
          <w:sz w:val="20"/>
        </w:rPr>
        <w:t xml:space="preserve"> die k</w:t>
      </w:r>
      <w:r w:rsidRPr="00B30369">
        <w:rPr>
          <w:rFonts w:ascii="Tahoma" w:hAnsi="Tahoma" w:cs="Tahoma"/>
          <w:sz w:val="20"/>
        </w:rPr>
        <w:t>walitatief goed en eigentijds onderwijs</w:t>
      </w:r>
      <w:r w:rsidRPr="00B30369" w:rsidR="00C2689B">
        <w:rPr>
          <w:rFonts w:ascii="Tahoma" w:hAnsi="Tahoma" w:cs="Tahoma"/>
          <w:sz w:val="20"/>
        </w:rPr>
        <w:t xml:space="preserve"> verzorgen</w:t>
      </w:r>
      <w:r w:rsidRPr="00B30369">
        <w:rPr>
          <w:rFonts w:ascii="Tahoma" w:hAnsi="Tahoma" w:cs="Tahoma"/>
          <w:sz w:val="20"/>
        </w:rPr>
        <w:t>.</w:t>
      </w:r>
      <w:r w:rsidRPr="00B30369" w:rsidR="00C2689B">
        <w:rPr>
          <w:rFonts w:ascii="Tahoma" w:hAnsi="Tahoma" w:cs="Tahoma"/>
          <w:sz w:val="20"/>
        </w:rPr>
        <w:t xml:space="preserve"> Scholen die ook worden</w:t>
      </w:r>
      <w:r w:rsidRPr="00B30369">
        <w:rPr>
          <w:rFonts w:ascii="Tahoma" w:hAnsi="Tahoma" w:cs="Tahoma"/>
          <w:sz w:val="20"/>
        </w:rPr>
        <w:t xml:space="preserve"> gekenmerkt door een veili</w:t>
      </w:r>
      <w:r w:rsidRPr="00B30369" w:rsidR="000B1268">
        <w:rPr>
          <w:rFonts w:ascii="Tahoma" w:hAnsi="Tahoma" w:cs="Tahoma"/>
          <w:sz w:val="20"/>
        </w:rPr>
        <w:t>g</w:t>
      </w:r>
      <w:r w:rsidRPr="00B30369" w:rsidR="00D337D1">
        <w:rPr>
          <w:rFonts w:ascii="Tahoma" w:hAnsi="Tahoma" w:cs="Tahoma"/>
          <w:sz w:val="20"/>
        </w:rPr>
        <w:t xml:space="preserve"> en </w:t>
      </w:r>
      <w:r w:rsidRPr="00B30369">
        <w:rPr>
          <w:rFonts w:ascii="Tahoma" w:hAnsi="Tahoma" w:cs="Tahoma"/>
          <w:sz w:val="20"/>
        </w:rPr>
        <w:t>sociaal klimaat</w:t>
      </w:r>
      <w:r w:rsidRPr="00B30369" w:rsidR="006F3E69">
        <w:rPr>
          <w:rFonts w:ascii="Tahoma" w:hAnsi="Tahoma" w:cs="Tahoma"/>
          <w:sz w:val="20"/>
        </w:rPr>
        <w:t>.</w:t>
      </w:r>
      <w:r w:rsidRPr="00B30369" w:rsidR="00C2689B">
        <w:rPr>
          <w:rFonts w:ascii="Tahoma" w:hAnsi="Tahoma" w:cs="Tahoma"/>
          <w:sz w:val="20"/>
        </w:rPr>
        <w:t xml:space="preserve"> Scholen waar ouders tevreden over zijn. </w:t>
      </w:r>
    </w:p>
    <w:p w:rsidRPr="00B30369" w:rsidR="00DB3D16" w:rsidP="00C2689B" w:rsidRDefault="00DB3D16" w14:paraId="418E8744" w14:textId="77777777">
      <w:pPr>
        <w:jc w:val="both"/>
        <w:rPr>
          <w:rFonts w:ascii="Tahoma" w:hAnsi="Tahoma" w:cs="Tahoma"/>
          <w:sz w:val="20"/>
        </w:rPr>
      </w:pPr>
    </w:p>
    <w:p w:rsidRPr="00B30369" w:rsidR="00F27D0D" w:rsidP="00EF30F8" w:rsidRDefault="00F27D0D" w14:paraId="13E81073" w14:textId="77777777">
      <w:pPr>
        <w:jc w:val="both"/>
        <w:rPr>
          <w:rFonts w:ascii="Tahoma" w:hAnsi="Tahoma" w:cs="Tahoma"/>
          <w:sz w:val="20"/>
        </w:rPr>
      </w:pPr>
      <w:r w:rsidRPr="00B30369">
        <w:rPr>
          <w:rFonts w:ascii="Tahoma" w:hAnsi="Tahoma" w:cs="Tahoma"/>
          <w:b/>
          <w:sz w:val="20"/>
          <w:u w:val="single"/>
        </w:rPr>
        <w:t>Cohesie</w:t>
      </w:r>
    </w:p>
    <w:p w:rsidRPr="00B30369" w:rsidR="00F4260F" w:rsidP="00EF30F8" w:rsidRDefault="00F4260F" w14:paraId="48CBCFF6" w14:textId="77777777">
      <w:pPr>
        <w:jc w:val="both"/>
        <w:rPr>
          <w:rFonts w:ascii="Tahoma" w:hAnsi="Tahoma" w:cs="Tahoma"/>
          <w:sz w:val="20"/>
        </w:rPr>
      </w:pPr>
      <w:r w:rsidRPr="00B30369">
        <w:rPr>
          <w:rFonts w:ascii="Tahoma" w:hAnsi="Tahoma" w:cs="Tahoma"/>
          <w:sz w:val="20"/>
        </w:rPr>
        <w:t xml:space="preserve">Ouders en scholen leveren een belangrijk aandeel in het versterken van de sociale cohesie. Uit wetenschappelijk onderzoek is gebleken dat het belangrijk is dat kinderen op jonge leeftijd – de basisschoolleeftijd - niet op zichzelf worden teruggeworpen en uit een veelheid van meningen zelf maar een keus moeten maken, maar dat hen een duidelijke richting wordt gewezen. Alleen vanuit een duidelijke en geïnternaliseerde overtuiging kan de confrontatie met andere meningen op een veilige en goede manier worden aangegaan. Als leerlingen daarentegen niet weten wat </w:t>
      </w:r>
      <w:r w:rsidRPr="00B30369" w:rsidR="00F3790E">
        <w:rPr>
          <w:rFonts w:ascii="Tahoma" w:hAnsi="Tahoma" w:cs="Tahoma"/>
          <w:sz w:val="20"/>
        </w:rPr>
        <w:t>‘</w:t>
      </w:r>
      <w:r w:rsidRPr="00B30369">
        <w:rPr>
          <w:rFonts w:ascii="Tahoma" w:hAnsi="Tahoma" w:cs="Tahoma"/>
          <w:sz w:val="20"/>
        </w:rPr>
        <w:t>goed en verkeerd</w:t>
      </w:r>
      <w:r w:rsidRPr="00B30369" w:rsidR="00F3790E">
        <w:rPr>
          <w:rFonts w:ascii="Tahoma" w:hAnsi="Tahoma" w:cs="Tahoma"/>
          <w:sz w:val="20"/>
        </w:rPr>
        <w:t>’ en</w:t>
      </w:r>
      <w:r w:rsidRPr="00B30369">
        <w:rPr>
          <w:rFonts w:ascii="Tahoma" w:hAnsi="Tahoma" w:cs="Tahoma"/>
          <w:sz w:val="20"/>
        </w:rPr>
        <w:t xml:space="preserve"> </w:t>
      </w:r>
      <w:r w:rsidRPr="00B30369" w:rsidR="00F3790E">
        <w:rPr>
          <w:rFonts w:ascii="Tahoma" w:hAnsi="Tahoma" w:cs="Tahoma"/>
          <w:sz w:val="20"/>
        </w:rPr>
        <w:t>‘</w:t>
      </w:r>
      <w:r w:rsidRPr="00B30369">
        <w:rPr>
          <w:rFonts w:ascii="Tahoma" w:hAnsi="Tahoma" w:cs="Tahoma"/>
          <w:sz w:val="20"/>
        </w:rPr>
        <w:t>waar en onwaar</w:t>
      </w:r>
      <w:r w:rsidRPr="00B30369" w:rsidR="00F3790E">
        <w:rPr>
          <w:rFonts w:ascii="Tahoma" w:hAnsi="Tahoma" w:cs="Tahoma"/>
          <w:sz w:val="20"/>
        </w:rPr>
        <w:t>’</w:t>
      </w:r>
      <w:r w:rsidRPr="00B30369">
        <w:rPr>
          <w:rFonts w:ascii="Tahoma" w:hAnsi="Tahoma" w:cs="Tahoma"/>
          <w:sz w:val="20"/>
        </w:rPr>
        <w:t xml:space="preserve"> is, staan ze bloot voor een puur pragmatische </w:t>
      </w:r>
      <w:r w:rsidRPr="00B30369" w:rsidR="00F3790E">
        <w:rPr>
          <w:rFonts w:ascii="Tahoma" w:hAnsi="Tahoma" w:cs="Tahoma"/>
          <w:sz w:val="20"/>
        </w:rPr>
        <w:t xml:space="preserve">en opportunistische </w:t>
      </w:r>
      <w:r w:rsidRPr="00B30369">
        <w:rPr>
          <w:rFonts w:ascii="Tahoma" w:hAnsi="Tahoma" w:cs="Tahoma"/>
          <w:sz w:val="20"/>
        </w:rPr>
        <w:t>opstelling in de maatschappij. Wat op dat moment goed is</w:t>
      </w:r>
      <w:r w:rsidRPr="00B30369" w:rsidR="00F3790E">
        <w:rPr>
          <w:rFonts w:ascii="Tahoma" w:hAnsi="Tahoma" w:cs="Tahoma"/>
          <w:sz w:val="20"/>
        </w:rPr>
        <w:t xml:space="preserve"> dan</w:t>
      </w:r>
      <w:r w:rsidRPr="00B30369" w:rsidR="00F5070E">
        <w:rPr>
          <w:rFonts w:ascii="Tahoma" w:hAnsi="Tahoma" w:cs="Tahoma"/>
          <w:sz w:val="20"/>
        </w:rPr>
        <w:t xml:space="preserve"> </w:t>
      </w:r>
      <w:r w:rsidRPr="00B30369" w:rsidR="00F3790E">
        <w:rPr>
          <w:rFonts w:ascii="Tahoma" w:hAnsi="Tahoma" w:cs="Tahoma"/>
          <w:sz w:val="20"/>
        </w:rPr>
        <w:t xml:space="preserve">wel </w:t>
      </w:r>
      <w:r w:rsidRPr="00B30369" w:rsidR="004E09F3">
        <w:rPr>
          <w:rFonts w:ascii="Tahoma" w:hAnsi="Tahoma" w:cs="Tahoma"/>
          <w:sz w:val="20"/>
        </w:rPr>
        <w:t>iets</w:t>
      </w:r>
      <w:r w:rsidRPr="00B30369" w:rsidR="00F3790E">
        <w:rPr>
          <w:rFonts w:ascii="Tahoma" w:hAnsi="Tahoma" w:cs="Tahoma"/>
          <w:sz w:val="20"/>
        </w:rPr>
        <w:t xml:space="preserve"> oplevert</w:t>
      </w:r>
      <w:r w:rsidRPr="00B30369">
        <w:rPr>
          <w:rFonts w:ascii="Tahoma" w:hAnsi="Tahoma" w:cs="Tahoma"/>
          <w:sz w:val="20"/>
        </w:rPr>
        <w:t xml:space="preserve"> wordt nagestreefd </w:t>
      </w:r>
      <w:r w:rsidRPr="00B30369" w:rsidR="00F13198">
        <w:rPr>
          <w:rFonts w:ascii="Tahoma" w:hAnsi="Tahoma" w:cs="Tahoma"/>
          <w:sz w:val="20"/>
        </w:rPr>
        <w:t>maar</w:t>
      </w:r>
      <w:r w:rsidRPr="00B30369" w:rsidR="00F5070E">
        <w:rPr>
          <w:rFonts w:ascii="Tahoma" w:hAnsi="Tahoma" w:cs="Tahoma"/>
          <w:sz w:val="20"/>
        </w:rPr>
        <w:t>,</w:t>
      </w:r>
      <w:r w:rsidRPr="00B30369">
        <w:rPr>
          <w:rFonts w:ascii="Tahoma" w:hAnsi="Tahoma" w:cs="Tahoma"/>
          <w:sz w:val="20"/>
        </w:rPr>
        <w:t xml:space="preserve"> als de situatie wijzig</w:t>
      </w:r>
      <w:r w:rsidRPr="00B30369" w:rsidR="004E09F3">
        <w:rPr>
          <w:rFonts w:ascii="Tahoma" w:hAnsi="Tahoma" w:cs="Tahoma"/>
          <w:sz w:val="20"/>
        </w:rPr>
        <w:t>t</w:t>
      </w:r>
      <w:r w:rsidRPr="00B30369">
        <w:rPr>
          <w:rFonts w:ascii="Tahoma" w:hAnsi="Tahoma" w:cs="Tahoma"/>
          <w:sz w:val="20"/>
        </w:rPr>
        <w:t xml:space="preserve">, weer verlaten. Ze weten niet waar ze voor staan en kunnen daarom stuurloos worden. </w:t>
      </w:r>
      <w:r w:rsidRPr="00B30369" w:rsidR="00C2689B">
        <w:rPr>
          <w:rFonts w:ascii="Tahoma" w:hAnsi="Tahoma" w:cs="Tahoma"/>
          <w:sz w:val="20"/>
        </w:rPr>
        <w:t>Een goede aansluiting van thuis en school acht</w:t>
      </w:r>
      <w:r w:rsidRPr="00B30369" w:rsidR="00F13198">
        <w:rPr>
          <w:rFonts w:ascii="Tahoma" w:hAnsi="Tahoma" w:cs="Tahoma"/>
          <w:sz w:val="20"/>
        </w:rPr>
        <w:t xml:space="preserve"> de ROV</w:t>
      </w:r>
      <w:r w:rsidRPr="00B30369" w:rsidR="00C2689B">
        <w:rPr>
          <w:rFonts w:ascii="Tahoma" w:hAnsi="Tahoma" w:cs="Tahoma"/>
          <w:sz w:val="20"/>
        </w:rPr>
        <w:t xml:space="preserve"> dus van wezenlijk belang. </w:t>
      </w:r>
      <w:r w:rsidRPr="00B30369" w:rsidR="00616E0D">
        <w:rPr>
          <w:rFonts w:ascii="Tahoma" w:hAnsi="Tahoma" w:cs="Tahoma"/>
          <w:sz w:val="20"/>
        </w:rPr>
        <w:t>A</w:t>
      </w:r>
      <w:r w:rsidRPr="00B30369" w:rsidR="00C2689B">
        <w:rPr>
          <w:rFonts w:ascii="Tahoma" w:hAnsi="Tahoma" w:cs="Tahoma"/>
          <w:sz w:val="20"/>
        </w:rPr>
        <w:t>rtikel 23 van de grondwet biedt hiervoor de mogelijkheid.</w:t>
      </w:r>
    </w:p>
    <w:p w:rsidRPr="00B30369" w:rsidR="00DB3D16" w:rsidP="00EF30F8" w:rsidRDefault="00DB3D16" w14:paraId="4DF5F572" w14:textId="77777777">
      <w:pPr>
        <w:jc w:val="both"/>
        <w:rPr>
          <w:rFonts w:ascii="Tahoma" w:hAnsi="Tahoma" w:cs="Tahoma"/>
          <w:b/>
          <w:sz w:val="20"/>
          <w:u w:val="single"/>
        </w:rPr>
      </w:pPr>
    </w:p>
    <w:p w:rsidRPr="00B30369" w:rsidR="00F27D0D" w:rsidP="00EF30F8" w:rsidRDefault="00F27D0D" w14:paraId="6FD5F186" w14:textId="77777777">
      <w:pPr>
        <w:jc w:val="both"/>
        <w:rPr>
          <w:rFonts w:ascii="Tahoma" w:hAnsi="Tahoma" w:cs="Tahoma"/>
          <w:b/>
          <w:sz w:val="20"/>
          <w:u w:val="single"/>
        </w:rPr>
      </w:pPr>
      <w:r w:rsidRPr="00B30369">
        <w:rPr>
          <w:rFonts w:ascii="Tahoma" w:hAnsi="Tahoma" w:cs="Tahoma"/>
          <w:b/>
          <w:sz w:val="20"/>
          <w:u w:val="single"/>
        </w:rPr>
        <w:t>Optimale ouderbetrokkenheid</w:t>
      </w:r>
    </w:p>
    <w:p w:rsidRPr="00B30369" w:rsidR="00F4260F" w:rsidP="00EF30F8" w:rsidRDefault="00F13198" w14:paraId="7D9F9D15" w14:textId="77777777">
      <w:pPr>
        <w:jc w:val="both"/>
        <w:rPr>
          <w:rFonts w:ascii="Tahoma" w:hAnsi="Tahoma" w:cs="Tahoma"/>
          <w:sz w:val="20"/>
        </w:rPr>
      </w:pPr>
      <w:r w:rsidRPr="00B30369">
        <w:rPr>
          <w:rFonts w:ascii="Tahoma" w:hAnsi="Tahoma" w:cs="Tahoma"/>
          <w:sz w:val="20"/>
        </w:rPr>
        <w:t>V</w:t>
      </w:r>
      <w:r w:rsidRPr="00B30369" w:rsidR="00C2689B">
        <w:rPr>
          <w:rFonts w:ascii="Tahoma" w:hAnsi="Tahoma" w:cs="Tahoma"/>
          <w:sz w:val="20"/>
        </w:rPr>
        <w:t xml:space="preserve">anwege het belang van deze aansluiting, </w:t>
      </w:r>
      <w:r w:rsidRPr="00B30369">
        <w:rPr>
          <w:rFonts w:ascii="Tahoma" w:hAnsi="Tahoma" w:cs="Tahoma"/>
          <w:sz w:val="20"/>
        </w:rPr>
        <w:t>en</w:t>
      </w:r>
      <w:r w:rsidRPr="00B30369" w:rsidR="00C2689B">
        <w:rPr>
          <w:rFonts w:ascii="Tahoma" w:hAnsi="Tahoma" w:cs="Tahoma"/>
          <w:sz w:val="20"/>
        </w:rPr>
        <w:t xml:space="preserve"> in vervolg hierop, vind</w:t>
      </w:r>
      <w:r w:rsidRPr="00B30369">
        <w:rPr>
          <w:rFonts w:ascii="Tahoma" w:hAnsi="Tahoma" w:cs="Tahoma"/>
          <w:sz w:val="20"/>
        </w:rPr>
        <w:t>t de ROV</w:t>
      </w:r>
      <w:r w:rsidRPr="00B30369" w:rsidR="00C2689B">
        <w:rPr>
          <w:rFonts w:ascii="Tahoma" w:hAnsi="Tahoma" w:cs="Tahoma"/>
          <w:sz w:val="20"/>
        </w:rPr>
        <w:t xml:space="preserve"> het heel </w:t>
      </w:r>
      <w:r w:rsidRPr="00B30369" w:rsidR="00F4260F">
        <w:rPr>
          <w:rFonts w:ascii="Tahoma" w:hAnsi="Tahoma" w:cs="Tahoma"/>
          <w:sz w:val="20"/>
        </w:rPr>
        <w:t xml:space="preserve">belangrijk dat er </w:t>
      </w:r>
      <w:r w:rsidRPr="00B30369" w:rsidR="00C2689B">
        <w:rPr>
          <w:rFonts w:ascii="Tahoma" w:hAnsi="Tahoma" w:cs="Tahoma"/>
          <w:sz w:val="20"/>
        </w:rPr>
        <w:t xml:space="preserve">op de scholen </w:t>
      </w:r>
      <w:r w:rsidRPr="00B30369" w:rsidR="00F4260F">
        <w:rPr>
          <w:rFonts w:ascii="Tahoma" w:hAnsi="Tahoma" w:cs="Tahoma"/>
          <w:sz w:val="20"/>
        </w:rPr>
        <w:t>een optimale</w:t>
      </w:r>
      <w:r w:rsidRPr="00B30369" w:rsidR="00C2689B">
        <w:rPr>
          <w:rFonts w:ascii="Tahoma" w:hAnsi="Tahoma" w:cs="Tahoma"/>
          <w:sz w:val="20"/>
        </w:rPr>
        <w:t xml:space="preserve"> vorm van</w:t>
      </w:r>
      <w:r w:rsidRPr="00B30369" w:rsidR="00F4260F">
        <w:rPr>
          <w:rFonts w:ascii="Tahoma" w:hAnsi="Tahoma" w:cs="Tahoma"/>
          <w:sz w:val="20"/>
        </w:rPr>
        <w:t xml:space="preserve"> ouderbetrokkenheid </w:t>
      </w:r>
      <w:r w:rsidRPr="00B30369" w:rsidR="00C2689B">
        <w:rPr>
          <w:rFonts w:ascii="Tahoma" w:hAnsi="Tahoma" w:cs="Tahoma"/>
          <w:sz w:val="20"/>
        </w:rPr>
        <w:t xml:space="preserve">wordt gerealiseerd. </w:t>
      </w:r>
      <w:r w:rsidRPr="00B30369" w:rsidR="00F4260F">
        <w:rPr>
          <w:rFonts w:ascii="Tahoma" w:hAnsi="Tahoma" w:cs="Tahoma"/>
          <w:sz w:val="20"/>
        </w:rPr>
        <w:t xml:space="preserve">Er vindt dan voortdurend afstemming </w:t>
      </w:r>
      <w:r w:rsidRPr="00B30369" w:rsidR="00EF30F8">
        <w:rPr>
          <w:rFonts w:ascii="Tahoma" w:hAnsi="Tahoma" w:cs="Tahoma"/>
          <w:sz w:val="20"/>
        </w:rPr>
        <w:t>met elkaar plaats waarbij ouders en school meer en meer educatieve partners worden</w:t>
      </w:r>
      <w:r w:rsidRPr="00B30369">
        <w:rPr>
          <w:rFonts w:ascii="Tahoma" w:hAnsi="Tahoma" w:cs="Tahoma"/>
          <w:sz w:val="20"/>
        </w:rPr>
        <w:t>. Maar wel partners</w:t>
      </w:r>
      <w:r w:rsidRPr="00B30369" w:rsidR="00EF30F8">
        <w:rPr>
          <w:rFonts w:ascii="Tahoma" w:hAnsi="Tahoma" w:cs="Tahoma"/>
          <w:sz w:val="20"/>
        </w:rPr>
        <w:t xml:space="preserve"> vanuit dezelfde levensbeschouwelijke achtergrond</w:t>
      </w:r>
      <w:r w:rsidRPr="00B30369" w:rsidR="006F3E69">
        <w:rPr>
          <w:rFonts w:ascii="Tahoma" w:hAnsi="Tahoma" w:cs="Tahoma"/>
          <w:sz w:val="20"/>
        </w:rPr>
        <w:t>.</w:t>
      </w:r>
      <w:r w:rsidRPr="00B30369" w:rsidR="00F4260F">
        <w:rPr>
          <w:rFonts w:ascii="Tahoma" w:hAnsi="Tahoma" w:cs="Tahoma"/>
          <w:sz w:val="20"/>
        </w:rPr>
        <w:t xml:space="preserve"> Zo zijn er voorbeelden te noemen waar ouders </w:t>
      </w:r>
      <w:r w:rsidRPr="00B30369">
        <w:rPr>
          <w:rFonts w:ascii="Tahoma" w:hAnsi="Tahoma" w:cs="Tahoma"/>
          <w:sz w:val="20"/>
        </w:rPr>
        <w:t>(</w:t>
      </w:r>
      <w:r w:rsidRPr="00B30369" w:rsidR="00F4260F">
        <w:rPr>
          <w:rFonts w:ascii="Tahoma" w:hAnsi="Tahoma" w:cs="Tahoma"/>
          <w:sz w:val="20"/>
        </w:rPr>
        <w:t xml:space="preserve">met kinderen </w:t>
      </w:r>
      <w:r w:rsidRPr="00B30369">
        <w:rPr>
          <w:rFonts w:ascii="Tahoma" w:hAnsi="Tahoma" w:cs="Tahoma"/>
          <w:sz w:val="20"/>
        </w:rPr>
        <w:t xml:space="preserve">in </w:t>
      </w:r>
      <w:r w:rsidRPr="00B30369" w:rsidR="00F4260F">
        <w:rPr>
          <w:rFonts w:ascii="Tahoma" w:hAnsi="Tahoma" w:cs="Tahoma"/>
          <w:sz w:val="20"/>
        </w:rPr>
        <w:t>dezelfde klas</w:t>
      </w:r>
      <w:r w:rsidRPr="00B30369">
        <w:rPr>
          <w:rFonts w:ascii="Tahoma" w:hAnsi="Tahoma" w:cs="Tahoma"/>
          <w:sz w:val="20"/>
        </w:rPr>
        <w:t>)</w:t>
      </w:r>
      <w:r w:rsidRPr="00B30369" w:rsidR="00F4260F">
        <w:rPr>
          <w:rFonts w:ascii="Tahoma" w:hAnsi="Tahoma" w:cs="Tahoma"/>
          <w:sz w:val="20"/>
        </w:rPr>
        <w:t xml:space="preserve"> samen met de leerkracht het sociale klimaat </w:t>
      </w:r>
      <w:r w:rsidRPr="00B30369" w:rsidR="00EF30F8">
        <w:rPr>
          <w:rFonts w:ascii="Tahoma" w:hAnsi="Tahoma" w:cs="Tahoma"/>
          <w:sz w:val="20"/>
        </w:rPr>
        <w:t xml:space="preserve">onder de </w:t>
      </w:r>
      <w:r w:rsidRPr="00B30369" w:rsidR="00B07928">
        <w:rPr>
          <w:rFonts w:ascii="Tahoma" w:hAnsi="Tahoma" w:cs="Tahoma"/>
          <w:sz w:val="20"/>
        </w:rPr>
        <w:t>loep nemen</w:t>
      </w:r>
      <w:r w:rsidRPr="00B30369" w:rsidR="00F4260F">
        <w:rPr>
          <w:rFonts w:ascii="Tahoma" w:hAnsi="Tahoma" w:cs="Tahoma"/>
          <w:sz w:val="20"/>
        </w:rPr>
        <w:t xml:space="preserve"> naar aanleiding van een sociogram </w:t>
      </w:r>
      <w:r w:rsidRPr="00B30369" w:rsidR="00B07928">
        <w:rPr>
          <w:rFonts w:ascii="Tahoma" w:hAnsi="Tahoma" w:cs="Tahoma"/>
          <w:sz w:val="20"/>
        </w:rPr>
        <w:t xml:space="preserve">en </w:t>
      </w:r>
      <w:r w:rsidRPr="00B30369">
        <w:rPr>
          <w:rFonts w:ascii="Tahoma" w:hAnsi="Tahoma" w:cs="Tahoma"/>
          <w:sz w:val="20"/>
        </w:rPr>
        <w:t xml:space="preserve">aansluitend </w:t>
      </w:r>
      <w:r w:rsidRPr="00B30369" w:rsidR="00F4260F">
        <w:rPr>
          <w:rFonts w:ascii="Tahoma" w:hAnsi="Tahoma" w:cs="Tahoma"/>
          <w:sz w:val="20"/>
        </w:rPr>
        <w:t>afspraken met elkaar maken. Er is dan oog voor elkaar.</w:t>
      </w:r>
    </w:p>
    <w:p w:rsidRPr="00B30369" w:rsidR="00F4260F" w:rsidP="00510204" w:rsidRDefault="00EF30F8" w14:paraId="6F5A351F" w14:textId="77777777">
      <w:pPr>
        <w:jc w:val="both"/>
        <w:rPr>
          <w:rFonts w:ascii="Tahoma" w:hAnsi="Tahoma" w:cs="Tahoma"/>
          <w:sz w:val="20"/>
        </w:rPr>
      </w:pPr>
      <w:r w:rsidRPr="00B30369">
        <w:rPr>
          <w:rFonts w:ascii="Tahoma" w:hAnsi="Tahoma" w:cs="Tahoma"/>
          <w:sz w:val="20"/>
        </w:rPr>
        <w:t xml:space="preserve">Ouderbetrokkenheid houdt ook in: samen met de ouders nadenken over de visie en de missie van de school, mede vanuit de grondslag van de school. Ook daarmee creëer je een school van ‘samen’. </w:t>
      </w:r>
      <w:r w:rsidRPr="00B30369" w:rsidR="00F4260F">
        <w:rPr>
          <w:rFonts w:ascii="Tahoma" w:hAnsi="Tahoma" w:cs="Tahoma"/>
          <w:sz w:val="20"/>
        </w:rPr>
        <w:t xml:space="preserve">Juist </w:t>
      </w:r>
      <w:r w:rsidRPr="00B30369" w:rsidR="00F4260F">
        <w:rPr>
          <w:rFonts w:ascii="Tahoma" w:hAnsi="Tahoma" w:cs="Tahoma"/>
          <w:sz w:val="20"/>
        </w:rPr>
        <w:lastRenderedPageBreak/>
        <w:t>wanneer</w:t>
      </w:r>
      <w:r w:rsidRPr="00B30369" w:rsidR="00B07928">
        <w:rPr>
          <w:rFonts w:ascii="Tahoma" w:hAnsi="Tahoma" w:cs="Tahoma"/>
          <w:sz w:val="20"/>
        </w:rPr>
        <w:t xml:space="preserve"> </w:t>
      </w:r>
      <w:r w:rsidRPr="00B30369" w:rsidR="00F4260F">
        <w:rPr>
          <w:rFonts w:ascii="Tahoma" w:hAnsi="Tahoma" w:cs="Tahoma"/>
          <w:sz w:val="20"/>
        </w:rPr>
        <w:t xml:space="preserve">een school ouders betrekt bij het formuleren van hun missie en visie (voor het schoolwerkplan bijvoorbeeld) geeft dit een enorme cohesie. Het is bewezen dat een dergelijke ouderbetrokkenheid zeer bevorderlijk is voor het welzijn van de kinderen en ook voor de prestaties. </w:t>
      </w:r>
    </w:p>
    <w:p w:rsidRPr="00B30369" w:rsidR="00510204" w:rsidP="00510204" w:rsidRDefault="00510204" w14:paraId="72B4E842" w14:textId="77777777">
      <w:pPr>
        <w:jc w:val="both"/>
        <w:rPr>
          <w:rFonts w:ascii="Tahoma" w:hAnsi="Tahoma" w:cs="Tahoma"/>
          <w:sz w:val="20"/>
        </w:rPr>
      </w:pPr>
    </w:p>
    <w:p w:rsidRPr="00B30369" w:rsidR="00F27D0D" w:rsidP="00510204" w:rsidRDefault="00F27D0D" w14:paraId="213F31E0" w14:textId="77777777">
      <w:pPr>
        <w:jc w:val="both"/>
        <w:rPr>
          <w:rFonts w:ascii="Tahoma" w:hAnsi="Tahoma" w:cs="Tahoma"/>
          <w:sz w:val="20"/>
        </w:rPr>
      </w:pPr>
    </w:p>
    <w:p w:rsidRPr="00B30369" w:rsidR="00F4260F" w:rsidP="00F4260F" w:rsidRDefault="00F4260F" w14:paraId="106928A2" w14:textId="77777777">
      <w:pPr>
        <w:rPr>
          <w:rFonts w:ascii="Tahoma" w:hAnsi="Tahoma" w:cs="Tahoma"/>
          <w:i/>
          <w:sz w:val="20"/>
        </w:rPr>
      </w:pPr>
      <w:r w:rsidRPr="00B30369">
        <w:rPr>
          <w:rFonts w:ascii="Tahoma" w:hAnsi="Tahoma" w:cs="Tahoma"/>
          <w:i/>
          <w:sz w:val="20"/>
        </w:rPr>
        <w:t xml:space="preserve">Wat moet behouden worden in het huidige systeem? </w:t>
      </w:r>
    </w:p>
    <w:p w:rsidRPr="00B30369" w:rsidR="00F4260F" w:rsidP="00F4260F" w:rsidRDefault="00F4260F" w14:paraId="2D48828E" w14:textId="77777777">
      <w:pPr>
        <w:rPr>
          <w:rFonts w:ascii="Tahoma" w:hAnsi="Tahoma" w:cs="Tahoma"/>
          <w:sz w:val="20"/>
        </w:rPr>
      </w:pPr>
      <w:r w:rsidRPr="00B30369">
        <w:rPr>
          <w:rFonts w:ascii="Tahoma" w:hAnsi="Tahoma" w:cs="Tahoma"/>
          <w:sz w:val="20"/>
        </w:rPr>
        <w:t>Het unieke stelsel van onderwijsvrijheid, waarin</w:t>
      </w:r>
    </w:p>
    <w:p w:rsidRPr="00B30369" w:rsidR="00EF30F8" w:rsidP="00EF30F8" w:rsidRDefault="00C423B3" w14:paraId="51C541CC" w14:textId="77777777">
      <w:pPr>
        <w:pStyle w:val="Lijstalinea"/>
        <w:numPr>
          <w:ilvl w:val="0"/>
          <w:numId w:val="1"/>
        </w:numPr>
        <w:jc w:val="both"/>
        <w:rPr>
          <w:rFonts w:ascii="Tahoma" w:hAnsi="Tahoma" w:cs="Tahoma"/>
          <w:sz w:val="20"/>
        </w:rPr>
      </w:pPr>
      <w:r w:rsidRPr="00B30369">
        <w:rPr>
          <w:rFonts w:ascii="Tahoma" w:hAnsi="Tahoma" w:cs="Tahoma"/>
          <w:sz w:val="20"/>
        </w:rPr>
        <w:t>o</w:t>
      </w:r>
      <w:r w:rsidRPr="00B30369" w:rsidR="00B07928">
        <w:rPr>
          <w:rFonts w:ascii="Tahoma" w:hAnsi="Tahoma" w:cs="Tahoma"/>
          <w:sz w:val="20"/>
        </w:rPr>
        <w:t>uders</w:t>
      </w:r>
      <w:r w:rsidRPr="00B30369" w:rsidR="00F4260F">
        <w:rPr>
          <w:rFonts w:ascii="Tahoma" w:hAnsi="Tahoma" w:cs="Tahoma"/>
          <w:sz w:val="20"/>
        </w:rPr>
        <w:t xml:space="preserve"> de volledige vrijheid hebben om hun kind onderwijs te laten volgen op de school van hun keuze (onverschillig waardoor die keuze is geïnspireerd) zonder enige dwang of beperking</w:t>
      </w:r>
      <w:r w:rsidRPr="00B30369" w:rsidR="00EF30F8">
        <w:rPr>
          <w:rFonts w:ascii="Tahoma" w:hAnsi="Tahoma" w:cs="Tahoma"/>
          <w:sz w:val="20"/>
        </w:rPr>
        <w:t xml:space="preserve">; </w:t>
      </w:r>
    </w:p>
    <w:p w:rsidRPr="00B30369" w:rsidR="00EF30F8" w:rsidP="00EF30F8" w:rsidRDefault="00C423B3" w14:paraId="177A2280" w14:textId="77777777">
      <w:pPr>
        <w:pStyle w:val="Lijstalinea"/>
        <w:numPr>
          <w:ilvl w:val="0"/>
          <w:numId w:val="1"/>
        </w:numPr>
        <w:jc w:val="both"/>
        <w:rPr>
          <w:rFonts w:ascii="Tahoma" w:hAnsi="Tahoma" w:cs="Tahoma"/>
          <w:sz w:val="20"/>
        </w:rPr>
      </w:pPr>
      <w:proofErr w:type="gramStart"/>
      <w:r w:rsidRPr="00B30369">
        <w:rPr>
          <w:rFonts w:ascii="Tahoma" w:hAnsi="Tahoma" w:cs="Tahoma"/>
          <w:sz w:val="20"/>
        </w:rPr>
        <w:t>o</w:t>
      </w:r>
      <w:r w:rsidRPr="00B30369" w:rsidR="00B07928">
        <w:rPr>
          <w:rFonts w:ascii="Tahoma" w:hAnsi="Tahoma" w:cs="Tahoma"/>
          <w:sz w:val="20"/>
        </w:rPr>
        <w:t>uders</w:t>
      </w:r>
      <w:proofErr w:type="gramEnd"/>
      <w:r w:rsidRPr="00B30369" w:rsidR="00F4260F">
        <w:rPr>
          <w:rFonts w:ascii="Tahoma" w:hAnsi="Tahoma" w:cs="Tahoma"/>
          <w:sz w:val="20"/>
        </w:rPr>
        <w:t xml:space="preserve"> de vrijheid en de mogelijkheid hebben om een school van hun richting</w:t>
      </w:r>
      <w:r w:rsidRPr="00B30369">
        <w:rPr>
          <w:rFonts w:ascii="Tahoma" w:hAnsi="Tahoma" w:cs="Tahoma"/>
          <w:sz w:val="20"/>
        </w:rPr>
        <w:t xml:space="preserve"> </w:t>
      </w:r>
      <w:r w:rsidRPr="00B30369" w:rsidR="00F4260F">
        <w:rPr>
          <w:rFonts w:ascii="Tahoma" w:hAnsi="Tahoma" w:cs="Tahoma"/>
          <w:sz w:val="20"/>
        </w:rPr>
        <w:t>/ opvatting</w:t>
      </w:r>
      <w:r w:rsidRPr="00B30369">
        <w:rPr>
          <w:rFonts w:ascii="Tahoma" w:hAnsi="Tahoma" w:cs="Tahoma"/>
          <w:sz w:val="20"/>
        </w:rPr>
        <w:t xml:space="preserve"> </w:t>
      </w:r>
      <w:r w:rsidRPr="00B30369" w:rsidR="00F4260F">
        <w:rPr>
          <w:rFonts w:ascii="Tahoma" w:hAnsi="Tahoma" w:cs="Tahoma"/>
          <w:sz w:val="20"/>
        </w:rPr>
        <w:t>/ onderwijsconcept</w:t>
      </w:r>
      <w:r w:rsidRPr="00B30369" w:rsidR="00316947">
        <w:rPr>
          <w:rFonts w:ascii="Tahoma" w:hAnsi="Tahoma" w:cs="Tahoma"/>
          <w:sz w:val="20"/>
        </w:rPr>
        <w:t xml:space="preserve"> </w:t>
      </w:r>
      <w:r w:rsidRPr="00B30369" w:rsidR="00F4260F">
        <w:rPr>
          <w:rFonts w:ascii="Tahoma" w:hAnsi="Tahoma" w:cs="Tahoma"/>
          <w:sz w:val="20"/>
        </w:rPr>
        <w:t>/</w:t>
      </w:r>
      <w:r w:rsidRPr="00B30369" w:rsidR="00316947">
        <w:rPr>
          <w:rFonts w:ascii="Tahoma" w:hAnsi="Tahoma" w:cs="Tahoma"/>
          <w:sz w:val="20"/>
        </w:rPr>
        <w:t xml:space="preserve"> </w:t>
      </w:r>
      <w:r w:rsidRPr="00B30369" w:rsidR="00F4260F">
        <w:rPr>
          <w:rFonts w:ascii="Tahoma" w:hAnsi="Tahoma" w:cs="Tahoma"/>
          <w:sz w:val="20"/>
        </w:rPr>
        <w:t>onderwijsdoelstellingen te stichten en te onderhouden met overheidsbekostiging, uiteraard binnen de door de wet gestelde grenzen voor wat betreft deugdelijkheid en kwaliteit</w:t>
      </w:r>
      <w:r w:rsidRPr="00B30369" w:rsidR="00EF30F8">
        <w:rPr>
          <w:rFonts w:ascii="Tahoma" w:hAnsi="Tahoma" w:cs="Tahoma"/>
          <w:sz w:val="20"/>
        </w:rPr>
        <w:t>;</w:t>
      </w:r>
      <w:r w:rsidRPr="00B30369" w:rsidR="00F4260F">
        <w:rPr>
          <w:rFonts w:ascii="Tahoma" w:hAnsi="Tahoma" w:cs="Tahoma"/>
          <w:sz w:val="20"/>
        </w:rPr>
        <w:t xml:space="preserve"> </w:t>
      </w:r>
    </w:p>
    <w:p w:rsidRPr="00B30369" w:rsidR="00EF30F8" w:rsidP="00EF30F8" w:rsidRDefault="00C423B3" w14:paraId="438A57D9" w14:textId="77777777">
      <w:pPr>
        <w:pStyle w:val="Lijstalinea"/>
        <w:numPr>
          <w:ilvl w:val="0"/>
          <w:numId w:val="1"/>
        </w:numPr>
        <w:jc w:val="both"/>
        <w:rPr>
          <w:rFonts w:ascii="Tahoma" w:hAnsi="Tahoma" w:cs="Tahoma"/>
          <w:sz w:val="20"/>
        </w:rPr>
      </w:pPr>
      <w:r w:rsidRPr="00B30369">
        <w:rPr>
          <w:rFonts w:ascii="Tahoma" w:hAnsi="Tahoma" w:cs="Tahoma"/>
          <w:sz w:val="20"/>
        </w:rPr>
        <w:t>e</w:t>
      </w:r>
      <w:r w:rsidRPr="00B30369" w:rsidR="00510204">
        <w:rPr>
          <w:rFonts w:ascii="Tahoma" w:hAnsi="Tahoma" w:cs="Tahoma"/>
          <w:sz w:val="20"/>
        </w:rPr>
        <w:t>r</w:t>
      </w:r>
      <w:r w:rsidRPr="00B30369" w:rsidR="00EF30F8">
        <w:rPr>
          <w:rFonts w:ascii="Tahoma" w:hAnsi="Tahoma" w:cs="Tahoma"/>
          <w:sz w:val="20"/>
        </w:rPr>
        <w:t xml:space="preserve"> sprake is van een gepaste terughoudendheid</w:t>
      </w:r>
      <w:r w:rsidRPr="00B30369" w:rsidR="00F4260F">
        <w:rPr>
          <w:rFonts w:ascii="Tahoma" w:hAnsi="Tahoma" w:cs="Tahoma"/>
          <w:sz w:val="20"/>
        </w:rPr>
        <w:t xml:space="preserve"> van de overheid als het gaat om </w:t>
      </w:r>
      <w:r w:rsidRPr="00B30369" w:rsidR="00EF30F8">
        <w:rPr>
          <w:rFonts w:ascii="Tahoma" w:hAnsi="Tahoma" w:cs="Tahoma"/>
          <w:sz w:val="20"/>
        </w:rPr>
        <w:t>de</w:t>
      </w:r>
      <w:r w:rsidRPr="00B30369" w:rsidR="00F4260F">
        <w:rPr>
          <w:rFonts w:ascii="Tahoma" w:hAnsi="Tahoma" w:cs="Tahoma"/>
          <w:sz w:val="20"/>
        </w:rPr>
        <w:t xml:space="preserve"> bemoeien</w:t>
      </w:r>
      <w:r w:rsidRPr="00B30369" w:rsidR="00EF30F8">
        <w:rPr>
          <w:rFonts w:ascii="Tahoma" w:hAnsi="Tahoma" w:cs="Tahoma"/>
          <w:sz w:val="20"/>
        </w:rPr>
        <w:t>is</w:t>
      </w:r>
      <w:r w:rsidRPr="00B30369" w:rsidR="00F4260F">
        <w:rPr>
          <w:rFonts w:ascii="Tahoma" w:hAnsi="Tahoma" w:cs="Tahoma"/>
          <w:sz w:val="20"/>
        </w:rPr>
        <w:t xml:space="preserve"> met de inhoud van het onderwijs (uiteraard </w:t>
      </w:r>
      <w:r w:rsidRPr="00B30369" w:rsidR="00EF30F8">
        <w:rPr>
          <w:rFonts w:ascii="Tahoma" w:hAnsi="Tahoma" w:cs="Tahoma"/>
          <w:sz w:val="20"/>
        </w:rPr>
        <w:t>mag er wel sprake zijn van b</w:t>
      </w:r>
      <w:r w:rsidRPr="00B30369" w:rsidR="00F4260F">
        <w:rPr>
          <w:rFonts w:ascii="Tahoma" w:hAnsi="Tahoma" w:cs="Tahoma"/>
          <w:sz w:val="20"/>
        </w:rPr>
        <w:t>emoeienis als het gaat om het bewaken van de deugdelijkheid en de kwaliteit</w:t>
      </w:r>
      <w:r w:rsidRPr="00B30369" w:rsidR="00EF30F8">
        <w:rPr>
          <w:rFonts w:ascii="Tahoma" w:hAnsi="Tahoma" w:cs="Tahoma"/>
          <w:sz w:val="20"/>
        </w:rPr>
        <w:t xml:space="preserve"> van het onderwijs);</w:t>
      </w:r>
    </w:p>
    <w:p w:rsidRPr="00B30369" w:rsidR="00F4260F" w:rsidP="00A11534" w:rsidRDefault="00C423B3" w14:paraId="2D590762" w14:textId="77777777">
      <w:pPr>
        <w:pStyle w:val="Lijstalinea"/>
        <w:numPr>
          <w:ilvl w:val="0"/>
          <w:numId w:val="1"/>
        </w:numPr>
        <w:rPr>
          <w:rFonts w:ascii="Tahoma" w:hAnsi="Tahoma" w:cs="Tahoma"/>
          <w:sz w:val="20"/>
        </w:rPr>
      </w:pPr>
      <w:r w:rsidRPr="00B30369">
        <w:rPr>
          <w:rFonts w:ascii="Tahoma" w:hAnsi="Tahoma" w:cs="Tahoma"/>
          <w:sz w:val="20"/>
        </w:rPr>
        <w:t>l</w:t>
      </w:r>
      <w:r w:rsidRPr="00B30369" w:rsidR="00510204">
        <w:rPr>
          <w:rFonts w:ascii="Tahoma" w:hAnsi="Tahoma" w:cs="Tahoma"/>
          <w:sz w:val="20"/>
        </w:rPr>
        <w:t>eerlingenvervoer</w:t>
      </w:r>
      <w:r w:rsidRPr="00B30369" w:rsidR="00EF30F8">
        <w:rPr>
          <w:rFonts w:ascii="Tahoma" w:hAnsi="Tahoma" w:cs="Tahoma"/>
          <w:sz w:val="20"/>
        </w:rPr>
        <w:t xml:space="preserve"> bekostigd wordt </w:t>
      </w:r>
      <w:r w:rsidRPr="00B30369" w:rsidR="00F4260F">
        <w:rPr>
          <w:rFonts w:ascii="Tahoma" w:hAnsi="Tahoma" w:cs="Tahoma"/>
          <w:sz w:val="20"/>
        </w:rPr>
        <w:t>binnen de door de wet gestelde grenzen</w:t>
      </w:r>
      <w:r w:rsidRPr="00B30369" w:rsidR="00EF30F8">
        <w:rPr>
          <w:rFonts w:ascii="Tahoma" w:hAnsi="Tahoma" w:cs="Tahoma"/>
          <w:sz w:val="20"/>
        </w:rPr>
        <w:t>.</w:t>
      </w:r>
    </w:p>
    <w:p w:rsidRPr="00B30369" w:rsidR="00F4260F" w:rsidP="00F4260F" w:rsidRDefault="00F4260F" w14:paraId="4B7D157D" w14:textId="77777777">
      <w:pPr>
        <w:rPr>
          <w:rFonts w:ascii="Tahoma" w:hAnsi="Tahoma" w:cs="Tahoma"/>
          <w:sz w:val="20"/>
        </w:rPr>
      </w:pPr>
    </w:p>
    <w:p w:rsidRPr="00B30369" w:rsidR="00F4260F" w:rsidP="00F4260F" w:rsidRDefault="00F4260F" w14:paraId="18AE42EA" w14:textId="77777777">
      <w:pPr>
        <w:rPr>
          <w:rFonts w:ascii="Tahoma" w:hAnsi="Tahoma" w:cs="Tahoma"/>
          <w:i/>
          <w:sz w:val="20"/>
        </w:rPr>
      </w:pPr>
      <w:r w:rsidRPr="00B30369">
        <w:rPr>
          <w:rFonts w:ascii="Tahoma" w:hAnsi="Tahoma" w:cs="Tahoma"/>
          <w:i/>
          <w:sz w:val="20"/>
        </w:rPr>
        <w:t>Wat kan aanscherping gebruiken?</w:t>
      </w:r>
    </w:p>
    <w:p w:rsidRPr="00B30369" w:rsidR="00F4260F" w:rsidP="00EF30F8" w:rsidRDefault="00F4260F" w14:paraId="7049D110" w14:textId="77777777">
      <w:pPr>
        <w:jc w:val="both"/>
        <w:rPr>
          <w:rFonts w:ascii="Tahoma" w:hAnsi="Tahoma" w:cs="Tahoma"/>
          <w:sz w:val="20"/>
        </w:rPr>
      </w:pPr>
      <w:r w:rsidRPr="00B30369">
        <w:rPr>
          <w:rFonts w:ascii="Tahoma" w:hAnsi="Tahoma" w:cs="Tahoma"/>
          <w:sz w:val="20"/>
        </w:rPr>
        <w:t xml:space="preserve">Het </w:t>
      </w:r>
      <w:r w:rsidRPr="00B30369" w:rsidR="00C423B3">
        <w:rPr>
          <w:rFonts w:ascii="Tahoma" w:hAnsi="Tahoma" w:cs="Tahoma"/>
          <w:sz w:val="20"/>
        </w:rPr>
        <w:t>onderwijs</w:t>
      </w:r>
      <w:r w:rsidRPr="00B30369">
        <w:rPr>
          <w:rFonts w:ascii="Tahoma" w:hAnsi="Tahoma" w:cs="Tahoma"/>
          <w:sz w:val="20"/>
        </w:rPr>
        <w:t xml:space="preserve">systeem </w:t>
      </w:r>
      <w:r w:rsidRPr="00B30369" w:rsidR="00C423B3">
        <w:rPr>
          <w:rFonts w:ascii="Tahoma" w:hAnsi="Tahoma" w:cs="Tahoma"/>
          <w:sz w:val="20"/>
        </w:rPr>
        <w:t xml:space="preserve">op basis van artikel 23 </w:t>
      </w:r>
      <w:r w:rsidRPr="00B30369">
        <w:rPr>
          <w:rFonts w:ascii="Tahoma" w:hAnsi="Tahoma" w:cs="Tahoma"/>
          <w:sz w:val="20"/>
        </w:rPr>
        <w:t xml:space="preserve">functioneert nog prima. Binnen </w:t>
      </w:r>
      <w:r w:rsidRPr="00B30369" w:rsidR="00C423B3">
        <w:rPr>
          <w:rFonts w:ascii="Tahoma" w:hAnsi="Tahoma" w:cs="Tahoma"/>
          <w:sz w:val="20"/>
        </w:rPr>
        <w:t xml:space="preserve">het </w:t>
      </w:r>
      <w:r w:rsidRPr="00B30369">
        <w:rPr>
          <w:rFonts w:ascii="Tahoma" w:hAnsi="Tahoma" w:cs="Tahoma"/>
          <w:sz w:val="20"/>
        </w:rPr>
        <w:t xml:space="preserve">grondwettelijk bestel behoeft er geen aanscherping </w:t>
      </w:r>
      <w:r w:rsidRPr="00B30369" w:rsidR="00EF30F8">
        <w:rPr>
          <w:rFonts w:ascii="Tahoma" w:hAnsi="Tahoma" w:cs="Tahoma"/>
          <w:sz w:val="20"/>
        </w:rPr>
        <w:t xml:space="preserve">plaats te vinden </w:t>
      </w:r>
      <w:r w:rsidRPr="00B30369">
        <w:rPr>
          <w:rFonts w:ascii="Tahoma" w:hAnsi="Tahoma" w:cs="Tahoma"/>
          <w:sz w:val="20"/>
        </w:rPr>
        <w:t xml:space="preserve">die het systeem zou kunnen verbeteren. De attitude van de overheid is wel een punt van aandacht. De overheid heeft te veel en te lang de neiging om op allerlei gebieden waar zij zelf handen te kort komt of handelingsverlegen is, </w:t>
      </w:r>
      <w:r w:rsidRPr="00B30369" w:rsidR="00EF30F8">
        <w:rPr>
          <w:rFonts w:ascii="Tahoma" w:hAnsi="Tahoma" w:cs="Tahoma"/>
          <w:sz w:val="20"/>
        </w:rPr>
        <w:t>het</w:t>
      </w:r>
      <w:r w:rsidRPr="00B30369">
        <w:rPr>
          <w:rFonts w:ascii="Tahoma" w:hAnsi="Tahoma" w:cs="Tahoma"/>
          <w:sz w:val="20"/>
        </w:rPr>
        <w:t xml:space="preserve"> probleem </w:t>
      </w:r>
      <w:r w:rsidRPr="00B30369" w:rsidR="00EF30F8">
        <w:rPr>
          <w:rFonts w:ascii="Tahoma" w:hAnsi="Tahoma" w:cs="Tahoma"/>
          <w:sz w:val="20"/>
        </w:rPr>
        <w:t xml:space="preserve">neer te leggen </w:t>
      </w:r>
      <w:r w:rsidRPr="00B30369" w:rsidR="00510204">
        <w:rPr>
          <w:rFonts w:ascii="Tahoma" w:hAnsi="Tahoma" w:cs="Tahoma"/>
          <w:sz w:val="20"/>
        </w:rPr>
        <w:t>bij het</w:t>
      </w:r>
      <w:r w:rsidRPr="00B30369">
        <w:rPr>
          <w:rFonts w:ascii="Tahoma" w:hAnsi="Tahoma" w:cs="Tahoma"/>
          <w:sz w:val="20"/>
        </w:rPr>
        <w:t xml:space="preserve"> onderwijs. Of het nou gaat om zorg voor probleemjongeren</w:t>
      </w:r>
      <w:r w:rsidRPr="00B30369" w:rsidR="00EF30F8">
        <w:rPr>
          <w:rFonts w:ascii="Tahoma" w:hAnsi="Tahoma" w:cs="Tahoma"/>
          <w:sz w:val="20"/>
        </w:rPr>
        <w:t xml:space="preserve"> of burgerschapsvorming: er wordt vaak </w:t>
      </w:r>
      <w:r w:rsidRPr="00B30369" w:rsidR="00510204">
        <w:rPr>
          <w:rFonts w:ascii="Tahoma" w:hAnsi="Tahoma" w:cs="Tahoma"/>
          <w:sz w:val="20"/>
        </w:rPr>
        <w:t>te veel</w:t>
      </w:r>
      <w:r w:rsidRPr="00B30369" w:rsidR="00EF30F8">
        <w:rPr>
          <w:rFonts w:ascii="Tahoma" w:hAnsi="Tahoma" w:cs="Tahoma"/>
          <w:sz w:val="20"/>
        </w:rPr>
        <w:t xml:space="preserve"> van de scholen gevraagd.</w:t>
      </w:r>
      <w:r w:rsidRPr="00B30369">
        <w:rPr>
          <w:rFonts w:ascii="Tahoma" w:hAnsi="Tahoma" w:cs="Tahoma"/>
          <w:sz w:val="20"/>
        </w:rPr>
        <w:t xml:space="preserve"> Wat betreft werkdruk en focus is hier heel wat te winnen dat de kwaliteit van het onderwijs ten goede zou kunnen komen.</w:t>
      </w:r>
    </w:p>
    <w:p w:rsidRPr="00B30369" w:rsidR="00F4260F" w:rsidP="00F4260F" w:rsidRDefault="00F4260F" w14:paraId="5AE64CA5" w14:textId="77777777">
      <w:pPr>
        <w:rPr>
          <w:rFonts w:ascii="Tahoma" w:hAnsi="Tahoma" w:cs="Tahoma"/>
          <w:sz w:val="20"/>
        </w:rPr>
      </w:pPr>
    </w:p>
    <w:p w:rsidRPr="00B30369" w:rsidR="00F4260F" w:rsidP="00F4260F" w:rsidRDefault="00F4260F" w14:paraId="50173D44" w14:textId="77777777">
      <w:pPr>
        <w:rPr>
          <w:rFonts w:ascii="Tahoma" w:hAnsi="Tahoma" w:cs="Tahoma"/>
          <w:i/>
          <w:sz w:val="20"/>
        </w:rPr>
      </w:pPr>
      <w:r w:rsidRPr="00B30369">
        <w:rPr>
          <w:rFonts w:ascii="Tahoma" w:hAnsi="Tahoma" w:cs="Tahoma"/>
          <w:i/>
          <w:sz w:val="20"/>
        </w:rPr>
        <w:t xml:space="preserve">Wat moet veranderd worden? </w:t>
      </w:r>
    </w:p>
    <w:p w:rsidR="00F4260F" w:rsidP="00DB3D16" w:rsidRDefault="00C423B3" w14:paraId="2696460D" w14:textId="0B63238A">
      <w:pPr>
        <w:rPr>
          <w:rFonts w:ascii="Tahoma" w:hAnsi="Tahoma" w:cs="Tahoma"/>
          <w:sz w:val="20"/>
        </w:rPr>
      </w:pPr>
      <w:r w:rsidRPr="00B30369">
        <w:rPr>
          <w:rFonts w:ascii="Tahoma" w:hAnsi="Tahoma" w:cs="Tahoma"/>
          <w:sz w:val="20"/>
        </w:rPr>
        <w:t xml:space="preserve">De </w:t>
      </w:r>
      <w:r w:rsidRPr="00B30369" w:rsidR="00F4260F">
        <w:rPr>
          <w:rFonts w:ascii="Tahoma" w:hAnsi="Tahoma" w:cs="Tahoma"/>
          <w:sz w:val="20"/>
        </w:rPr>
        <w:t>ROV zie</w:t>
      </w:r>
      <w:r w:rsidRPr="00B30369">
        <w:rPr>
          <w:rFonts w:ascii="Tahoma" w:hAnsi="Tahoma" w:cs="Tahoma"/>
          <w:sz w:val="20"/>
        </w:rPr>
        <w:t>t</w:t>
      </w:r>
      <w:r w:rsidRPr="00B30369" w:rsidR="00F4260F">
        <w:rPr>
          <w:rFonts w:ascii="Tahoma" w:hAnsi="Tahoma" w:cs="Tahoma"/>
          <w:sz w:val="20"/>
        </w:rPr>
        <w:t xml:space="preserve"> geen veranderingen die noodzakelijk zijn. </w:t>
      </w:r>
    </w:p>
    <w:p w:rsidR="00B821FA" w:rsidP="00DB3D16" w:rsidRDefault="00B821FA" w14:paraId="75571289" w14:textId="286F14D2">
      <w:pPr>
        <w:rPr>
          <w:rFonts w:ascii="Tahoma" w:hAnsi="Tahoma" w:cs="Tahoma"/>
          <w:sz w:val="20"/>
        </w:rPr>
      </w:pPr>
    </w:p>
    <w:p w:rsidR="00B821FA" w:rsidP="00DB3D16" w:rsidRDefault="00B821FA" w14:paraId="487E8A4A" w14:textId="0F758BB0">
      <w:pPr>
        <w:rPr>
          <w:rFonts w:ascii="Tahoma" w:hAnsi="Tahoma" w:cs="Tahoma"/>
          <w:sz w:val="20"/>
        </w:rPr>
      </w:pPr>
      <w:r w:rsidRPr="0035394B">
        <w:rPr>
          <w:rFonts w:ascii="Tahoma" w:hAnsi="Tahoma" w:cs="Tahoma"/>
          <w:b/>
          <w:sz w:val="20"/>
        </w:rPr>
        <w:t>Bronvermelding</w:t>
      </w:r>
      <w:r>
        <w:rPr>
          <w:rFonts w:ascii="Tahoma" w:hAnsi="Tahoma" w:cs="Tahoma"/>
          <w:sz w:val="20"/>
        </w:rPr>
        <w:t xml:space="preserve"> (niet uitputtend)</w:t>
      </w:r>
    </w:p>
    <w:p w:rsidR="00B821FA" w:rsidP="00B07FAB" w:rsidRDefault="00B821FA" w14:paraId="2B7C8D05" w14:textId="46376374">
      <w:pPr>
        <w:pStyle w:val="Lijstalinea"/>
        <w:numPr>
          <w:ilvl w:val="0"/>
          <w:numId w:val="3"/>
        </w:numPr>
        <w:rPr>
          <w:rFonts w:ascii="Tahoma" w:hAnsi="Tahoma" w:cs="Tahoma"/>
          <w:sz w:val="20"/>
        </w:rPr>
      </w:pPr>
      <w:r w:rsidRPr="00B07FAB">
        <w:rPr>
          <w:rFonts w:ascii="Tahoma" w:hAnsi="Tahoma" w:cs="Tahoma"/>
          <w:sz w:val="20"/>
        </w:rPr>
        <w:t>Winter, M</w:t>
      </w:r>
      <w:r w:rsidRPr="00B07FAB" w:rsidR="00CE5443">
        <w:rPr>
          <w:rFonts w:ascii="Tahoma" w:hAnsi="Tahoma" w:cs="Tahoma"/>
          <w:sz w:val="20"/>
        </w:rPr>
        <w:t xml:space="preserve">icha de, (2013), </w:t>
      </w:r>
      <w:r w:rsidRPr="00B07FAB" w:rsidR="00B07FAB">
        <w:rPr>
          <w:rFonts w:ascii="Tahoma" w:hAnsi="Tahoma" w:cs="Tahoma"/>
          <w:sz w:val="20"/>
        </w:rPr>
        <w:t xml:space="preserve">Verbeter de wereld, begin bij de </w:t>
      </w:r>
      <w:proofErr w:type="gramStart"/>
      <w:r w:rsidRPr="00B07FAB" w:rsidR="00B07FAB">
        <w:rPr>
          <w:rFonts w:ascii="Tahoma" w:hAnsi="Tahoma" w:cs="Tahoma"/>
          <w:sz w:val="20"/>
        </w:rPr>
        <w:t>opvoeding /</w:t>
      </w:r>
      <w:proofErr w:type="gramEnd"/>
      <w:r w:rsidRPr="00B07FAB" w:rsidR="00B07FAB">
        <w:rPr>
          <w:rFonts w:ascii="Tahoma" w:hAnsi="Tahoma" w:cs="Tahoma"/>
          <w:sz w:val="20"/>
        </w:rPr>
        <w:t xml:space="preserve"> Vanachter de voordeur naar democratie en verbinding</w:t>
      </w:r>
      <w:r w:rsidR="005D364D">
        <w:rPr>
          <w:rFonts w:ascii="Tahoma" w:hAnsi="Tahoma" w:cs="Tahoma"/>
          <w:sz w:val="20"/>
        </w:rPr>
        <w:t>.</w:t>
      </w:r>
    </w:p>
    <w:p w:rsidRPr="00DE45BE" w:rsidR="00DE45BE" w:rsidP="00B07FAB" w:rsidRDefault="00941EEA" w14:paraId="5FDDB90B" w14:textId="77777777">
      <w:pPr>
        <w:pStyle w:val="Lijstalinea"/>
        <w:numPr>
          <w:ilvl w:val="0"/>
          <w:numId w:val="3"/>
        </w:numPr>
        <w:rPr>
          <w:rFonts w:ascii="Tahoma" w:hAnsi="Tahoma" w:cs="Tahoma"/>
          <w:sz w:val="20"/>
        </w:rPr>
      </w:pPr>
      <w:r w:rsidRPr="00B07FAB">
        <w:rPr>
          <w:rFonts w:ascii="Tahoma" w:hAnsi="Tahoma" w:cs="Tahoma"/>
          <w:sz w:val="20"/>
        </w:rPr>
        <w:t>Winter, Micha de</w:t>
      </w:r>
      <w:r>
        <w:rPr>
          <w:rFonts w:ascii="Tahoma" w:hAnsi="Tahoma" w:cs="Tahoma"/>
          <w:sz w:val="20"/>
        </w:rPr>
        <w:t xml:space="preserve">, </w:t>
      </w:r>
      <w:r w:rsidR="00A85259">
        <w:rPr>
          <w:rFonts w:ascii="Tahoma" w:hAnsi="Tahoma" w:cs="Tahoma"/>
          <w:sz w:val="20"/>
        </w:rPr>
        <w:t>(201</w:t>
      </w:r>
      <w:r w:rsidR="00627664">
        <w:rPr>
          <w:rFonts w:ascii="Tahoma" w:hAnsi="Tahoma" w:cs="Tahoma"/>
          <w:sz w:val="20"/>
        </w:rPr>
        <w:t>2</w:t>
      </w:r>
      <w:r w:rsidR="00A85259">
        <w:rPr>
          <w:rFonts w:ascii="Tahoma" w:hAnsi="Tahoma" w:cs="Tahoma"/>
          <w:sz w:val="20"/>
        </w:rPr>
        <w:t xml:space="preserve">), Verslag lezing </w:t>
      </w:r>
      <w:hyperlink w:tgtFrame="_blank" w:history="1" r:id="rId8">
        <w:r w:rsidRPr="00125DDC" w:rsidR="00125DDC">
          <w:rPr>
            <w:rFonts w:ascii="Tahoma" w:hAnsi="Tahoma" w:cs="Tahoma"/>
            <w:sz w:val="20"/>
          </w:rPr>
          <w:t>NIVOZ-onderwijsavond in Driebergen</w:t>
        </w:r>
      </w:hyperlink>
      <w:r w:rsidRPr="00D03BC2" w:rsidR="00D03BC2">
        <w:rPr>
          <w:rFonts w:ascii="Tahoma" w:hAnsi="Tahoma" w:cs="Tahoma"/>
          <w:sz w:val="20"/>
        </w:rPr>
        <w:t xml:space="preserve"> op site </w:t>
      </w:r>
      <w:hyperlink w:history="1" r:id="rId9">
        <w:r w:rsidRPr="004E5ADA" w:rsidR="00D03BC2">
          <w:rPr>
            <w:rStyle w:val="Hyperlink"/>
            <w:rFonts w:ascii="Tahoma" w:hAnsi="Tahoma" w:cs="Tahoma"/>
            <w:b/>
            <w:bCs/>
            <w:sz w:val="20"/>
          </w:rPr>
          <w:t>https://nivoz.nl/nl/micha-de-winter-als-je-kinderen-opvoedt-ben-je-per-definitie-idealistisch</w:t>
        </w:r>
      </w:hyperlink>
      <w:r w:rsidR="00D03BC2">
        <w:rPr>
          <w:rFonts w:ascii="Tahoma" w:hAnsi="Tahoma" w:cs="Tahoma"/>
          <w:b/>
          <w:bCs/>
          <w:sz w:val="20"/>
        </w:rPr>
        <w:t xml:space="preserve"> </w:t>
      </w:r>
    </w:p>
    <w:p w:rsidR="005D364D" w:rsidP="00B07FAB" w:rsidRDefault="00DE45BE" w14:paraId="55EF3022" w14:textId="7A246DF7">
      <w:pPr>
        <w:pStyle w:val="Lijstalinea"/>
        <w:numPr>
          <w:ilvl w:val="0"/>
          <w:numId w:val="3"/>
        </w:numPr>
        <w:rPr>
          <w:rFonts w:ascii="Tahoma" w:hAnsi="Tahoma" w:cs="Tahoma"/>
          <w:sz w:val="20"/>
        </w:rPr>
      </w:pPr>
      <w:r w:rsidRPr="00DE45BE">
        <w:rPr>
          <w:rFonts w:ascii="Tahoma" w:hAnsi="Tahoma" w:cs="Tahoma"/>
          <w:sz w:val="20"/>
        </w:rPr>
        <w:t xml:space="preserve">VGS, (2019), </w:t>
      </w:r>
      <w:r w:rsidR="00297A8B">
        <w:rPr>
          <w:rFonts w:ascii="Tahoma" w:hAnsi="Tahoma" w:cs="Tahoma"/>
          <w:sz w:val="20"/>
        </w:rPr>
        <w:t xml:space="preserve">Studie over </w:t>
      </w:r>
      <w:r w:rsidR="00B22933">
        <w:rPr>
          <w:rFonts w:ascii="Tahoma" w:hAnsi="Tahoma" w:cs="Tahoma"/>
          <w:sz w:val="20"/>
        </w:rPr>
        <w:t>‘’</w:t>
      </w:r>
      <w:r w:rsidRPr="00B22933" w:rsidR="00B22933">
        <w:rPr>
          <w:rFonts w:ascii="Tahoma" w:hAnsi="Tahoma" w:cs="Tahoma"/>
          <w:sz w:val="20"/>
        </w:rPr>
        <w:t>Hoe artikel 23 volgens VGS past in deze tij</w:t>
      </w:r>
      <w:r w:rsidR="00B22933">
        <w:rPr>
          <w:rFonts w:ascii="Tahoma" w:hAnsi="Tahoma" w:cs="Tahoma"/>
          <w:sz w:val="20"/>
        </w:rPr>
        <w:t>d</w:t>
      </w:r>
      <w:r w:rsidR="00B22933">
        <w:rPr>
          <w:rFonts w:ascii="Tahoma" w:hAnsi="Tahoma" w:cs="Tahoma"/>
          <w:sz w:val="20"/>
        </w:rPr>
        <w:br/>
      </w:r>
      <w:hyperlink w:history="1" r:id="rId10">
        <w:r w:rsidRPr="004E5ADA" w:rsidR="0023072D">
          <w:rPr>
            <w:rStyle w:val="Hyperlink"/>
            <w:rFonts w:ascii="Tahoma" w:hAnsi="Tahoma" w:cs="Tahoma"/>
            <w:sz w:val="20"/>
          </w:rPr>
          <w:t>https://www.vgs.nl/hoe-artikel-23-volgens-vgs-past-in-deze-tijd/</w:t>
        </w:r>
      </w:hyperlink>
      <w:r w:rsidR="0023072D">
        <w:rPr>
          <w:rFonts w:ascii="Tahoma" w:hAnsi="Tahoma" w:cs="Tahoma"/>
          <w:sz w:val="20"/>
        </w:rPr>
        <w:t xml:space="preserve"> </w:t>
      </w:r>
    </w:p>
    <w:p w:rsidRPr="00B07FAB" w:rsidR="0023072D" w:rsidP="00B07FAB" w:rsidRDefault="00445051" w14:paraId="629B8C39" w14:textId="6FAFED8D">
      <w:pPr>
        <w:pStyle w:val="Lijstalinea"/>
        <w:numPr>
          <w:ilvl w:val="0"/>
          <w:numId w:val="3"/>
        </w:numPr>
        <w:rPr>
          <w:rFonts w:ascii="Tahoma" w:hAnsi="Tahoma" w:cs="Tahoma"/>
          <w:sz w:val="20"/>
        </w:rPr>
      </w:pPr>
      <w:r>
        <w:rPr>
          <w:rFonts w:ascii="Tahoma" w:hAnsi="Tahoma" w:cs="Tahoma"/>
          <w:sz w:val="20"/>
        </w:rPr>
        <w:t xml:space="preserve">Europa-Nu, </w:t>
      </w:r>
      <w:r w:rsidR="004302DD">
        <w:rPr>
          <w:rFonts w:ascii="Tahoma" w:hAnsi="Tahoma" w:cs="Tahoma"/>
          <w:sz w:val="20"/>
        </w:rPr>
        <w:t>Ontwikkeling en toelichting artikel 14</w:t>
      </w:r>
      <w:r w:rsidR="0060238C">
        <w:rPr>
          <w:rFonts w:ascii="Tahoma" w:hAnsi="Tahoma" w:cs="Tahoma"/>
          <w:sz w:val="20"/>
        </w:rPr>
        <w:br/>
      </w:r>
      <w:hyperlink w:history="1" r:id="rId11">
        <w:r w:rsidRPr="004E5ADA" w:rsidR="0035394B">
          <w:rPr>
            <w:rStyle w:val="Hyperlink"/>
            <w:rFonts w:ascii="Tahoma" w:hAnsi="Tahoma" w:cs="Tahoma"/>
            <w:sz w:val="20"/>
          </w:rPr>
          <w:t>https://www.europa-nu.nl/id/vgn7t8dstky7/artikel_14_recht_op_onderwijs</w:t>
        </w:r>
      </w:hyperlink>
      <w:r w:rsidR="0035394B">
        <w:rPr>
          <w:rFonts w:ascii="Tahoma" w:hAnsi="Tahoma" w:cs="Tahoma"/>
          <w:sz w:val="20"/>
        </w:rPr>
        <w:t xml:space="preserve"> </w:t>
      </w:r>
    </w:p>
    <w:sectPr w:rsidRPr="00B07FAB" w:rsidR="0023072D" w:rsidSect="0035394B">
      <w:headerReference w:type="default" r:id="rId12"/>
      <w:footerReference w:type="default" r:id="rId13"/>
      <w:headerReference w:type="first" r:id="rId14"/>
      <w:footerReference w:type="first" r:id="rId15"/>
      <w:pgSz w:w="11906" w:h="16838"/>
      <w:pgMar w:top="2410" w:right="1417" w:bottom="1276" w:left="1417"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81CCF" w14:textId="77777777" w:rsidR="00F04821" w:rsidRDefault="00F04821" w:rsidP="00F27D0D">
      <w:pPr>
        <w:spacing w:after="0" w:line="240" w:lineRule="auto"/>
      </w:pPr>
      <w:r>
        <w:separator/>
      </w:r>
    </w:p>
  </w:endnote>
  <w:endnote w:type="continuationSeparator" w:id="0">
    <w:p w14:paraId="0BB5EFB1" w14:textId="77777777" w:rsidR="00F04821" w:rsidRDefault="00F04821" w:rsidP="00F2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11C52" w14:textId="77777777" w:rsidR="00F27D0D" w:rsidRPr="00F27D0D" w:rsidRDefault="00F27D0D" w:rsidP="00F27D0D">
    <w:pPr>
      <w:pStyle w:val="Voettekst"/>
      <w:ind w:left="720"/>
      <w:jc w:val="center"/>
      <w:rPr>
        <w:lang w:val="en-US"/>
      </w:rPr>
    </w:pPr>
    <w:r>
      <w:rPr>
        <w:lang w:val="en-US"/>
      </w:rPr>
      <w:t xml:space="preserve">- </w:t>
    </w:r>
    <w:r w:rsidRPr="00F27D0D">
      <w:rPr>
        <w:lang w:val="en-US"/>
      </w:rPr>
      <w:fldChar w:fldCharType="begin"/>
    </w:r>
    <w:r w:rsidRPr="00F27D0D">
      <w:rPr>
        <w:lang w:val="en-US"/>
      </w:rPr>
      <w:instrText xml:space="preserve"> PAGE   \* MERGEFORMAT </w:instrText>
    </w:r>
    <w:r w:rsidRPr="00F27D0D">
      <w:rPr>
        <w:lang w:val="en-US"/>
      </w:rPr>
      <w:fldChar w:fldCharType="separate"/>
    </w:r>
    <w:r w:rsidRPr="00F27D0D">
      <w:rPr>
        <w:noProof/>
        <w:lang w:val="en-US"/>
      </w:rPr>
      <w:t>1</w:t>
    </w:r>
    <w:r w:rsidRPr="00F27D0D">
      <w:rPr>
        <w:noProof/>
        <w:lang w:val="en-US"/>
      </w:rPr>
      <w:fldChar w:fldCharType="end"/>
    </w:r>
    <w:r>
      <w:rPr>
        <w:noProof/>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32EE8" w14:textId="77777777" w:rsidR="00DB3D16" w:rsidRPr="00DB3D16" w:rsidRDefault="00DB3D16" w:rsidP="00DB3D16">
    <w:pPr>
      <w:pStyle w:val="Voettekst"/>
      <w:ind w:left="720"/>
      <w:jc w:val="center"/>
      <w:rPr>
        <w:lang w:val="en-US"/>
      </w:rPr>
    </w:pPr>
    <w:r>
      <w:rPr>
        <w:lang w:val="en-US"/>
      </w:rPr>
      <w:t xml:space="preserve">- </w:t>
    </w:r>
    <w:r w:rsidRPr="00F27D0D">
      <w:rPr>
        <w:lang w:val="en-US"/>
      </w:rPr>
      <w:fldChar w:fldCharType="begin"/>
    </w:r>
    <w:r w:rsidRPr="00F27D0D">
      <w:rPr>
        <w:lang w:val="en-US"/>
      </w:rPr>
      <w:instrText xml:space="preserve"> PAGE   \* MERGEFORMAT </w:instrText>
    </w:r>
    <w:r w:rsidRPr="00F27D0D">
      <w:rPr>
        <w:lang w:val="en-US"/>
      </w:rPr>
      <w:fldChar w:fldCharType="separate"/>
    </w:r>
    <w:r>
      <w:rPr>
        <w:lang w:val="en-US"/>
      </w:rPr>
      <w:t>2</w:t>
    </w:r>
    <w:r w:rsidRPr="00F27D0D">
      <w:rPr>
        <w:noProof/>
        <w:lang w:val="en-US"/>
      </w:rPr>
      <w:fldChar w:fldCharType="end"/>
    </w:r>
    <w:r>
      <w:rPr>
        <w:noProof/>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B50FA" w14:textId="77777777" w:rsidR="00F04821" w:rsidRDefault="00F04821" w:rsidP="00F27D0D">
      <w:pPr>
        <w:spacing w:after="0" w:line="240" w:lineRule="auto"/>
      </w:pPr>
      <w:r>
        <w:separator/>
      </w:r>
    </w:p>
  </w:footnote>
  <w:footnote w:type="continuationSeparator" w:id="0">
    <w:p w14:paraId="0D3E405E" w14:textId="77777777" w:rsidR="00F04821" w:rsidRDefault="00F04821" w:rsidP="00F27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5CF02" w14:textId="77777777" w:rsidR="00F27D0D" w:rsidRDefault="00F27D0D">
    <w:pPr>
      <w:pStyle w:val="Koptekst"/>
    </w:pPr>
    <w:r>
      <w:rPr>
        <w:noProof/>
      </w:rPr>
      <w:drawing>
        <wp:anchor distT="0" distB="0" distL="114300" distR="114300" simplePos="0" relativeHeight="251658240" behindDoc="0" locked="0" layoutInCell="1" allowOverlap="1" wp14:anchorId="16105FD5" wp14:editId="693C73B1">
          <wp:simplePos x="0" y="0"/>
          <wp:positionH relativeFrom="column">
            <wp:posOffset>5555615</wp:posOffset>
          </wp:positionH>
          <wp:positionV relativeFrom="paragraph">
            <wp:posOffset>121920</wp:posOffset>
          </wp:positionV>
          <wp:extent cx="767715" cy="510540"/>
          <wp:effectExtent l="0" t="0" r="0" b="3810"/>
          <wp:wrapTopAndBottom/>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OV.png"/>
                  <pic:cNvPicPr/>
                </pic:nvPicPr>
                <pic:blipFill>
                  <a:blip r:embed="rId1">
                    <a:extLst>
                      <a:ext uri="{28A0092B-C50C-407E-A947-70E740481C1C}">
                        <a14:useLocalDpi xmlns:a14="http://schemas.microsoft.com/office/drawing/2010/main" val="0"/>
                      </a:ext>
                    </a:extLst>
                  </a:blip>
                  <a:stretch>
                    <a:fillRect/>
                  </a:stretch>
                </pic:blipFill>
                <pic:spPr>
                  <a:xfrm>
                    <a:off x="0" y="0"/>
                    <a:ext cx="767715" cy="5105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B66F8" w14:textId="77777777" w:rsidR="00F27D0D" w:rsidRDefault="00F27D0D">
    <w:pPr>
      <w:pStyle w:val="Koptekst"/>
    </w:pPr>
    <w:r>
      <w:rPr>
        <w:noProof/>
      </w:rPr>
      <w:drawing>
        <wp:anchor distT="0" distB="0" distL="114300" distR="114300" simplePos="0" relativeHeight="251660288" behindDoc="0" locked="0" layoutInCell="1" allowOverlap="1" wp14:anchorId="206FFA54" wp14:editId="72C53643">
          <wp:simplePos x="0" y="0"/>
          <wp:positionH relativeFrom="column">
            <wp:posOffset>4587240</wp:posOffset>
          </wp:positionH>
          <wp:positionV relativeFrom="paragraph">
            <wp:posOffset>-107315</wp:posOffset>
          </wp:positionV>
          <wp:extent cx="1478408" cy="983065"/>
          <wp:effectExtent l="0" t="0" r="7620" b="7620"/>
          <wp:wrapTopAndBottom/>
          <wp:docPr id="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OV.png"/>
                  <pic:cNvPicPr/>
                </pic:nvPicPr>
                <pic:blipFill>
                  <a:blip r:embed="rId1">
                    <a:extLst>
                      <a:ext uri="{28A0092B-C50C-407E-A947-70E740481C1C}">
                        <a14:useLocalDpi xmlns:a14="http://schemas.microsoft.com/office/drawing/2010/main" val="0"/>
                      </a:ext>
                    </a:extLst>
                  </a:blip>
                  <a:stretch>
                    <a:fillRect/>
                  </a:stretch>
                </pic:blipFill>
                <pic:spPr>
                  <a:xfrm>
                    <a:off x="0" y="0"/>
                    <a:ext cx="1478408" cy="9830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E0D2F"/>
    <w:multiLevelType w:val="hybridMultilevel"/>
    <w:tmpl w:val="FE3840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3557BF5"/>
    <w:multiLevelType w:val="hybridMultilevel"/>
    <w:tmpl w:val="86306E0C"/>
    <w:lvl w:ilvl="0" w:tplc="E068ADC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7A15CF"/>
    <w:multiLevelType w:val="hybridMultilevel"/>
    <w:tmpl w:val="9F588EFA"/>
    <w:lvl w:ilvl="0" w:tplc="0862EF5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0F"/>
    <w:rsid w:val="00014E01"/>
    <w:rsid w:val="000B1268"/>
    <w:rsid w:val="000F122F"/>
    <w:rsid w:val="00125DDC"/>
    <w:rsid w:val="00134290"/>
    <w:rsid w:val="001A3AE6"/>
    <w:rsid w:val="001D0A86"/>
    <w:rsid w:val="00203D67"/>
    <w:rsid w:val="0023072D"/>
    <w:rsid w:val="00297A8B"/>
    <w:rsid w:val="00316947"/>
    <w:rsid w:val="0035394B"/>
    <w:rsid w:val="00384D71"/>
    <w:rsid w:val="003F3A42"/>
    <w:rsid w:val="004302DD"/>
    <w:rsid w:val="00445051"/>
    <w:rsid w:val="004A7BB7"/>
    <w:rsid w:val="004E09F3"/>
    <w:rsid w:val="004E0AE8"/>
    <w:rsid w:val="00510204"/>
    <w:rsid w:val="00557ECA"/>
    <w:rsid w:val="005831FA"/>
    <w:rsid w:val="005D364D"/>
    <w:rsid w:val="0060238C"/>
    <w:rsid w:val="00616E0D"/>
    <w:rsid w:val="00627664"/>
    <w:rsid w:val="00684B32"/>
    <w:rsid w:val="00685D9C"/>
    <w:rsid w:val="00695960"/>
    <w:rsid w:val="006F3E69"/>
    <w:rsid w:val="007169F2"/>
    <w:rsid w:val="007C5D52"/>
    <w:rsid w:val="008478B2"/>
    <w:rsid w:val="00854FD1"/>
    <w:rsid w:val="00941EEA"/>
    <w:rsid w:val="0096684D"/>
    <w:rsid w:val="009E17F3"/>
    <w:rsid w:val="00A85259"/>
    <w:rsid w:val="00AB6453"/>
    <w:rsid w:val="00B07928"/>
    <w:rsid w:val="00B07FAB"/>
    <w:rsid w:val="00B22933"/>
    <w:rsid w:val="00B30369"/>
    <w:rsid w:val="00B821FA"/>
    <w:rsid w:val="00BE0540"/>
    <w:rsid w:val="00C10790"/>
    <w:rsid w:val="00C2689B"/>
    <w:rsid w:val="00C423B3"/>
    <w:rsid w:val="00CC4676"/>
    <w:rsid w:val="00CE5443"/>
    <w:rsid w:val="00D03BC2"/>
    <w:rsid w:val="00D337D1"/>
    <w:rsid w:val="00D83E36"/>
    <w:rsid w:val="00DB3D16"/>
    <w:rsid w:val="00DE45BE"/>
    <w:rsid w:val="00E1218F"/>
    <w:rsid w:val="00E352A0"/>
    <w:rsid w:val="00E7461E"/>
    <w:rsid w:val="00EC6050"/>
    <w:rsid w:val="00EF30F8"/>
    <w:rsid w:val="00EF553D"/>
    <w:rsid w:val="00F04821"/>
    <w:rsid w:val="00F0671C"/>
    <w:rsid w:val="00F13198"/>
    <w:rsid w:val="00F27D0D"/>
    <w:rsid w:val="00F3790E"/>
    <w:rsid w:val="00F4260F"/>
    <w:rsid w:val="00F5070E"/>
    <w:rsid w:val="00FA20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B35801"/>
  <w15:chartTrackingRefBased/>
  <w15:docId w15:val="{06AD54A5-7C3B-415D-880A-644E0082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30F8"/>
    <w:pPr>
      <w:ind w:left="720"/>
      <w:contextualSpacing/>
    </w:pPr>
  </w:style>
  <w:style w:type="character" w:styleId="Verwijzingopmerking">
    <w:name w:val="annotation reference"/>
    <w:basedOn w:val="Standaardalinea-lettertype"/>
    <w:uiPriority w:val="99"/>
    <w:semiHidden/>
    <w:unhideWhenUsed/>
    <w:rsid w:val="00EC6050"/>
    <w:rPr>
      <w:sz w:val="16"/>
      <w:szCs w:val="16"/>
    </w:rPr>
  </w:style>
  <w:style w:type="paragraph" w:styleId="Tekstopmerking">
    <w:name w:val="annotation text"/>
    <w:basedOn w:val="Standaard"/>
    <w:link w:val="TekstopmerkingChar"/>
    <w:uiPriority w:val="99"/>
    <w:semiHidden/>
    <w:unhideWhenUsed/>
    <w:rsid w:val="00EC605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C6050"/>
    <w:rPr>
      <w:sz w:val="20"/>
      <w:szCs w:val="20"/>
    </w:rPr>
  </w:style>
  <w:style w:type="paragraph" w:styleId="Onderwerpvanopmerking">
    <w:name w:val="annotation subject"/>
    <w:basedOn w:val="Tekstopmerking"/>
    <w:next w:val="Tekstopmerking"/>
    <w:link w:val="OnderwerpvanopmerkingChar"/>
    <w:uiPriority w:val="99"/>
    <w:semiHidden/>
    <w:unhideWhenUsed/>
    <w:rsid w:val="00EC6050"/>
    <w:rPr>
      <w:b/>
      <w:bCs/>
    </w:rPr>
  </w:style>
  <w:style w:type="character" w:customStyle="1" w:styleId="OnderwerpvanopmerkingChar">
    <w:name w:val="Onderwerp van opmerking Char"/>
    <w:basedOn w:val="TekstopmerkingChar"/>
    <w:link w:val="Onderwerpvanopmerking"/>
    <w:uiPriority w:val="99"/>
    <w:semiHidden/>
    <w:rsid w:val="00EC6050"/>
    <w:rPr>
      <w:b/>
      <w:bCs/>
      <w:sz w:val="20"/>
      <w:szCs w:val="20"/>
    </w:rPr>
  </w:style>
  <w:style w:type="paragraph" w:styleId="Ballontekst">
    <w:name w:val="Balloon Text"/>
    <w:basedOn w:val="Standaard"/>
    <w:link w:val="BallontekstChar"/>
    <w:uiPriority w:val="99"/>
    <w:semiHidden/>
    <w:unhideWhenUsed/>
    <w:rsid w:val="00EC605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C6050"/>
    <w:rPr>
      <w:rFonts w:ascii="Segoe UI" w:hAnsi="Segoe UI" w:cs="Segoe UI"/>
      <w:sz w:val="18"/>
      <w:szCs w:val="18"/>
    </w:rPr>
  </w:style>
  <w:style w:type="paragraph" w:styleId="Koptekst">
    <w:name w:val="header"/>
    <w:basedOn w:val="Standaard"/>
    <w:link w:val="KoptekstChar"/>
    <w:uiPriority w:val="99"/>
    <w:unhideWhenUsed/>
    <w:rsid w:val="00F27D0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F27D0D"/>
  </w:style>
  <w:style w:type="paragraph" w:styleId="Voettekst">
    <w:name w:val="footer"/>
    <w:basedOn w:val="Standaard"/>
    <w:link w:val="VoettekstChar"/>
    <w:uiPriority w:val="99"/>
    <w:unhideWhenUsed/>
    <w:rsid w:val="00F27D0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F27D0D"/>
  </w:style>
  <w:style w:type="paragraph" w:styleId="Revisie">
    <w:name w:val="Revision"/>
    <w:hidden/>
    <w:uiPriority w:val="99"/>
    <w:semiHidden/>
    <w:rsid w:val="005831FA"/>
    <w:pPr>
      <w:spacing w:after="0" w:line="240" w:lineRule="auto"/>
    </w:pPr>
  </w:style>
  <w:style w:type="character" w:styleId="Zwaar">
    <w:name w:val="Strong"/>
    <w:basedOn w:val="Standaardalinea-lettertype"/>
    <w:uiPriority w:val="22"/>
    <w:qFormat/>
    <w:rsid w:val="00125DDC"/>
    <w:rPr>
      <w:b/>
      <w:bCs/>
    </w:rPr>
  </w:style>
  <w:style w:type="character" w:styleId="Hyperlink">
    <w:name w:val="Hyperlink"/>
    <w:basedOn w:val="Standaardalinea-lettertype"/>
    <w:uiPriority w:val="99"/>
    <w:unhideWhenUsed/>
    <w:rsid w:val="00125DDC"/>
    <w:rPr>
      <w:color w:val="0000FF"/>
      <w:u w:val="single"/>
    </w:rPr>
  </w:style>
  <w:style w:type="character" w:styleId="Onopgelostemelding">
    <w:name w:val="Unresolved Mention"/>
    <w:basedOn w:val="Standaardalinea-lettertype"/>
    <w:uiPriority w:val="99"/>
    <w:semiHidden/>
    <w:unhideWhenUsed/>
    <w:rsid w:val="00D03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nivoz.nl/2013/11/01/derde-onderwijsavond-op-16-januari-met-joseph-kessels-je-kunt-niet-slim-zijn-tegen-je-zin/" TargetMode="Externa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yperlink" Target="https://www.europa-nu.nl/id/vgn7t8dstky7/artikel_14_recht_op_onderwijs"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hyperlink" Target="https://www.vgs.nl/hoe-artikel-23-volgens-vgs-past-in-deze-tijd/" TargetMode="External" Id="rId10" /><Relationship Type="http://schemas.openxmlformats.org/officeDocument/2006/relationships/settings" Target="settings.xml" Id="rId4" /><Relationship Type="http://schemas.openxmlformats.org/officeDocument/2006/relationships/hyperlink" Target="https://nivoz.nl/nl/micha-de-winter-als-je-kinderen-opvoedt-ben-je-per-definitie-idealistisch" TargetMode="Externa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1375</ap:Words>
  <ap:Characters>7567</ap:Characters>
  <ap:DocSecurity>0</ap:DocSecurity>
  <ap:Lines>63</ap:Lines>
  <ap:Paragraphs>17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8925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2019-08-31T07:42:00.0000000Z</dcterms:created>
  <dcterms:modified xsi:type="dcterms:W3CDTF">2019-08-31T19:26:00.0000000Z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0x010100552A4BAFA7E14C4B87E771BB4D8823A4</vt:lpwstr>
  </property>
</Properties>
</file>