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FA3" w:rsidRDefault="00D21C54">
      <w:pPr>
        <w:pStyle w:val="broodtekst"/>
        <w:spacing w:line="20" w:lineRule="exact"/>
      </w:pPr>
      <w:bookmarkStart w:name="_GoBack" w:id="0"/>
      <w:bookmarkEnd w:id="0"/>
      <w:r>
        <w:rPr>
          <w:noProof/>
        </w:rPr>
        <mc:AlternateContent>
          <mc:Choice Requires="wps">
            <w:drawing>
              <wp:anchor distT="0" distB="0" distL="114300" distR="114300" simplePos="0" relativeHeight="251659264" behindDoc="0" locked="0" layoutInCell="1" allowOverlap="1" wp14:editId="0266ACC9" wp14:anchorId="5B12FC52">
                <wp:simplePos x="0" y="0"/>
                <wp:positionH relativeFrom="page">
                  <wp:posOffset>0</wp:posOffset>
                </wp:positionH>
                <wp:positionV relativeFrom="page">
                  <wp:posOffset>0</wp:posOffset>
                </wp:positionV>
                <wp:extent cx="0" cy="0"/>
                <wp:effectExtent l="0" t="0" r="0" b="0"/>
                <wp:wrapNone/>
                <wp:docPr id="2" name="Carma DocSys~bijlage_algemeen"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1C54" w:rsidRDefault="00D21C54"/>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rma DocSys~bijlage_algemeen" style="position:absolute;margin-left:0;margin-top:0;width:0;height:0;z-index:251659264;visibility:hidden;mso-wrap-style:square;mso-wrap-distance-left:9pt;mso-wrap-distance-top:0;mso-wrap-distance-right:9pt;mso-wrap-distance-bottom:0;mso-position-horizontal:absolute;mso-position-horizontal-relative:page;mso-position-vertical:absolute;mso-position-vertical-relative:page;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">
                <v:textbox style="layout-flow:vertical;mso-layout-flow-alt:bottom-to-top">
                  <w:txbxContent>
                    <w:p w:rsidR="00D21C54" w:rsidRDefault="00D21C54"/>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091FA3">
        <w:tc>
          <w:tcPr>
            <w:tcW w:w="0" w:type="auto"/>
          </w:tcPr>
          <w:p w:rsidR="00D21C54" w:rsidRDefault="002E3AD0">
            <w:bookmarkStart w:name="woordmerk" w:id="1"/>
            <w:bookmarkStart w:name="woordmerk_bk" w:id="2"/>
            <w:bookmarkEnd w:id="1"/>
            <w:r>
              <w:rPr>
                <w:noProof/>
              </w:rPr>
              <w:drawing>
                <wp:inline distT="0" distB="0" distL="0" distR="0" wp14:anchorId="37FF558A" wp14:editId="598163A7">
                  <wp:extent cx="2340869" cy="1583439"/>
                  <wp:effectExtent l="0" t="0" r="2540" b="0"/>
                  <wp:docPr id="8" name="Afbeelding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40869" cy="1583439"/>
                          </a:xfrm>
                          <a:prstGeom prst="rect">
                            <a:avLst/>
                          </a:prstGeom>
                        </pic:spPr>
                      </pic:pic>
                    </a:graphicData>
                  </a:graphic>
                </wp:inline>
              </w:drawing>
            </w:r>
            <w:bookmarkEnd w:id="2"/>
          </w:p>
          <w:p w:rsidR="00091FA3" w:rsidRDefault="0049144F">
            <w:r>
              <w:fldChar w:fldCharType="begin"/>
            </w:r>
            <w:r w:rsidR="00502FBC">
              <w:instrText xml:space="preserve"> DOCPROPERTY woordmerk </w:instrText>
            </w:r>
            <w:r>
              <w:fldChar w:fldCharType="end"/>
            </w:r>
          </w:p>
        </w:tc>
      </w:tr>
    </w:tbl>
    <w:p w:rsidR="00091FA3" w:rsidRDefault="00091FA3">
      <w:pPr>
        <w:pStyle w:val="broodtekst"/>
        <w:spacing w:line="20" w:lineRule="exact"/>
      </w:pPr>
    </w:p>
    <w:tbl>
      <w:tblPr>
        <w:tblW w:w="7498" w:type="dxa"/>
        <w:tblInd w:w="22" w:type="dxa"/>
        <w:tblLayout w:type="fixed"/>
        <w:tblCellMar>
          <w:left w:w="0" w:type="dxa"/>
          <w:right w:w="0" w:type="dxa"/>
        </w:tblCellMar>
        <w:tblLook w:val="0000" w:firstRow="0" w:lastRow="0" w:firstColumn="0" w:lastColumn="0" w:noHBand="0" w:noVBand="0"/>
      </w:tblPr>
      <w:tblGrid>
        <w:gridCol w:w="3332"/>
        <w:gridCol w:w="1890"/>
        <w:gridCol w:w="2276"/>
      </w:tblGrid>
      <w:tr w:rsidRPr="0078261B" w:rsidR="00091FA3">
        <w:trPr>
          <w:cantSplit/>
          <w:trHeight w:val="476" w:hRule="exact"/>
        </w:trPr>
        <w:tc>
          <w:tcPr>
            <w:tcW w:w="5222" w:type="dxa"/>
            <w:gridSpan w:val="2"/>
          </w:tcPr>
          <w:p w:rsidRPr="0093456F" w:rsidR="00091FA3" w:rsidRDefault="00091FA3">
            <w:pPr>
              <w:pStyle w:val="Huisstijl-NAW"/>
              <w:rPr>
                <w:lang w:val="de-DE"/>
              </w:rPr>
            </w:pPr>
            <w:bookmarkStart w:name="referentiegegevens" w:id="3"/>
            <w:bookmarkEnd w:id="3"/>
          </w:p>
        </w:tc>
        <w:tc>
          <w:tcPr>
            <w:tcW w:w="2276" w:type="dxa"/>
          </w:tcPr>
          <w:p w:rsidRPr="0093456F" w:rsidR="00091FA3" w:rsidRDefault="00091FA3">
            <w:pPr>
              <w:pStyle w:val="Huisstijl-NAW"/>
              <w:rPr>
                <w:lang w:val="de-DE"/>
              </w:rPr>
            </w:pPr>
          </w:p>
        </w:tc>
      </w:tr>
      <w:tr w:rsidRPr="0078261B" w:rsidR="00091FA3">
        <w:trPr>
          <w:cantSplit/>
          <w:trHeight w:val="482" w:hRule="exact"/>
        </w:trPr>
        <w:tc>
          <w:tcPr>
            <w:tcW w:w="3332" w:type="dxa"/>
            <w:vMerge w:val="restart"/>
          </w:tcPr>
          <w:p w:rsidRPr="0093456F" w:rsidR="00091FA3" w:rsidRDefault="00091FA3">
            <w:pPr>
              <w:rPr>
                <w:lang w:val="de-DE"/>
              </w:rPr>
            </w:pPr>
          </w:p>
        </w:tc>
        <w:tc>
          <w:tcPr>
            <w:tcW w:w="4166" w:type="dxa"/>
            <w:gridSpan w:val="2"/>
          </w:tcPr>
          <w:p w:rsidRPr="0093456F" w:rsidR="00091FA3" w:rsidRDefault="00091FA3">
            <w:pPr>
              <w:rPr>
                <w:lang w:val="de-DE"/>
              </w:rPr>
            </w:pPr>
          </w:p>
        </w:tc>
      </w:tr>
      <w:tr w:rsidR="00091FA3">
        <w:trPr>
          <w:cantSplit/>
          <w:trHeight w:val="240"/>
        </w:trPr>
        <w:tc>
          <w:tcPr>
            <w:tcW w:w="3332" w:type="dxa"/>
            <w:vMerge/>
          </w:tcPr>
          <w:p w:rsidRPr="0093456F" w:rsidR="00091FA3" w:rsidRDefault="00091FA3">
            <w:pPr>
              <w:rPr>
                <w:lang w:val="de-DE"/>
              </w:rPr>
            </w:pPr>
          </w:p>
        </w:tc>
        <w:tc>
          <w:tcPr>
            <w:tcW w:w="4166" w:type="dxa"/>
            <w:gridSpan w:val="2"/>
          </w:tcPr>
          <w:p w:rsidR="002E3AD0" w:rsidP="00E95690" w:rsidRDefault="002E3AD0">
            <w:pPr>
              <w:pStyle w:val="broodtekst"/>
            </w:pPr>
          </w:p>
          <w:p w:rsidR="00091FA3" w:rsidP="00E95690" w:rsidRDefault="0049144F">
            <w:pPr>
              <w:pStyle w:val="broodtekst"/>
            </w:pPr>
            <w:r>
              <w:fldChar w:fldCharType="begin"/>
            </w:r>
            <w:r w:rsidR="00502FBC">
              <w:instrText xml:space="preserve"> DOCPROPERTY titel</w:instrText>
            </w:r>
            <w:r>
              <w:fldChar w:fldCharType="separate"/>
            </w:r>
            <w:r w:rsidR="00D21C54">
              <w:t xml:space="preserve">Antwoorden Schriftelijk Overleg </w:t>
            </w:r>
            <w:r w:rsidR="00E95690">
              <w:t>iJBZ-Raad 18-19 juli 2019</w:t>
            </w:r>
            <w:r>
              <w:fldChar w:fldCharType="end"/>
            </w:r>
          </w:p>
          <w:p w:rsidRPr="00DA47FD" w:rsidR="00DA47FD" w:rsidP="00E95690" w:rsidRDefault="00DA47FD">
            <w:pPr>
              <w:pStyle w:val="broodtekst"/>
              <w:rPr>
                <w:b/>
                <w:bCs/>
              </w:rPr>
            </w:pPr>
            <w:r w:rsidRPr="00DA47FD">
              <w:rPr>
                <w:b/>
                <w:bCs/>
              </w:rPr>
              <w:t>Justitie en Veiligheid</w:t>
            </w:r>
          </w:p>
        </w:tc>
      </w:tr>
      <w:tr w:rsidR="00091FA3">
        <w:trPr>
          <w:cantSplit/>
          <w:trHeight w:val="238"/>
        </w:trPr>
        <w:tc>
          <w:tcPr>
            <w:tcW w:w="3332" w:type="dxa"/>
            <w:vMerge/>
          </w:tcPr>
          <w:p w:rsidR="00091FA3" w:rsidRDefault="00091FA3"/>
        </w:tc>
        <w:tc>
          <w:tcPr>
            <w:tcW w:w="4166" w:type="dxa"/>
            <w:gridSpan w:val="2"/>
          </w:tcPr>
          <w:p w:rsidR="00091FA3" w:rsidRDefault="0049144F">
            <w:pPr>
              <w:pStyle w:val="broodtekst-i"/>
            </w:pPr>
            <w:r>
              <w:fldChar w:fldCharType="begin"/>
            </w:r>
            <w:r w:rsidR="00502FBC">
              <w:instrText xml:space="preserve"> DOCPROPERTY subtitel</w:instrText>
            </w:r>
            <w:r>
              <w:fldChar w:fldCharType="end"/>
            </w:r>
          </w:p>
        </w:tc>
      </w:tr>
      <w:tr w:rsidR="00091FA3">
        <w:trPr>
          <w:cantSplit/>
          <w:trHeight w:val="80"/>
        </w:trPr>
        <w:tc>
          <w:tcPr>
            <w:tcW w:w="7498" w:type="dxa"/>
            <w:gridSpan w:val="3"/>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991"/>
              <w:gridCol w:w="226"/>
              <w:gridCol w:w="5317"/>
            </w:tblGrid>
            <w:tr w:rsidRPr="002E3AD0" w:rsidR="002E3AD0" w:rsidTr="002E3AD0">
              <w:tc>
                <w:tcPr>
                  <w:tcW w:w="1991" w:type="dxa"/>
                  <w:shd w:val="clear" w:color="auto" w:fill="auto"/>
                </w:tcPr>
                <w:p w:rsidRPr="002E3AD0" w:rsidR="002E3AD0" w:rsidP="002E3AD0" w:rsidRDefault="002E3AD0">
                  <w:pPr>
                    <w:pStyle w:val="broodtekst"/>
                  </w:pPr>
                  <w:bookmarkStart w:name="bijlagegegevens" w:id="4"/>
                  <w:bookmarkStart w:name="bijlagegegevens_bk" w:id="5"/>
                  <w:bookmarkEnd w:id="4"/>
                </w:p>
              </w:tc>
              <w:tc>
                <w:tcPr>
                  <w:tcW w:w="226" w:type="dxa"/>
                  <w:shd w:val="clear" w:color="auto" w:fill="auto"/>
                </w:tcPr>
                <w:p w:rsidRPr="002E3AD0" w:rsidR="002E3AD0" w:rsidP="002E3AD0" w:rsidRDefault="002E3AD0">
                  <w:pPr>
                    <w:pStyle w:val="broodtekst"/>
                  </w:pPr>
                </w:p>
              </w:tc>
              <w:tc>
                <w:tcPr>
                  <w:tcW w:w="5317" w:type="dxa"/>
                  <w:shd w:val="clear" w:color="auto" w:fill="auto"/>
                </w:tcPr>
                <w:p w:rsidRPr="002E3AD0" w:rsidR="002E3AD0" w:rsidP="002E3AD0" w:rsidRDefault="002E3AD0">
                  <w:pPr>
                    <w:pStyle w:val="broodtekst"/>
                  </w:pPr>
                </w:p>
              </w:tc>
            </w:tr>
            <w:tr w:rsidRPr="002E3AD0" w:rsidR="002E3AD0" w:rsidTr="002E3AD0">
              <w:trPr>
                <w:trHeight w:val="120"/>
              </w:trPr>
              <w:tc>
                <w:tcPr>
                  <w:tcW w:w="1991" w:type="dxa"/>
                  <w:tcBorders>
                    <w:bottom w:val="dotted" w:color="000000" w:sz="4" w:space="0"/>
                  </w:tcBorders>
                  <w:shd w:val="clear" w:color="auto" w:fill="auto"/>
                </w:tcPr>
                <w:p w:rsidRPr="002E3AD0" w:rsidR="002E3AD0" w:rsidP="002E3AD0" w:rsidRDefault="002E3AD0">
                  <w:pPr>
                    <w:pStyle w:val="in-table"/>
                  </w:pPr>
                </w:p>
              </w:tc>
              <w:tc>
                <w:tcPr>
                  <w:tcW w:w="226" w:type="dxa"/>
                  <w:tcBorders>
                    <w:bottom w:val="dotted" w:color="000000" w:sz="4" w:space="0"/>
                  </w:tcBorders>
                  <w:shd w:val="clear" w:color="auto" w:fill="auto"/>
                </w:tcPr>
                <w:p w:rsidRPr="002E3AD0" w:rsidR="002E3AD0" w:rsidP="002E3AD0" w:rsidRDefault="002E3AD0">
                  <w:pPr>
                    <w:pStyle w:val="in-table"/>
                  </w:pPr>
                </w:p>
              </w:tc>
              <w:tc>
                <w:tcPr>
                  <w:tcW w:w="5317" w:type="dxa"/>
                  <w:tcBorders>
                    <w:bottom w:val="dotted" w:color="000000" w:sz="4" w:space="0"/>
                  </w:tcBorders>
                  <w:shd w:val="clear" w:color="auto" w:fill="auto"/>
                </w:tcPr>
                <w:p w:rsidRPr="002E3AD0" w:rsidR="002E3AD0" w:rsidP="002E3AD0" w:rsidRDefault="002E3AD0">
                  <w:pPr>
                    <w:pStyle w:val="in-table"/>
                  </w:pPr>
                </w:p>
              </w:tc>
            </w:tr>
            <w:tr w:rsidRPr="002E3AD0" w:rsidR="002E3AD0" w:rsidTr="002E3AD0">
              <w:trPr>
                <w:trHeight w:val="120"/>
              </w:trPr>
              <w:tc>
                <w:tcPr>
                  <w:tcW w:w="1991" w:type="dxa"/>
                  <w:tcBorders>
                    <w:top w:val="dotted" w:color="000000" w:sz="4" w:space="0"/>
                  </w:tcBorders>
                  <w:shd w:val="clear" w:color="auto" w:fill="auto"/>
                </w:tcPr>
                <w:p w:rsidRPr="002E3AD0" w:rsidR="002E3AD0" w:rsidP="002E3AD0" w:rsidRDefault="002E3AD0">
                  <w:pPr>
                    <w:pStyle w:val="in-table"/>
                  </w:pPr>
                </w:p>
              </w:tc>
              <w:tc>
                <w:tcPr>
                  <w:tcW w:w="226" w:type="dxa"/>
                  <w:tcBorders>
                    <w:top w:val="dotted" w:color="000000" w:sz="4" w:space="0"/>
                  </w:tcBorders>
                  <w:shd w:val="clear" w:color="auto" w:fill="auto"/>
                </w:tcPr>
                <w:p w:rsidRPr="002E3AD0" w:rsidR="002E3AD0" w:rsidP="002E3AD0" w:rsidRDefault="002E3AD0">
                  <w:pPr>
                    <w:pStyle w:val="in-table"/>
                  </w:pPr>
                </w:p>
              </w:tc>
              <w:tc>
                <w:tcPr>
                  <w:tcW w:w="5317" w:type="dxa"/>
                  <w:tcBorders>
                    <w:top w:val="dotted" w:color="000000" w:sz="4" w:space="0"/>
                  </w:tcBorders>
                  <w:shd w:val="clear" w:color="auto" w:fill="auto"/>
                </w:tcPr>
                <w:p w:rsidRPr="002E3AD0" w:rsidR="002E3AD0" w:rsidP="002E3AD0" w:rsidRDefault="002E3AD0">
                  <w:pPr>
                    <w:pStyle w:val="in-table"/>
                  </w:pPr>
                </w:p>
              </w:tc>
            </w:tr>
            <w:tr w:rsidRPr="002E3AD0" w:rsidR="002E3AD0" w:rsidTr="002E3AD0">
              <w:trPr>
                <w:trHeight w:val="194"/>
              </w:trPr>
              <w:tc>
                <w:tcPr>
                  <w:tcW w:w="1991" w:type="dxa"/>
                  <w:tcBorders>
                    <w:bottom w:val="dotted" w:color="000000" w:sz="4" w:space="0"/>
                  </w:tcBorders>
                  <w:shd w:val="clear" w:color="auto" w:fill="auto"/>
                </w:tcPr>
                <w:p w:rsidRPr="002E3AD0" w:rsidR="002E3AD0" w:rsidP="002E3AD0" w:rsidRDefault="002E3AD0">
                  <w:pPr>
                    <w:pStyle w:val="in-table"/>
                  </w:pPr>
                </w:p>
              </w:tc>
              <w:tc>
                <w:tcPr>
                  <w:tcW w:w="226" w:type="dxa"/>
                  <w:tcBorders>
                    <w:bottom w:val="dotted" w:color="000000" w:sz="4" w:space="0"/>
                  </w:tcBorders>
                  <w:shd w:val="clear" w:color="auto" w:fill="auto"/>
                </w:tcPr>
                <w:p w:rsidRPr="002E3AD0" w:rsidR="002E3AD0" w:rsidP="002E3AD0" w:rsidRDefault="002E3AD0">
                  <w:pPr>
                    <w:pStyle w:val="in-table"/>
                  </w:pPr>
                </w:p>
              </w:tc>
              <w:tc>
                <w:tcPr>
                  <w:tcW w:w="5317" w:type="dxa"/>
                  <w:tcBorders>
                    <w:bottom w:val="dotted" w:color="000000" w:sz="4" w:space="0"/>
                  </w:tcBorders>
                  <w:shd w:val="clear" w:color="auto" w:fill="auto"/>
                </w:tcPr>
                <w:p w:rsidRPr="002E3AD0" w:rsidR="002E3AD0" w:rsidP="002E3AD0" w:rsidRDefault="002E3AD0">
                  <w:pPr>
                    <w:pStyle w:val="in-table"/>
                  </w:pPr>
                </w:p>
              </w:tc>
            </w:tr>
            <w:tr w:rsidRPr="002E3AD0" w:rsidR="002E3AD0" w:rsidTr="002E3AD0">
              <w:tc>
                <w:tcPr>
                  <w:tcW w:w="1991" w:type="dxa"/>
                  <w:tcBorders>
                    <w:top w:val="dotted" w:color="000000" w:sz="4" w:space="0"/>
                  </w:tcBorders>
                  <w:shd w:val="clear" w:color="auto" w:fill="auto"/>
                </w:tcPr>
                <w:p w:rsidRPr="002E3AD0" w:rsidR="002E3AD0" w:rsidP="002E3AD0" w:rsidRDefault="002E3AD0">
                  <w:pPr>
                    <w:pStyle w:val="broodtekst"/>
                  </w:pPr>
                </w:p>
              </w:tc>
              <w:tc>
                <w:tcPr>
                  <w:tcW w:w="226" w:type="dxa"/>
                  <w:tcBorders>
                    <w:top w:val="dotted" w:color="000000" w:sz="4" w:space="0"/>
                  </w:tcBorders>
                  <w:shd w:val="clear" w:color="auto" w:fill="auto"/>
                </w:tcPr>
                <w:p w:rsidRPr="002E3AD0" w:rsidR="002E3AD0" w:rsidP="002E3AD0" w:rsidRDefault="002E3AD0">
                  <w:pPr>
                    <w:pStyle w:val="broodtekst"/>
                  </w:pPr>
                </w:p>
              </w:tc>
              <w:tc>
                <w:tcPr>
                  <w:tcW w:w="5317" w:type="dxa"/>
                  <w:tcBorders>
                    <w:top w:val="dotted" w:color="000000" w:sz="4" w:space="0"/>
                  </w:tcBorders>
                  <w:shd w:val="clear" w:color="auto" w:fill="auto"/>
                </w:tcPr>
                <w:p w:rsidRPr="002E3AD0" w:rsidR="002E3AD0" w:rsidP="002E3AD0" w:rsidRDefault="002E3AD0">
                  <w:pPr>
                    <w:pStyle w:val="broodtekst"/>
                  </w:pPr>
                </w:p>
              </w:tc>
            </w:tr>
          </w:tbl>
          <w:bookmarkEnd w:id="5"/>
          <w:p w:rsidR="00091FA3" w:rsidRDefault="0049144F">
            <w:pPr>
              <w:pStyle w:val="in-table"/>
            </w:pPr>
            <w:r>
              <w:fldChar w:fldCharType="begin"/>
            </w:r>
            <w:r w:rsidR="00502FBC">
              <w:instrText xml:space="preserve"> DOCPROPERTY bijlagegegevens </w:instrText>
            </w:r>
            <w:r>
              <w:fldChar w:fldCharType="end"/>
            </w:r>
          </w:p>
        </w:tc>
      </w:tr>
    </w:tbl>
    <w:p w:rsidR="00091FA3" w:rsidRDefault="00091FA3">
      <w:pPr>
        <w:pStyle w:val="broodtekst"/>
      </w:pPr>
    </w:p>
    <w:p w:rsidR="00091FA3" w:rsidRDefault="00091FA3">
      <w:pPr>
        <w:pStyle w:val="broodtekst"/>
        <w:sectPr w:rsidR="00091FA3" w:rsidSect="00657880">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561" w:gutter="0"/>
          <w:paperSrc w:first="259" w:other="259"/>
          <w:cols w:space="720"/>
          <w:titlePg/>
          <w:docGrid w:linePitch="360"/>
        </w:sectPr>
      </w:pPr>
    </w:p>
    <w:p w:rsidR="00757E4C" w:rsidP="00757E4C" w:rsidRDefault="00D21C54">
      <w:pPr>
        <w:pStyle w:val="broodtekst"/>
        <w:rPr>
          <w:b/>
          <w:bCs/>
          <w:sz w:val="20"/>
          <w:szCs w:val="20"/>
        </w:rPr>
      </w:pPr>
      <w:bookmarkStart w:name="cursor" w:id="8"/>
      <w:bookmarkEnd w:id="8"/>
      <w:r w:rsidRPr="007F4F1E">
        <w:rPr>
          <w:b/>
          <w:bCs/>
          <w:sz w:val="20"/>
          <w:szCs w:val="20"/>
        </w:rPr>
        <w:lastRenderedPageBreak/>
        <w:t>Algemeen</w:t>
      </w:r>
    </w:p>
    <w:p w:rsidRPr="007F4F1E" w:rsidR="00757E4C" w:rsidP="00757E4C" w:rsidRDefault="00757E4C">
      <w:pPr>
        <w:pStyle w:val="broodtekst"/>
        <w:rPr>
          <w:b/>
          <w:bCs/>
          <w:sz w:val="20"/>
          <w:szCs w:val="20"/>
        </w:rPr>
      </w:pPr>
    </w:p>
    <w:p w:rsidR="00D21C54" w:rsidP="002C3CB7" w:rsidRDefault="002C3CB7">
      <w:pPr>
        <w:pStyle w:val="broodtekst"/>
        <w:rPr>
          <w:sz w:val="20"/>
          <w:szCs w:val="20"/>
        </w:rPr>
      </w:pPr>
      <w:r>
        <w:rPr>
          <w:sz w:val="20"/>
          <w:szCs w:val="20"/>
        </w:rPr>
        <w:t xml:space="preserve">Met belangstelling </w:t>
      </w:r>
      <w:r w:rsidRPr="007F4F1E" w:rsidR="00D21C54">
        <w:rPr>
          <w:sz w:val="20"/>
          <w:szCs w:val="20"/>
        </w:rPr>
        <w:t>heb</w:t>
      </w:r>
      <w:r>
        <w:rPr>
          <w:sz w:val="20"/>
          <w:szCs w:val="20"/>
        </w:rPr>
        <w:t>ben wij</w:t>
      </w:r>
      <w:r w:rsidRPr="007F4F1E" w:rsidR="00D21C54">
        <w:rPr>
          <w:sz w:val="20"/>
          <w:szCs w:val="20"/>
        </w:rPr>
        <w:t xml:space="preserve"> kennisgenomen van de vragen en opmerkingen van de leden van de fracties</w:t>
      </w:r>
      <w:r w:rsidRPr="007F4F1E" w:rsidR="00C07E13">
        <w:rPr>
          <w:sz w:val="20"/>
          <w:szCs w:val="20"/>
        </w:rPr>
        <w:t xml:space="preserve"> van VVD, CDA, D66</w:t>
      </w:r>
      <w:r>
        <w:rPr>
          <w:sz w:val="20"/>
          <w:szCs w:val="20"/>
        </w:rPr>
        <w:t xml:space="preserve">, PVV, </w:t>
      </w:r>
      <w:r w:rsidR="00632B31">
        <w:rPr>
          <w:sz w:val="20"/>
          <w:szCs w:val="20"/>
        </w:rPr>
        <w:t>GroenLinks</w:t>
      </w:r>
      <w:r w:rsidRPr="007F4F1E" w:rsidR="00C07E13">
        <w:rPr>
          <w:sz w:val="20"/>
          <w:szCs w:val="20"/>
        </w:rPr>
        <w:t xml:space="preserve"> en SP</w:t>
      </w:r>
      <w:r w:rsidRPr="007F4F1E" w:rsidR="007F4F1E">
        <w:rPr>
          <w:sz w:val="20"/>
          <w:szCs w:val="20"/>
        </w:rPr>
        <w:t xml:space="preserve"> i</w:t>
      </w:r>
      <w:r w:rsidRPr="007F4F1E" w:rsidR="00D21C54">
        <w:rPr>
          <w:sz w:val="20"/>
          <w:szCs w:val="20"/>
        </w:rPr>
        <w:t xml:space="preserve">n relatie tot de </w:t>
      </w:r>
      <w:bookmarkStart w:name="DocSysWeb_Cursor_Position" w:id="9"/>
      <w:r>
        <w:rPr>
          <w:sz w:val="20"/>
          <w:szCs w:val="20"/>
        </w:rPr>
        <w:t xml:space="preserve">informele </w:t>
      </w:r>
      <w:bookmarkEnd w:id="9"/>
      <w:r>
        <w:rPr>
          <w:sz w:val="20"/>
          <w:szCs w:val="20"/>
        </w:rPr>
        <w:t>JBZ-Raad 18-19 juli</w:t>
      </w:r>
      <w:r w:rsidRPr="007F4F1E" w:rsidR="00D21C54">
        <w:rPr>
          <w:sz w:val="20"/>
          <w:szCs w:val="20"/>
        </w:rPr>
        <w:t xml:space="preserve"> 2019</w:t>
      </w:r>
      <w:r w:rsidRPr="007F4F1E" w:rsidR="007F4F1E">
        <w:rPr>
          <w:sz w:val="20"/>
          <w:szCs w:val="20"/>
        </w:rPr>
        <w:t>.</w:t>
      </w:r>
    </w:p>
    <w:p w:rsidRPr="007F4F1E" w:rsidR="0078261B" w:rsidP="002C3CB7" w:rsidRDefault="0078261B">
      <w:pPr>
        <w:pStyle w:val="broodtekst"/>
        <w:rPr>
          <w:sz w:val="20"/>
          <w:szCs w:val="20"/>
        </w:rPr>
      </w:pPr>
      <w:r>
        <w:rPr>
          <w:sz w:val="20"/>
          <w:szCs w:val="20"/>
        </w:rPr>
        <w:t>Hieronder treft u de beantwoording aan</w:t>
      </w:r>
      <w:r w:rsidR="00757E4C">
        <w:rPr>
          <w:sz w:val="20"/>
          <w:szCs w:val="20"/>
        </w:rPr>
        <w:t xml:space="preserve"> per thema</w:t>
      </w:r>
      <w:r w:rsidR="002E3AD0">
        <w:rPr>
          <w:sz w:val="20"/>
          <w:szCs w:val="20"/>
        </w:rPr>
        <w:t xml:space="preserve"> op het gebied van Justitie en Veiligheid.</w:t>
      </w:r>
    </w:p>
    <w:p w:rsidRPr="007F4F1E" w:rsidR="00A60C43" w:rsidP="00C1709C" w:rsidRDefault="00A60C43">
      <w:pPr>
        <w:pStyle w:val="broodtekst"/>
        <w:rPr>
          <w:sz w:val="20"/>
          <w:szCs w:val="20"/>
        </w:rPr>
      </w:pPr>
    </w:p>
    <w:p w:rsidRPr="007F4F1E" w:rsidR="00583D90" w:rsidP="00583D90" w:rsidRDefault="002C3CB7">
      <w:pPr>
        <w:pStyle w:val="broodtekst"/>
        <w:rPr>
          <w:b/>
          <w:bCs/>
          <w:sz w:val="20"/>
          <w:szCs w:val="20"/>
        </w:rPr>
      </w:pPr>
      <w:r>
        <w:rPr>
          <w:b/>
          <w:bCs/>
          <w:sz w:val="20"/>
          <w:szCs w:val="20"/>
        </w:rPr>
        <w:t>Europees Openbaar Ministerie</w:t>
      </w:r>
    </w:p>
    <w:p w:rsidRPr="007F4F1E" w:rsidR="00583D90" w:rsidP="00583D90" w:rsidRDefault="00583D90">
      <w:pPr>
        <w:pStyle w:val="broodtekst"/>
        <w:rPr>
          <w:b/>
          <w:bCs/>
          <w:sz w:val="20"/>
          <w:szCs w:val="20"/>
        </w:rPr>
      </w:pPr>
    </w:p>
    <w:p w:rsidRPr="00503927" w:rsidR="00452399" w:rsidP="00452399" w:rsidRDefault="002C3CB7">
      <w:pPr>
        <w:rPr>
          <w:i/>
          <w:iCs/>
          <w:sz w:val="20"/>
          <w:szCs w:val="20"/>
        </w:rPr>
      </w:pPr>
      <w:r w:rsidRPr="00503927">
        <w:rPr>
          <w:i/>
          <w:iCs/>
          <w:sz w:val="20"/>
          <w:szCs w:val="20"/>
        </w:rPr>
        <w:t>De leden van de VVD-fractie vragen zich af of het streven nog altijd is dat het EOM volledig operationeel is in 2020. Hoe groot schat de minister de kansen dat dat gaat lukken? De leden van de VVD-fractie vinden het van belang dat het mandaat van het EOM niet wordt uitgebreid. Eerst moet worden gekeken of het EOM in huidige vorm überhaupt goed functioneert en meerwaarde heeft voordat over mandaatuitbreiding kan worden nagedacht. Is de minister dit met de leden van de VVD-fractie eens? Op welke wijze heeft de minister dit standpunt naar voren gebracht? Hoe staan andere lidstaten hierin? Kan de minister een krachtenveld geven?</w:t>
      </w:r>
    </w:p>
    <w:p w:rsidRPr="000345CD" w:rsidR="000345CD" w:rsidP="000345CD" w:rsidRDefault="000345CD">
      <w:pPr>
        <w:rPr>
          <w:sz w:val="20"/>
          <w:szCs w:val="20"/>
        </w:rPr>
      </w:pPr>
    </w:p>
    <w:p w:rsidRPr="000345CD" w:rsidR="000345CD" w:rsidP="0053491F" w:rsidRDefault="000345CD">
      <w:pPr>
        <w:rPr>
          <w:sz w:val="20"/>
          <w:szCs w:val="20"/>
        </w:rPr>
      </w:pPr>
      <w:r w:rsidRPr="000345CD">
        <w:rPr>
          <w:sz w:val="20"/>
          <w:szCs w:val="20"/>
        </w:rPr>
        <w:t xml:space="preserve">Het streven van de Europese Commissie is nog steeds dat het EOM eind 2020 operationeel is. Dat is ambitieus, </w:t>
      </w:r>
      <w:r w:rsidR="0053491F">
        <w:rPr>
          <w:sz w:val="20"/>
          <w:szCs w:val="20"/>
        </w:rPr>
        <w:t xml:space="preserve">mede gelet op de nog lopende procedure ten aanzien van de </w:t>
      </w:r>
      <w:r w:rsidRPr="000345CD">
        <w:rPr>
          <w:sz w:val="20"/>
          <w:szCs w:val="20"/>
        </w:rPr>
        <w:t>benoeming van de Europese Hoofdaanklager</w:t>
      </w:r>
      <w:r w:rsidR="00776D69">
        <w:rPr>
          <w:sz w:val="20"/>
          <w:szCs w:val="20"/>
        </w:rPr>
        <w:t xml:space="preserve"> waarover ik u tijdens het Schriftelijk Overleg van 5 juni 2019 heb geïnformeerd</w:t>
      </w:r>
      <w:r w:rsidR="0078261B">
        <w:rPr>
          <w:sz w:val="20"/>
          <w:szCs w:val="20"/>
        </w:rPr>
        <w:t xml:space="preserve"> en</w:t>
      </w:r>
      <w:r w:rsidRPr="000345CD">
        <w:rPr>
          <w:sz w:val="20"/>
          <w:szCs w:val="20"/>
        </w:rPr>
        <w:t xml:space="preserve"> als gevolg waarvan een aantal voorbereidingsmaatregelen niet in gang kan worden gezet. </w:t>
      </w:r>
      <w:r w:rsidR="0078261B">
        <w:rPr>
          <w:sz w:val="20"/>
          <w:szCs w:val="20"/>
        </w:rPr>
        <w:t>De minister van Justitie en Veiligheid</w:t>
      </w:r>
      <w:r w:rsidRPr="000345CD">
        <w:rPr>
          <w:sz w:val="20"/>
          <w:szCs w:val="20"/>
        </w:rPr>
        <w:t xml:space="preserve"> deel</w:t>
      </w:r>
      <w:r w:rsidR="0078261B">
        <w:rPr>
          <w:sz w:val="20"/>
          <w:szCs w:val="20"/>
        </w:rPr>
        <w:t>t</w:t>
      </w:r>
      <w:r w:rsidRPr="000345CD">
        <w:rPr>
          <w:sz w:val="20"/>
          <w:szCs w:val="20"/>
        </w:rPr>
        <w:t xml:space="preserve"> het standpunt van de leden van de VVD-fractie ten aanzien van de mogelijke uitbreiding van het mandaat van het EOM volledig. </w:t>
      </w:r>
    </w:p>
    <w:p w:rsidRPr="000345CD" w:rsidR="000345CD" w:rsidP="000345CD" w:rsidRDefault="000345CD">
      <w:pPr>
        <w:rPr>
          <w:sz w:val="20"/>
          <w:szCs w:val="20"/>
        </w:rPr>
      </w:pPr>
    </w:p>
    <w:p w:rsidRPr="000345CD" w:rsidR="000345CD" w:rsidP="00632B31" w:rsidRDefault="000345CD">
      <w:pPr>
        <w:rPr>
          <w:sz w:val="20"/>
          <w:szCs w:val="20"/>
        </w:rPr>
      </w:pPr>
      <w:r w:rsidRPr="000345CD">
        <w:rPr>
          <w:sz w:val="20"/>
          <w:szCs w:val="20"/>
        </w:rPr>
        <w:t xml:space="preserve">Het onderwerp is </w:t>
      </w:r>
      <w:r w:rsidR="00776D69">
        <w:rPr>
          <w:sz w:val="20"/>
          <w:szCs w:val="20"/>
        </w:rPr>
        <w:t xml:space="preserve">nog </w:t>
      </w:r>
      <w:r w:rsidRPr="000345CD">
        <w:rPr>
          <w:sz w:val="20"/>
          <w:szCs w:val="20"/>
        </w:rPr>
        <w:t xml:space="preserve">niet inhoudelijk geagendeerd </w:t>
      </w:r>
      <w:r w:rsidR="00776D69">
        <w:rPr>
          <w:sz w:val="20"/>
          <w:szCs w:val="20"/>
        </w:rPr>
        <w:t xml:space="preserve">geweest </w:t>
      </w:r>
      <w:r w:rsidRPr="000345CD">
        <w:rPr>
          <w:sz w:val="20"/>
          <w:szCs w:val="20"/>
        </w:rPr>
        <w:t>in de JBZ-Raad, maar wel besproken tijdens de informele Europese Raad van 19 en 20 september 2018. Conform de motie van het lid Leijten (SP)</w:t>
      </w:r>
      <w:r w:rsidR="0078261B">
        <w:rPr>
          <w:rStyle w:val="FootnoteReference"/>
          <w:sz w:val="20"/>
          <w:szCs w:val="20"/>
        </w:rPr>
        <w:footnoteReference w:id="1"/>
      </w:r>
      <w:r w:rsidRPr="000345CD">
        <w:rPr>
          <w:sz w:val="20"/>
          <w:szCs w:val="20"/>
        </w:rPr>
        <w:t xml:space="preserve"> heeft de minister-president in deze eerste gedachtewisseling helder gemarkeerd dat Nederland niet overtuigd is van nut en noodzaak van uitbreiding van het mandaat tot terrorismebestrijding en dat er </w:t>
      </w:r>
      <w:r w:rsidR="00776D69">
        <w:rPr>
          <w:sz w:val="20"/>
          <w:szCs w:val="20"/>
        </w:rPr>
        <w:t xml:space="preserve">in Nederland </w:t>
      </w:r>
      <w:r w:rsidRPr="000345CD">
        <w:rPr>
          <w:sz w:val="20"/>
          <w:szCs w:val="20"/>
        </w:rPr>
        <w:t xml:space="preserve">geen politieke steun is voor een dergelijke uitbreiding. Nederland werd hierin </w:t>
      </w:r>
      <w:r w:rsidRPr="000345CD">
        <w:rPr>
          <w:sz w:val="20"/>
          <w:szCs w:val="20"/>
        </w:rPr>
        <w:lastRenderedPageBreak/>
        <w:t>gesteund door één andere lidstaat. Enkele andere lidstaten toonden zich wel positief over dit voorstel. Ik wijs u in dat verband graag op het verslag van de informele Europese Raad in Salzburg .</w:t>
      </w:r>
      <w:r>
        <w:rPr>
          <w:rStyle w:val="FootnoteReference"/>
          <w:sz w:val="20"/>
          <w:szCs w:val="20"/>
        </w:rPr>
        <w:footnoteReference w:id="2"/>
      </w:r>
      <w:r w:rsidRPr="000345CD">
        <w:rPr>
          <w:sz w:val="20"/>
          <w:szCs w:val="20"/>
        </w:rPr>
        <w:t xml:space="preserve"> Slechts enkele lidstaten hebben zich tijdens deze informele Europese Raad  over de uitbreiding van het EOM mandaat naar terroristische misdrijven uitgesproken. Het standpunt van de overige lidstaten zal pas duidelijk worden indien het voorstel daadwerkelijk in </w:t>
      </w:r>
      <w:r w:rsidR="00776D69">
        <w:rPr>
          <w:sz w:val="20"/>
          <w:szCs w:val="20"/>
        </w:rPr>
        <w:t>de JBZ-Raad</w:t>
      </w:r>
      <w:r w:rsidRPr="000345CD" w:rsidR="00776D69">
        <w:rPr>
          <w:sz w:val="20"/>
          <w:szCs w:val="20"/>
        </w:rPr>
        <w:t xml:space="preserve"> </w:t>
      </w:r>
      <w:r w:rsidRPr="000345CD">
        <w:rPr>
          <w:sz w:val="20"/>
          <w:szCs w:val="20"/>
        </w:rPr>
        <w:t xml:space="preserve">geagendeerd wordt voor inhoudelijke bespreking. </w:t>
      </w:r>
    </w:p>
    <w:p w:rsidRPr="000345CD" w:rsidR="000345CD" w:rsidP="000345CD" w:rsidRDefault="000345CD">
      <w:pPr>
        <w:rPr>
          <w:sz w:val="20"/>
          <w:szCs w:val="20"/>
        </w:rPr>
      </w:pPr>
    </w:p>
    <w:p w:rsidR="002C3CB7" w:rsidP="0053491F" w:rsidRDefault="000345CD">
      <w:pPr>
        <w:pStyle w:val="broodtekst"/>
        <w:rPr>
          <w:sz w:val="20"/>
          <w:szCs w:val="20"/>
        </w:rPr>
      </w:pPr>
      <w:r w:rsidRPr="000345CD">
        <w:rPr>
          <w:sz w:val="20"/>
          <w:szCs w:val="20"/>
        </w:rPr>
        <w:t>Wellicht ten overvloede wijs ik u nog op de brief van de Minister van Buitenlandse Zaken d.d. 3 mei jl.</w:t>
      </w:r>
      <w:r>
        <w:rPr>
          <w:rStyle w:val="FootnoteReference"/>
          <w:sz w:val="20"/>
          <w:szCs w:val="20"/>
        </w:rPr>
        <w:footnoteReference w:id="3"/>
      </w:r>
      <w:r w:rsidRPr="000345CD">
        <w:rPr>
          <w:sz w:val="20"/>
          <w:szCs w:val="20"/>
        </w:rPr>
        <w:t xml:space="preserve">  ter aanbieding van zes Nederlandse papers die zijn opgesteld om de inzet zoals geformuleerd in de Staat van de Europese Unie onder de aandacht van de </w:t>
      </w:r>
      <w:r w:rsidR="00776D69">
        <w:rPr>
          <w:sz w:val="20"/>
          <w:szCs w:val="20"/>
        </w:rPr>
        <w:t>E</w:t>
      </w:r>
      <w:r w:rsidR="0078261B">
        <w:rPr>
          <w:sz w:val="20"/>
          <w:szCs w:val="20"/>
        </w:rPr>
        <w:t>U</w:t>
      </w:r>
      <w:r w:rsidR="00776D69">
        <w:rPr>
          <w:sz w:val="20"/>
          <w:szCs w:val="20"/>
        </w:rPr>
        <w:t xml:space="preserve"> </w:t>
      </w:r>
      <w:r w:rsidRPr="000345CD">
        <w:rPr>
          <w:sz w:val="20"/>
          <w:szCs w:val="20"/>
        </w:rPr>
        <w:t>instellingen en andere lidstaten te brengen.</w:t>
      </w:r>
      <w:r w:rsidR="0053491F">
        <w:rPr>
          <w:sz w:val="20"/>
          <w:szCs w:val="20"/>
        </w:rPr>
        <w:t xml:space="preserve"> Hierin is tevens het Nederlands s</w:t>
      </w:r>
      <w:r w:rsidR="00464EF5">
        <w:rPr>
          <w:sz w:val="20"/>
          <w:szCs w:val="20"/>
        </w:rPr>
        <w:t>tandpunt ten aanzien van de uitbreiding van het mandaat</w:t>
      </w:r>
      <w:r w:rsidR="0053491F">
        <w:rPr>
          <w:sz w:val="20"/>
          <w:szCs w:val="20"/>
        </w:rPr>
        <w:t xml:space="preserve"> uiteengezet.</w:t>
      </w:r>
      <w:r w:rsidRPr="000345CD">
        <w:rPr>
          <w:sz w:val="20"/>
          <w:szCs w:val="20"/>
        </w:rPr>
        <w:t xml:space="preserve"> </w:t>
      </w:r>
    </w:p>
    <w:p w:rsidRPr="007F4F1E" w:rsidR="00757E4C" w:rsidP="00583D90" w:rsidRDefault="00757E4C">
      <w:pPr>
        <w:pStyle w:val="broodtekst"/>
        <w:rPr>
          <w:b/>
          <w:bCs/>
          <w:sz w:val="20"/>
          <w:szCs w:val="20"/>
        </w:rPr>
      </w:pPr>
    </w:p>
    <w:p w:rsidRPr="007F4F1E" w:rsidR="00583D90" w:rsidP="00583D90" w:rsidRDefault="002C3CB7">
      <w:pPr>
        <w:pStyle w:val="broodtekst"/>
        <w:rPr>
          <w:b/>
          <w:bCs/>
          <w:sz w:val="20"/>
          <w:szCs w:val="20"/>
        </w:rPr>
      </w:pPr>
      <w:r>
        <w:rPr>
          <w:b/>
          <w:bCs/>
          <w:sz w:val="20"/>
          <w:szCs w:val="20"/>
        </w:rPr>
        <w:t>Dataretentie</w:t>
      </w:r>
    </w:p>
    <w:p w:rsidRPr="007F4F1E" w:rsidR="00631427" w:rsidP="00631427" w:rsidRDefault="00631427">
      <w:pPr>
        <w:rPr>
          <w:sz w:val="20"/>
          <w:szCs w:val="20"/>
        </w:rPr>
      </w:pPr>
    </w:p>
    <w:p w:rsidRPr="00503927" w:rsidR="00631427" w:rsidP="00631427" w:rsidRDefault="002C3CB7">
      <w:pPr>
        <w:rPr>
          <w:i/>
          <w:iCs/>
          <w:sz w:val="20"/>
          <w:szCs w:val="20"/>
        </w:rPr>
      </w:pPr>
      <w:r w:rsidRPr="00503927">
        <w:rPr>
          <w:i/>
          <w:iCs/>
          <w:sz w:val="20"/>
          <w:szCs w:val="20"/>
        </w:rPr>
        <w:t>De leden van de VVD-fractie maken zich al lange tijd zorgen over het ontbreken van een goede dataretentierichtlijn. Dit bemoeilijkt de misdaadbestrijding. De leden van de VVD-fractie vinden het lastig te accepteren dat privacy op deze manier een schild wordt waarachter criminelen zich kunnen verschuilen. Deelt de minister deze zorg? Hoe staat het met de voornemens van de Europese Commissie voor een nieuwe richtlijn? Waarom moet dit zo lang duren? Is iets bekend over een mogelijke koerswijziging van de toekomstige Europese Commissie? Wat doet het kabinet om de (nieuwe) Europese Commissie tot spoed te manen?</w:t>
      </w:r>
    </w:p>
    <w:p w:rsidRPr="007F4F1E" w:rsidR="002C3CB7" w:rsidP="00631427" w:rsidRDefault="002C3CB7">
      <w:pPr>
        <w:rPr>
          <w:sz w:val="20"/>
          <w:szCs w:val="20"/>
        </w:rPr>
      </w:pPr>
    </w:p>
    <w:p w:rsidR="00863F51" w:rsidP="0078261B" w:rsidRDefault="00863F51">
      <w:pPr>
        <w:rPr>
          <w:sz w:val="20"/>
          <w:szCs w:val="20"/>
        </w:rPr>
      </w:pPr>
      <w:r w:rsidRPr="00863F51">
        <w:rPr>
          <w:sz w:val="20"/>
          <w:szCs w:val="20"/>
        </w:rPr>
        <w:t xml:space="preserve">Ik deel de </w:t>
      </w:r>
      <w:r>
        <w:rPr>
          <w:sz w:val="20"/>
          <w:szCs w:val="20"/>
        </w:rPr>
        <w:t>overtuiging</w:t>
      </w:r>
      <w:r w:rsidRPr="00863F51">
        <w:rPr>
          <w:sz w:val="20"/>
          <w:szCs w:val="20"/>
        </w:rPr>
        <w:t xml:space="preserve"> dat een gepaste bewaarplicht voor telecommunicatiegegevens noodzakelijk is voor de criminaliteitsbestrijding en het waarborgen van de nationale veiligheid. Ik maak me daarom ook sterk voor Europese regelgeving binnen de kaders van het Handvest van de grondrechten van de EU. Zoals uw Kamer weet</w:t>
      </w:r>
      <w:r>
        <w:rPr>
          <w:sz w:val="20"/>
          <w:szCs w:val="20"/>
        </w:rPr>
        <w:t>,</w:t>
      </w:r>
      <w:r w:rsidRPr="00863F51">
        <w:rPr>
          <w:sz w:val="20"/>
          <w:szCs w:val="20"/>
        </w:rPr>
        <w:t xml:space="preserve"> heb ik, gesteund door een groot aantal lidstaten, de Europese Commissie daarom in de JBZ</w:t>
      </w:r>
      <w:r>
        <w:rPr>
          <w:sz w:val="20"/>
          <w:szCs w:val="20"/>
        </w:rPr>
        <w:t>-R</w:t>
      </w:r>
      <w:r w:rsidRPr="00863F51">
        <w:rPr>
          <w:sz w:val="20"/>
          <w:szCs w:val="20"/>
        </w:rPr>
        <w:t>aad van december 2018 opgeroepen om te onderzoeken welke mogelijkheden hiertoe zijn. De Europese Commissie lijkt nu gehoor te geven aan de oproep</w:t>
      </w:r>
      <w:r>
        <w:rPr>
          <w:sz w:val="20"/>
          <w:szCs w:val="20"/>
        </w:rPr>
        <w:t>,</w:t>
      </w:r>
      <w:r w:rsidRPr="00863F51">
        <w:rPr>
          <w:sz w:val="20"/>
          <w:szCs w:val="20"/>
        </w:rPr>
        <w:t xml:space="preserve"> die </w:t>
      </w:r>
      <w:r>
        <w:rPr>
          <w:sz w:val="20"/>
          <w:szCs w:val="20"/>
        </w:rPr>
        <w:t>wederom door de lidstaten</w:t>
      </w:r>
      <w:r w:rsidRPr="00863F51">
        <w:rPr>
          <w:sz w:val="20"/>
          <w:szCs w:val="20"/>
        </w:rPr>
        <w:t xml:space="preserve"> in de JBZ-</w:t>
      </w:r>
      <w:r>
        <w:rPr>
          <w:sz w:val="20"/>
          <w:szCs w:val="20"/>
        </w:rPr>
        <w:t>R</w:t>
      </w:r>
      <w:r w:rsidRPr="00863F51">
        <w:rPr>
          <w:sz w:val="20"/>
          <w:szCs w:val="20"/>
        </w:rPr>
        <w:t>aad van juni</w:t>
      </w:r>
      <w:r>
        <w:rPr>
          <w:sz w:val="20"/>
          <w:szCs w:val="20"/>
        </w:rPr>
        <w:t xml:space="preserve"> jl.</w:t>
      </w:r>
      <w:r w:rsidRPr="00863F51">
        <w:rPr>
          <w:sz w:val="20"/>
          <w:szCs w:val="20"/>
        </w:rPr>
        <w:t xml:space="preserve"> is gedaan, om een studie te doen naar mogelijke oplossingen voor dataretentie waaronder de mogelijkheid van een toekomstig wetgevend voorstel. De studie zou moeten zijn afgerond voor eind 2019 en de Commissie zou</w:t>
      </w:r>
      <w:r>
        <w:rPr>
          <w:sz w:val="20"/>
          <w:szCs w:val="20"/>
        </w:rPr>
        <w:t xml:space="preserve"> de JBZ-Raad dan over de uitkomsten</w:t>
      </w:r>
      <w:r w:rsidRPr="00863F51">
        <w:rPr>
          <w:sz w:val="20"/>
          <w:szCs w:val="20"/>
        </w:rPr>
        <w:t xml:space="preserve"> moeten rapporteren. </w:t>
      </w:r>
      <w:r>
        <w:rPr>
          <w:sz w:val="20"/>
          <w:szCs w:val="20"/>
        </w:rPr>
        <w:t>De verwachting is dat dan duidelijk zal worden of de</w:t>
      </w:r>
      <w:r w:rsidRPr="00863F51">
        <w:rPr>
          <w:sz w:val="20"/>
          <w:szCs w:val="20"/>
        </w:rPr>
        <w:t xml:space="preserve"> nieuwe Commissie voornemens is om nieuwe regelgeving te introduceren. </w:t>
      </w:r>
    </w:p>
    <w:p w:rsidRPr="00863F51" w:rsidR="00863F51" w:rsidP="00863F51" w:rsidRDefault="00863F51">
      <w:pPr>
        <w:rPr>
          <w:sz w:val="20"/>
          <w:szCs w:val="20"/>
        </w:rPr>
      </w:pPr>
    </w:p>
    <w:p w:rsidR="00863F51" w:rsidP="00863F51" w:rsidRDefault="00863F51">
      <w:pPr>
        <w:rPr>
          <w:sz w:val="20"/>
          <w:szCs w:val="20"/>
        </w:rPr>
      </w:pPr>
      <w:r w:rsidRPr="00863F51">
        <w:rPr>
          <w:sz w:val="20"/>
          <w:szCs w:val="20"/>
        </w:rPr>
        <w:t>Op de vraag van de VVD waarom het traject al zo lang loopt</w:t>
      </w:r>
      <w:r w:rsidR="00830961">
        <w:rPr>
          <w:sz w:val="20"/>
          <w:szCs w:val="20"/>
        </w:rPr>
        <w:t>,</w:t>
      </w:r>
      <w:r w:rsidRPr="00863F51">
        <w:rPr>
          <w:sz w:val="20"/>
          <w:szCs w:val="20"/>
        </w:rPr>
        <w:t xml:space="preserve"> kan ik geen sluitend antwoord geven. Het heeft in elk geval te maken met de aanzienlijke praktische implicaties van het Tele 2 arrest van het Europese Hof van Justitie en de vele onduidelijkheden die daaruit voort zijn gekomen. Lidstaten hebben naar aanleiding van dat arrest nationale wetgeving ingevoerd of aangepast waardoor er verschillen tussen lidstaten zijn ontstaan</w:t>
      </w:r>
      <w:r>
        <w:rPr>
          <w:sz w:val="20"/>
          <w:szCs w:val="20"/>
        </w:rPr>
        <w:t>. Hierdoor is het</w:t>
      </w:r>
      <w:r w:rsidRPr="00863F51">
        <w:rPr>
          <w:sz w:val="20"/>
          <w:szCs w:val="20"/>
        </w:rPr>
        <w:t xml:space="preserve"> lastiger geworden om een EU brede consensus te ontwikkelen over de reikwijdte van een wettelijke bewaarplicht. Het enige waar alle lidstaten het over eens zijn</w:t>
      </w:r>
      <w:r>
        <w:rPr>
          <w:sz w:val="20"/>
          <w:szCs w:val="20"/>
        </w:rPr>
        <w:t>,</w:t>
      </w:r>
      <w:r w:rsidRPr="00863F51">
        <w:rPr>
          <w:sz w:val="20"/>
          <w:szCs w:val="20"/>
        </w:rPr>
        <w:t xml:space="preserve"> is dat een algemene bewaarplicht van gebruikersgegevens niet in strijd is met het Handvest en de uitleg daarvan in het Tele 2 arrest. </w:t>
      </w:r>
    </w:p>
    <w:p w:rsidRPr="00863F51" w:rsidR="00A0090A" w:rsidP="00863F51" w:rsidRDefault="00A0090A">
      <w:pPr>
        <w:rPr>
          <w:sz w:val="20"/>
          <w:szCs w:val="20"/>
        </w:rPr>
      </w:pPr>
    </w:p>
    <w:p w:rsidR="00863F51" w:rsidP="00A0090A" w:rsidRDefault="00863F51">
      <w:pPr>
        <w:rPr>
          <w:sz w:val="20"/>
          <w:szCs w:val="20"/>
        </w:rPr>
      </w:pPr>
      <w:r w:rsidRPr="00863F51">
        <w:rPr>
          <w:sz w:val="20"/>
          <w:szCs w:val="20"/>
        </w:rPr>
        <w:t>Er is kortom nog veel onduidelijkheid</w:t>
      </w:r>
      <w:r w:rsidR="00F52808">
        <w:rPr>
          <w:sz w:val="20"/>
          <w:szCs w:val="20"/>
        </w:rPr>
        <w:t xml:space="preserve"> over de reikwijdte van een wettelijke bewaarplicht</w:t>
      </w:r>
      <w:r w:rsidRPr="00863F51">
        <w:rPr>
          <w:sz w:val="20"/>
          <w:szCs w:val="20"/>
        </w:rPr>
        <w:t>. Ik heb de hoop dat het Hof van Justitie van de EU in haar beantwoording van de prejudiciële vragen die door het Belgische Grondwettelijk Hof zijn gesteld</w:t>
      </w:r>
      <w:r>
        <w:rPr>
          <w:rStyle w:val="FootnoteReference"/>
          <w:sz w:val="20"/>
          <w:szCs w:val="20"/>
        </w:rPr>
        <w:footnoteReference w:id="4"/>
      </w:r>
      <w:r>
        <w:rPr>
          <w:sz w:val="20"/>
          <w:szCs w:val="20"/>
        </w:rPr>
        <w:t>,</w:t>
      </w:r>
      <w:r w:rsidRPr="00863F51">
        <w:rPr>
          <w:sz w:val="20"/>
          <w:szCs w:val="20"/>
        </w:rPr>
        <w:t xml:space="preserve"> en waar Nederland zich bij heeft gevoegd, duidelijker zal </w:t>
      </w:r>
      <w:r>
        <w:rPr>
          <w:sz w:val="20"/>
          <w:szCs w:val="20"/>
        </w:rPr>
        <w:t>aan</w:t>
      </w:r>
      <w:r w:rsidRPr="00863F51">
        <w:rPr>
          <w:sz w:val="20"/>
          <w:szCs w:val="20"/>
        </w:rPr>
        <w:t xml:space="preserve">geven welke mogelijkheden er zijn voor een algemene wettelijke bewaarplicht van telecommunicatiegegevens. Het is zowel voor het EU traject als de door mij voorgenomen invulling van  een wettelijke bewaarplicht van belang om deze uitspraak af te wachten. </w:t>
      </w:r>
    </w:p>
    <w:p w:rsidRPr="007F4F1E" w:rsidR="00583D90" w:rsidP="00583D90" w:rsidRDefault="00583D90">
      <w:pPr>
        <w:pStyle w:val="broodtekst"/>
        <w:rPr>
          <w:b/>
          <w:bCs/>
          <w:sz w:val="20"/>
          <w:szCs w:val="20"/>
        </w:rPr>
      </w:pPr>
    </w:p>
    <w:p w:rsidR="00583D90" w:rsidP="00D40CE7" w:rsidRDefault="002C3CB7">
      <w:pPr>
        <w:rPr>
          <w:b/>
          <w:bCs/>
          <w:sz w:val="20"/>
          <w:szCs w:val="20"/>
        </w:rPr>
      </w:pPr>
      <w:r w:rsidRPr="002C3CB7">
        <w:rPr>
          <w:b/>
          <w:bCs/>
          <w:sz w:val="20"/>
          <w:szCs w:val="20"/>
        </w:rPr>
        <w:t>Overleveringswet</w:t>
      </w:r>
    </w:p>
    <w:p w:rsidRPr="007F4F1E" w:rsidR="00757E4C" w:rsidP="00D40CE7" w:rsidRDefault="00757E4C">
      <w:pPr>
        <w:rPr>
          <w:sz w:val="20"/>
          <w:szCs w:val="20"/>
        </w:rPr>
      </w:pPr>
    </w:p>
    <w:p w:rsidRPr="00503927" w:rsidR="00D40CE7" w:rsidP="00B74307" w:rsidRDefault="002C3CB7">
      <w:pPr>
        <w:pStyle w:val="NoSpacing"/>
        <w:rPr>
          <w:rFonts w:ascii="Verdana" w:hAnsi="Verdana" w:eastAsia="Times New Roman" w:cs="Times New Roman"/>
          <w:i/>
          <w:iCs/>
          <w:sz w:val="20"/>
          <w:szCs w:val="20"/>
          <w:lang w:eastAsia="nl-NL"/>
        </w:rPr>
      </w:pPr>
      <w:r w:rsidRPr="00503927">
        <w:rPr>
          <w:rFonts w:ascii="Verdana" w:hAnsi="Verdana" w:eastAsia="Times New Roman" w:cs="Times New Roman"/>
          <w:i/>
          <w:iCs/>
          <w:sz w:val="20"/>
          <w:szCs w:val="20"/>
          <w:lang w:eastAsia="nl-NL"/>
        </w:rPr>
        <w:t>De leden van de VVD-fractie complimenteren de minister met zijn snelle optreden naar aanleiding van recente uitspraken van het Europees Hof van Justitie over het Europees Aanhoudingsbevel (C-508/18 OG en C-82/19 PPU PI). Als gevolg van deze uitspraken moest de Nederlandse Overleveringswet worden gewijzigd. Is de gewijzigde Overleveringswet inmiddels in werking getreden? Hoe lang heeft de situatie geduurd dat Nederland als gevolg van bovengenoemde uitspraken geen Europees aanhoudingsbevel kon uitvaardigen? Wat zijn hiervan de gevolgen geweest?</w:t>
      </w:r>
    </w:p>
    <w:p w:rsidRPr="007F4F1E" w:rsidR="002C3CB7" w:rsidP="00D40CE7" w:rsidRDefault="002C3CB7">
      <w:pPr>
        <w:pStyle w:val="NoSpacing"/>
        <w:rPr>
          <w:rFonts w:ascii="Verdana" w:hAnsi="Verdana"/>
          <w:b/>
          <w:sz w:val="20"/>
          <w:szCs w:val="20"/>
        </w:rPr>
      </w:pPr>
    </w:p>
    <w:p w:rsidR="00F87170" w:rsidP="00285FF2" w:rsidRDefault="00265A91">
      <w:pPr>
        <w:pStyle w:val="broodtekst"/>
        <w:rPr>
          <w:sz w:val="20"/>
          <w:szCs w:val="20"/>
        </w:rPr>
      </w:pPr>
      <w:r w:rsidRPr="00265A91">
        <w:rPr>
          <w:sz w:val="20"/>
          <w:szCs w:val="20"/>
        </w:rPr>
        <w:t>De uitspraken van het Europees Hof van Justitie dateren van 27 mei jl. en de daarop volgende wijziging van de Overleveringswet is op 13 juli jl. in werking getreden. De uitspraken van het Hof van Justitie hebben geen gevolgen gehad ten aanzien van reeds uitgevaardigde</w:t>
      </w:r>
      <w:r>
        <w:rPr>
          <w:sz w:val="20"/>
          <w:szCs w:val="20"/>
        </w:rPr>
        <w:t xml:space="preserve"> </w:t>
      </w:r>
      <w:r w:rsidRPr="00265A91">
        <w:rPr>
          <w:sz w:val="20"/>
          <w:szCs w:val="20"/>
        </w:rPr>
        <w:t>Europe</w:t>
      </w:r>
      <w:r w:rsidR="0078261B">
        <w:rPr>
          <w:sz w:val="20"/>
          <w:szCs w:val="20"/>
        </w:rPr>
        <w:t>se</w:t>
      </w:r>
      <w:r w:rsidRPr="00265A91">
        <w:rPr>
          <w:sz w:val="20"/>
          <w:szCs w:val="20"/>
        </w:rPr>
        <w:t xml:space="preserve"> Aanhoudingsbevel</w:t>
      </w:r>
      <w:r>
        <w:rPr>
          <w:sz w:val="20"/>
          <w:szCs w:val="20"/>
        </w:rPr>
        <w:t>en (</w:t>
      </w:r>
      <w:r w:rsidRPr="00265A91">
        <w:rPr>
          <w:sz w:val="20"/>
          <w:szCs w:val="20"/>
        </w:rPr>
        <w:t>EAB’s</w:t>
      </w:r>
      <w:r>
        <w:rPr>
          <w:sz w:val="20"/>
          <w:szCs w:val="20"/>
        </w:rPr>
        <w:t>)</w:t>
      </w:r>
      <w:r w:rsidRPr="00265A91">
        <w:rPr>
          <w:sz w:val="20"/>
          <w:szCs w:val="20"/>
        </w:rPr>
        <w:t xml:space="preserve"> die niet hebben geleid tot een aanhouding. Ten aanzien van EAB’s die wel hebben geleid tot een aanhouding en in het buitenland in behandeling zijn (geweest), is het aan de uitvoerende autoriteiten (geweest) om te bepalen welk gevolg zij in die concrete zaak aan de uitspraken verbinden. In een enkele zaak heeft overlevering aan Nederland niet kunnen plaatsvinden omdat er te weinig tijd en gelegenheid was om de uitvoerende autoriteiten aanvullende gegevens te verstrekken waar zij naar aanleiding van de uitspraken van het Hof van Justitie </w:t>
      </w:r>
      <w:r w:rsidR="00A0090A">
        <w:rPr>
          <w:sz w:val="20"/>
          <w:szCs w:val="20"/>
        </w:rPr>
        <w:t xml:space="preserve">om </w:t>
      </w:r>
      <w:r w:rsidRPr="00265A91">
        <w:rPr>
          <w:sz w:val="20"/>
          <w:szCs w:val="20"/>
        </w:rPr>
        <w:t>hadden verzocht.</w:t>
      </w:r>
    </w:p>
    <w:p w:rsidRPr="007F4F1E" w:rsidR="00757E4C" w:rsidP="00285FF2" w:rsidRDefault="00757E4C">
      <w:pPr>
        <w:pStyle w:val="broodtekst"/>
        <w:rPr>
          <w:b/>
          <w:bCs/>
          <w:sz w:val="20"/>
          <w:szCs w:val="20"/>
        </w:rPr>
      </w:pPr>
    </w:p>
    <w:p w:rsidR="00583D90" w:rsidP="00583D90" w:rsidRDefault="002C3CB7">
      <w:pPr>
        <w:pStyle w:val="broodtekst"/>
        <w:rPr>
          <w:b/>
          <w:bCs/>
          <w:sz w:val="20"/>
          <w:szCs w:val="20"/>
        </w:rPr>
      </w:pPr>
      <w:r w:rsidRPr="002C3CB7">
        <w:rPr>
          <w:b/>
          <w:bCs/>
          <w:sz w:val="20"/>
          <w:szCs w:val="20"/>
        </w:rPr>
        <w:t>Terrorismebestrijding</w:t>
      </w:r>
    </w:p>
    <w:p w:rsidRPr="007F4F1E" w:rsidR="002C3CB7" w:rsidP="00583D90" w:rsidRDefault="002C3CB7">
      <w:pPr>
        <w:pStyle w:val="broodtekst"/>
        <w:rPr>
          <w:sz w:val="20"/>
          <w:szCs w:val="20"/>
        </w:rPr>
      </w:pPr>
    </w:p>
    <w:p w:rsidRPr="00503927" w:rsidR="000D6019" w:rsidP="000D6019" w:rsidRDefault="00B74307">
      <w:pPr>
        <w:rPr>
          <w:i/>
          <w:iCs/>
          <w:sz w:val="20"/>
          <w:szCs w:val="20"/>
        </w:rPr>
      </w:pPr>
      <w:r>
        <w:rPr>
          <w:i/>
          <w:iCs/>
          <w:sz w:val="20"/>
          <w:szCs w:val="20"/>
        </w:rPr>
        <w:t>Tijdens</w:t>
      </w:r>
      <w:r w:rsidRPr="00503927">
        <w:rPr>
          <w:i/>
          <w:iCs/>
          <w:sz w:val="20"/>
          <w:szCs w:val="20"/>
        </w:rPr>
        <w:t xml:space="preserve"> </w:t>
      </w:r>
      <w:r w:rsidRPr="00503927" w:rsidR="002C3CB7">
        <w:rPr>
          <w:i/>
          <w:iCs/>
          <w:sz w:val="20"/>
          <w:szCs w:val="20"/>
        </w:rPr>
        <w:t>het Algemeen Overleg Terrorisme en Extremisme op 26-6 jl. hebben de leden van de VVD-fractie hun zorgen geuit over de samenwerking tussen de ministers van Europese landen op het gebied van terrorismebestrijding, specifiek op het gebied van terugkeerders uit IS-gebied. De leden van de VVD-fractie achten het van groot belang dat landen elkaar op de hoogte houden van het beleid ten aanzien van terugkeerders. De minister heeft tijdens het zojuist genoemde Algemeen Overleg de toezegging gedaan om de samenwerking met zijn collega’s te intensiveren. De leden van de VVD-fractie houden de minister graag aan deze toezegging en willen op de hoogte gehouden worden over de ontwikkelingen van deze samenwerking.</w:t>
      </w:r>
    </w:p>
    <w:p w:rsidRPr="007F4F1E" w:rsidR="002C3CB7" w:rsidP="000D6019" w:rsidRDefault="002C3CB7">
      <w:pPr>
        <w:rPr>
          <w:sz w:val="20"/>
          <w:szCs w:val="20"/>
        </w:rPr>
      </w:pPr>
    </w:p>
    <w:p w:rsidR="00D20074" w:rsidP="00B05603" w:rsidRDefault="000345CD">
      <w:pPr>
        <w:rPr>
          <w:sz w:val="20"/>
          <w:szCs w:val="20"/>
        </w:rPr>
      </w:pPr>
      <w:r w:rsidRPr="000345CD">
        <w:rPr>
          <w:sz w:val="20"/>
          <w:szCs w:val="20"/>
        </w:rPr>
        <w:t xml:space="preserve">Internationale samenwerking op terrorismebestrijding en specifiek </w:t>
      </w:r>
      <w:r w:rsidR="00B05603">
        <w:rPr>
          <w:sz w:val="20"/>
          <w:szCs w:val="20"/>
        </w:rPr>
        <w:t>ten aanzien van</w:t>
      </w:r>
      <w:r w:rsidRPr="000345CD">
        <w:rPr>
          <w:sz w:val="20"/>
          <w:szCs w:val="20"/>
        </w:rPr>
        <w:t xml:space="preserve"> terugkeerders uit IS-gebied is van groot belang en is vaak onderwerp van gesprek bij diverse internationale gelegenheden. </w:t>
      </w:r>
      <w:r>
        <w:rPr>
          <w:sz w:val="20"/>
          <w:szCs w:val="20"/>
        </w:rPr>
        <w:t xml:space="preserve">Zo heeft </w:t>
      </w:r>
      <w:r w:rsidRPr="000345CD">
        <w:rPr>
          <w:sz w:val="20"/>
          <w:szCs w:val="20"/>
        </w:rPr>
        <w:t xml:space="preserve">Nederland de afgelopen tijd actief deelgenomen aan bijeenkomsten in Stockholm (mei) en Parijs (juni) over de berechting van strijders en zal </w:t>
      </w:r>
      <w:r>
        <w:rPr>
          <w:sz w:val="20"/>
          <w:szCs w:val="20"/>
        </w:rPr>
        <w:t xml:space="preserve">het kabinet </w:t>
      </w:r>
      <w:r w:rsidRPr="000345CD">
        <w:rPr>
          <w:sz w:val="20"/>
          <w:szCs w:val="20"/>
        </w:rPr>
        <w:t xml:space="preserve">ook de komende tijd hier actief op blijven. </w:t>
      </w:r>
    </w:p>
    <w:p w:rsidRPr="00D20074" w:rsidR="00830961" w:rsidP="00B05603" w:rsidRDefault="00830961">
      <w:pPr>
        <w:rPr>
          <w:sz w:val="20"/>
          <w:szCs w:val="20"/>
        </w:rPr>
      </w:pPr>
    </w:p>
    <w:p w:rsidR="002C3CB7" w:rsidP="00581EAD" w:rsidRDefault="00D20074">
      <w:pPr>
        <w:widowControl w:val="0"/>
        <w:spacing w:line="236" w:lineRule="exact"/>
        <w:ind w:right="-20"/>
        <w:jc w:val="both"/>
        <w:rPr>
          <w:sz w:val="20"/>
          <w:szCs w:val="20"/>
        </w:rPr>
      </w:pPr>
      <w:r w:rsidRPr="00D20074">
        <w:rPr>
          <w:sz w:val="20"/>
          <w:szCs w:val="20"/>
        </w:rPr>
        <w:t>Conform de motie van het lid Laan-Geselschap van 25 juni 2019</w:t>
      </w:r>
      <w:r w:rsidR="00B05603">
        <w:rPr>
          <w:rStyle w:val="FootnoteReference"/>
          <w:sz w:val="20"/>
          <w:szCs w:val="20"/>
        </w:rPr>
        <w:footnoteReference w:id="5"/>
      </w:r>
      <w:r w:rsidRPr="00D20074">
        <w:rPr>
          <w:sz w:val="20"/>
          <w:szCs w:val="20"/>
        </w:rPr>
        <w:t xml:space="preserve"> zal het kabinet in het licht van het nog uit te brengen advies van de extern volkenrechtelijk adviseur, samen met een groep gelijkgezinde landen</w:t>
      </w:r>
      <w:r>
        <w:rPr>
          <w:sz w:val="20"/>
          <w:szCs w:val="20"/>
        </w:rPr>
        <w:t>,</w:t>
      </w:r>
      <w:r w:rsidRPr="00D20074">
        <w:rPr>
          <w:sz w:val="20"/>
          <w:szCs w:val="20"/>
        </w:rPr>
        <w:t xml:space="preserve"> kijken naar mogelijkheden van</w:t>
      </w:r>
      <w:r>
        <w:rPr>
          <w:sz w:val="20"/>
          <w:szCs w:val="20"/>
        </w:rPr>
        <w:t xml:space="preserve"> berechting door lokale autori</w:t>
      </w:r>
      <w:r w:rsidRPr="00D20074">
        <w:rPr>
          <w:sz w:val="20"/>
          <w:szCs w:val="20"/>
        </w:rPr>
        <w:t>tei</w:t>
      </w:r>
      <w:r>
        <w:rPr>
          <w:sz w:val="20"/>
          <w:szCs w:val="20"/>
        </w:rPr>
        <w:t>ten en het faciliteren daarvan.</w:t>
      </w:r>
    </w:p>
    <w:p w:rsidR="00757E4C" w:rsidP="00581EAD" w:rsidRDefault="00757E4C">
      <w:pPr>
        <w:widowControl w:val="0"/>
        <w:spacing w:line="236" w:lineRule="exact"/>
        <w:ind w:right="-20"/>
        <w:jc w:val="both"/>
        <w:rPr>
          <w:rFonts w:eastAsia="Verdana" w:cs="Verdana"/>
          <w:b/>
          <w:bCs/>
          <w:position w:val="-1"/>
          <w:sz w:val="20"/>
          <w:szCs w:val="20"/>
        </w:rPr>
      </w:pPr>
    </w:p>
    <w:p w:rsidRPr="002C3CB7" w:rsidR="00581EAD" w:rsidP="002C3CB7" w:rsidRDefault="002C3CB7">
      <w:pPr>
        <w:spacing w:line="236" w:lineRule="exact"/>
        <w:ind w:right="-20"/>
        <w:jc w:val="both"/>
        <w:rPr>
          <w:rFonts w:eastAsia="Verdana" w:cs="Verdana"/>
          <w:b/>
          <w:bCs/>
          <w:position w:val="-1"/>
          <w:sz w:val="20"/>
          <w:szCs w:val="20"/>
        </w:rPr>
      </w:pPr>
      <w:r w:rsidRPr="00757E4C">
        <w:rPr>
          <w:rFonts w:eastAsia="Verdana" w:cs="Verdana"/>
          <w:b/>
          <w:bCs/>
          <w:position w:val="-1"/>
          <w:sz w:val="20"/>
          <w:szCs w:val="20"/>
        </w:rPr>
        <w:t>De toekomst van de EU Interne Veiligheidsstrategie</w:t>
      </w:r>
    </w:p>
    <w:p w:rsidR="002C3CB7" w:rsidP="007F4F1E" w:rsidRDefault="002C3CB7">
      <w:pPr>
        <w:rPr>
          <w:sz w:val="20"/>
          <w:szCs w:val="20"/>
        </w:rPr>
      </w:pPr>
    </w:p>
    <w:p w:rsidRPr="00503927" w:rsidR="007F4F1E" w:rsidP="007F4F1E" w:rsidRDefault="002C3CB7">
      <w:pPr>
        <w:rPr>
          <w:i/>
          <w:iCs/>
          <w:sz w:val="20"/>
          <w:szCs w:val="20"/>
        </w:rPr>
      </w:pPr>
      <w:r w:rsidRPr="00503927">
        <w:rPr>
          <w:i/>
          <w:iCs/>
          <w:sz w:val="20"/>
          <w:szCs w:val="20"/>
        </w:rPr>
        <w:t>De leden van de CDA-fractie vragen de minister of andere lidstaten formeel of informeel hun prioritering voor het komend vijfjarig werkprogramma van de EU op het gebied van JBZ bekend hebben gemaakt? Zo ja, welke prioriteiten willen andere lidstaten stellen en hoe verhouden deze zich tot de Nederlandse inzet?</w:t>
      </w:r>
    </w:p>
    <w:p w:rsidR="002C3CB7" w:rsidP="007F4F1E" w:rsidRDefault="002C3CB7">
      <w:pPr>
        <w:rPr>
          <w:sz w:val="20"/>
          <w:szCs w:val="20"/>
        </w:rPr>
      </w:pPr>
    </w:p>
    <w:p w:rsidR="00D21C54" w:rsidP="00B05603" w:rsidRDefault="001429D5">
      <w:pPr>
        <w:pStyle w:val="broodtekst"/>
        <w:rPr>
          <w:sz w:val="20"/>
          <w:szCs w:val="20"/>
        </w:rPr>
      </w:pPr>
      <w:r w:rsidRPr="001429D5">
        <w:rPr>
          <w:sz w:val="20"/>
          <w:szCs w:val="20"/>
        </w:rPr>
        <w:t>Andere lidstaten hebben tot dusverre hun prioritering voor de komende vijf jaren op het</w:t>
      </w:r>
      <w:r w:rsidR="00B05603">
        <w:rPr>
          <w:sz w:val="20"/>
          <w:szCs w:val="20"/>
        </w:rPr>
        <w:t xml:space="preserve"> EU-JBZ</w:t>
      </w:r>
      <w:r w:rsidRPr="001429D5">
        <w:rPr>
          <w:sz w:val="20"/>
          <w:szCs w:val="20"/>
        </w:rPr>
        <w:t xml:space="preserve"> terrein nog niet op politiek niveau bekendgemaakt, behalve datgene wat is besproken tijdens de JBZ</w:t>
      </w:r>
      <w:r w:rsidR="00B05603">
        <w:rPr>
          <w:sz w:val="20"/>
          <w:szCs w:val="20"/>
        </w:rPr>
        <w:t>-</w:t>
      </w:r>
      <w:r w:rsidRPr="001429D5">
        <w:rPr>
          <w:sz w:val="20"/>
          <w:szCs w:val="20"/>
        </w:rPr>
        <w:t>Raad van 6 en 7 juni</w:t>
      </w:r>
      <w:r>
        <w:rPr>
          <w:sz w:val="20"/>
          <w:szCs w:val="20"/>
        </w:rPr>
        <w:t xml:space="preserve"> jl</w:t>
      </w:r>
      <w:r w:rsidRPr="001429D5">
        <w:rPr>
          <w:sz w:val="20"/>
          <w:szCs w:val="20"/>
        </w:rPr>
        <w:t xml:space="preserve">. Daarover bent u door middel van het </w:t>
      </w:r>
      <w:r>
        <w:rPr>
          <w:sz w:val="20"/>
          <w:szCs w:val="20"/>
        </w:rPr>
        <w:t>verslag van die Raad</w:t>
      </w:r>
      <w:r>
        <w:rPr>
          <w:rStyle w:val="FootnoteReference"/>
          <w:sz w:val="20"/>
          <w:szCs w:val="20"/>
        </w:rPr>
        <w:footnoteReference w:id="6"/>
      </w:r>
      <w:r w:rsidRPr="001429D5">
        <w:rPr>
          <w:sz w:val="20"/>
          <w:szCs w:val="20"/>
        </w:rPr>
        <w:t xml:space="preserve"> geïnformeerd. Het traject dat het Finse voorzitterschap tijdens deze informele JBZ-Raad inzet op dit terrein moet naar verwachting  leiden tot</w:t>
      </w:r>
      <w:r>
        <w:rPr>
          <w:sz w:val="20"/>
          <w:szCs w:val="20"/>
        </w:rPr>
        <w:t xml:space="preserve"> </w:t>
      </w:r>
      <w:r w:rsidRPr="001429D5">
        <w:rPr>
          <w:sz w:val="20"/>
          <w:szCs w:val="20"/>
        </w:rPr>
        <w:t>voorzitterschaps- dan wel Raadsconclusies op de verschillende deelterreinen van het JBZ-domein tijdens de JBZ-</w:t>
      </w:r>
      <w:r>
        <w:rPr>
          <w:sz w:val="20"/>
          <w:szCs w:val="20"/>
        </w:rPr>
        <w:t>R</w:t>
      </w:r>
      <w:r w:rsidRPr="001429D5">
        <w:rPr>
          <w:sz w:val="20"/>
          <w:szCs w:val="20"/>
        </w:rPr>
        <w:t>aad van december waarin de politieke prioriteiten worden benoemd.</w:t>
      </w:r>
    </w:p>
    <w:p w:rsidR="001429D5" w:rsidP="00C1709C" w:rsidRDefault="001429D5">
      <w:pPr>
        <w:pStyle w:val="broodtekst"/>
        <w:rPr>
          <w:sz w:val="20"/>
          <w:szCs w:val="20"/>
        </w:rPr>
      </w:pPr>
    </w:p>
    <w:p w:rsidR="00C07E13" w:rsidP="00C1709C" w:rsidRDefault="002C3CB7">
      <w:pPr>
        <w:pStyle w:val="broodtekst"/>
        <w:rPr>
          <w:b/>
          <w:bCs/>
          <w:sz w:val="20"/>
          <w:szCs w:val="20"/>
        </w:rPr>
      </w:pPr>
      <w:r w:rsidRPr="002C3CB7">
        <w:rPr>
          <w:b/>
          <w:bCs/>
          <w:sz w:val="20"/>
          <w:szCs w:val="20"/>
        </w:rPr>
        <w:t>Werklunch – Kunstmatige Intelligentie</w:t>
      </w:r>
    </w:p>
    <w:p w:rsidRPr="007F4F1E" w:rsidR="00464EF5" w:rsidP="00C1709C" w:rsidRDefault="00464EF5">
      <w:pPr>
        <w:pStyle w:val="broodtekst"/>
        <w:rPr>
          <w:sz w:val="20"/>
          <w:szCs w:val="20"/>
        </w:rPr>
      </w:pPr>
    </w:p>
    <w:p w:rsidRPr="00503927" w:rsidR="004F7CAE" w:rsidP="004F7CAE" w:rsidRDefault="002C3CB7">
      <w:pPr>
        <w:pStyle w:val="NoSpacing"/>
        <w:rPr>
          <w:rFonts w:ascii="Verdana" w:hAnsi="Verdana" w:eastAsia="Times New Roman" w:cs="Times New Roman"/>
          <w:i/>
          <w:iCs/>
          <w:sz w:val="20"/>
          <w:szCs w:val="20"/>
          <w:lang w:eastAsia="nl-NL"/>
        </w:rPr>
      </w:pPr>
      <w:r w:rsidRPr="00503927">
        <w:rPr>
          <w:rFonts w:ascii="Verdana" w:hAnsi="Verdana" w:eastAsia="Times New Roman" w:cs="Times New Roman"/>
          <w:i/>
          <w:iCs/>
          <w:sz w:val="20"/>
          <w:szCs w:val="20"/>
          <w:lang w:eastAsia="nl-NL"/>
        </w:rPr>
        <w:t>De leden van de CDA-fractie lezen in de geannoteerde agenda dat er tijdens een werklunch gesproken zal worden over kunstmatige intelligentie. Deze leden zijn het eens met het kabinet dat er een mensgerichte aanpak dient te zijn wanneer het om kunstmatige intelligentie gaat, in het bijzonder wanneer het gaat om de toepassing van kunstmatige intelligentie door de overheid. De leden van de CDA-fractie vragen de minister of hij aandacht wil besteden aan het borgen van grondrechten en ethiek bij verder uitwerken van toepassingen van kunstmatige intelligentie in Europa zoals ook bedoeld in motie Amhaouch c.s. (26 643 nr. 566).</w:t>
      </w:r>
    </w:p>
    <w:p w:rsidRPr="007F4F1E" w:rsidR="002C3CB7" w:rsidP="004F7CAE" w:rsidRDefault="002C3CB7">
      <w:pPr>
        <w:pStyle w:val="NoSpacing"/>
        <w:rPr>
          <w:rFonts w:ascii="Verdana" w:hAnsi="Verdana"/>
          <w:b/>
          <w:sz w:val="20"/>
          <w:szCs w:val="20"/>
        </w:rPr>
      </w:pPr>
    </w:p>
    <w:p w:rsidRPr="00B05603" w:rsidR="00863F51" w:rsidP="00830961" w:rsidRDefault="00BF4E4F">
      <w:pPr>
        <w:pStyle w:val="broodtekst"/>
        <w:rPr>
          <w:sz w:val="20"/>
          <w:szCs w:val="20"/>
        </w:rPr>
      </w:pPr>
      <w:r w:rsidRPr="00757E4C">
        <w:rPr>
          <w:sz w:val="20"/>
          <w:szCs w:val="20"/>
        </w:rPr>
        <w:t xml:space="preserve">Kunstmatige intelligentie </w:t>
      </w:r>
      <w:r w:rsidR="00B05603">
        <w:rPr>
          <w:sz w:val="20"/>
          <w:szCs w:val="20"/>
        </w:rPr>
        <w:t xml:space="preserve">(AI) </w:t>
      </w:r>
      <w:r w:rsidRPr="00757E4C">
        <w:rPr>
          <w:sz w:val="20"/>
          <w:szCs w:val="20"/>
        </w:rPr>
        <w:t>biedt kansen</w:t>
      </w:r>
      <w:r w:rsidRPr="00757E4C" w:rsidR="0093456F">
        <w:rPr>
          <w:sz w:val="20"/>
          <w:szCs w:val="20"/>
        </w:rPr>
        <w:t xml:space="preserve"> om het werk op het terrein van Justitie en Veiligheid efficiënter en kwalitatief beter te maken</w:t>
      </w:r>
      <w:r w:rsidRPr="00757E4C" w:rsidR="00833A41">
        <w:rPr>
          <w:sz w:val="20"/>
          <w:szCs w:val="20"/>
        </w:rPr>
        <w:t>. D</w:t>
      </w:r>
      <w:r w:rsidRPr="00B05603" w:rsidR="00B564E4">
        <w:rPr>
          <w:sz w:val="20"/>
          <w:szCs w:val="20"/>
        </w:rPr>
        <w:t xml:space="preserve">e mensgerichte aanpak </w:t>
      </w:r>
      <w:r w:rsidRPr="00B05603" w:rsidR="00833A41">
        <w:rPr>
          <w:sz w:val="20"/>
          <w:szCs w:val="20"/>
        </w:rPr>
        <w:t xml:space="preserve">is hierbij </w:t>
      </w:r>
      <w:r w:rsidRPr="00B05603" w:rsidR="00B564E4">
        <w:rPr>
          <w:sz w:val="20"/>
          <w:szCs w:val="20"/>
        </w:rPr>
        <w:t xml:space="preserve">voor zowel de Europese Commissie als dit kabinet essentieel. Een ethische inzet van AI en het borgen van grondrechten zijn daarbij onontbeerlijk. Zij </w:t>
      </w:r>
      <w:r w:rsidRPr="00B05603" w:rsidR="0093456F">
        <w:rPr>
          <w:sz w:val="20"/>
          <w:szCs w:val="20"/>
        </w:rPr>
        <w:t>hebben</w:t>
      </w:r>
      <w:r w:rsidRPr="00B05603" w:rsidR="00B564E4">
        <w:rPr>
          <w:sz w:val="20"/>
          <w:szCs w:val="20"/>
        </w:rPr>
        <w:t xml:space="preserve"> </w:t>
      </w:r>
      <w:r w:rsidRPr="00B05603" w:rsidR="00BA5FCA">
        <w:rPr>
          <w:sz w:val="20"/>
          <w:szCs w:val="20"/>
        </w:rPr>
        <w:t xml:space="preserve">bij de benadering van </w:t>
      </w:r>
      <w:r w:rsidR="00830961">
        <w:rPr>
          <w:sz w:val="20"/>
          <w:szCs w:val="20"/>
        </w:rPr>
        <w:t>AI</w:t>
      </w:r>
      <w:r w:rsidRPr="00B05603" w:rsidR="00BA5FCA">
        <w:rPr>
          <w:sz w:val="20"/>
          <w:szCs w:val="20"/>
        </w:rPr>
        <w:t xml:space="preserve"> </w:t>
      </w:r>
      <w:r w:rsidRPr="00B05603" w:rsidR="00B564E4">
        <w:rPr>
          <w:sz w:val="20"/>
          <w:szCs w:val="20"/>
        </w:rPr>
        <w:t>dan ook zonder meer de aandacht van dit kabinet.</w:t>
      </w:r>
      <w:r w:rsidRPr="00B05603" w:rsidR="00863F51">
        <w:rPr>
          <w:sz w:val="20"/>
          <w:szCs w:val="20"/>
        </w:rPr>
        <w:t xml:space="preserve"> </w:t>
      </w:r>
    </w:p>
    <w:p w:rsidR="00863F51" w:rsidP="00863F51" w:rsidRDefault="00863F51">
      <w:pPr>
        <w:pStyle w:val="broodtekst"/>
        <w:rPr>
          <w:sz w:val="20"/>
          <w:szCs w:val="20"/>
        </w:rPr>
      </w:pPr>
    </w:p>
    <w:p w:rsidR="002C3CB7" w:rsidP="00B05603" w:rsidRDefault="00863F51">
      <w:pPr>
        <w:pStyle w:val="broodtekst"/>
        <w:rPr>
          <w:sz w:val="20"/>
          <w:szCs w:val="20"/>
        </w:rPr>
      </w:pPr>
      <w:r>
        <w:rPr>
          <w:sz w:val="20"/>
          <w:szCs w:val="20"/>
        </w:rPr>
        <w:t xml:space="preserve">Overigens zal </w:t>
      </w:r>
      <w:r w:rsidR="00B05603">
        <w:rPr>
          <w:sz w:val="20"/>
          <w:szCs w:val="20"/>
        </w:rPr>
        <w:t xml:space="preserve">de Minister van Binnenlandse Zaken en Koninkrijksrelaties </w:t>
      </w:r>
      <w:r w:rsidRPr="00863F51">
        <w:rPr>
          <w:sz w:val="20"/>
          <w:szCs w:val="20"/>
        </w:rPr>
        <w:t xml:space="preserve">u na de zomer </w:t>
      </w:r>
      <w:r>
        <w:rPr>
          <w:sz w:val="20"/>
          <w:szCs w:val="20"/>
        </w:rPr>
        <w:t xml:space="preserve">nader </w:t>
      </w:r>
      <w:r w:rsidRPr="00863F51">
        <w:rPr>
          <w:sz w:val="20"/>
          <w:szCs w:val="20"/>
        </w:rPr>
        <w:t>informeren over het beleid van het kabinet op het gebied van AI ,</w:t>
      </w:r>
      <w:r w:rsidR="00B05603">
        <w:rPr>
          <w:sz w:val="20"/>
          <w:szCs w:val="20"/>
        </w:rPr>
        <w:t xml:space="preserve"> </w:t>
      </w:r>
      <w:r w:rsidRPr="00863F51">
        <w:rPr>
          <w:sz w:val="20"/>
          <w:szCs w:val="20"/>
        </w:rPr>
        <w:t>publieke waarden en mensenrechten, ook in internationale context.</w:t>
      </w:r>
    </w:p>
    <w:p w:rsidRPr="007F4F1E" w:rsidR="00B564E4" w:rsidP="004F7CAE" w:rsidRDefault="00B564E4">
      <w:pPr>
        <w:pStyle w:val="broodtekst"/>
        <w:rPr>
          <w:sz w:val="20"/>
          <w:szCs w:val="20"/>
        </w:rPr>
      </w:pPr>
    </w:p>
    <w:p w:rsidR="0092602F" w:rsidP="0092602F" w:rsidRDefault="002C3CB7">
      <w:pPr>
        <w:pStyle w:val="broodtekst"/>
        <w:rPr>
          <w:b/>
          <w:bCs/>
          <w:sz w:val="20"/>
          <w:szCs w:val="20"/>
        </w:rPr>
      </w:pPr>
      <w:r w:rsidRPr="002C3CB7">
        <w:rPr>
          <w:b/>
          <w:bCs/>
          <w:sz w:val="20"/>
          <w:szCs w:val="20"/>
        </w:rPr>
        <w:t>Werksessie II - De toekomst van de justitiële samenwerking: strafrechtelijke samenwerking, detentie en alternatieven</w:t>
      </w:r>
    </w:p>
    <w:p w:rsidRPr="007F4F1E" w:rsidR="002C3CB7" w:rsidP="0092602F" w:rsidRDefault="002C3CB7">
      <w:pPr>
        <w:pStyle w:val="broodtekst"/>
        <w:rPr>
          <w:sz w:val="20"/>
          <w:szCs w:val="20"/>
        </w:rPr>
      </w:pPr>
    </w:p>
    <w:p w:rsidRPr="00503927" w:rsidR="0092602F" w:rsidP="0092602F" w:rsidRDefault="002C3CB7">
      <w:pPr>
        <w:pStyle w:val="broodtekst"/>
        <w:rPr>
          <w:i/>
          <w:iCs/>
          <w:sz w:val="20"/>
          <w:szCs w:val="20"/>
        </w:rPr>
      </w:pPr>
      <w:r w:rsidRPr="00503927">
        <w:rPr>
          <w:i/>
          <w:iCs/>
          <w:sz w:val="20"/>
          <w:szCs w:val="20"/>
        </w:rPr>
        <w:t>De leden van de CDA-fractie lezen dat het Finse voorzitterschap werk wil maken van het aandacht besteden aan alternatieve straffen. Daartoe worden drie vragen gesteld door het Finse voorzitterschap. De eerste vraag betreft een consultatie van alle lidstaten en hun ervaringen met alternatieve straffen. De leden van de CDA-fractie vragen de minister welke beste praktijken uit Nederland ten aanzien van alternatieve straffen door de minister genoemd zullen gaan worden en waarom? Verder vragen de leden van de CDA-fractie hoe zij het onderdeel uit de geannoteerde agenda moeten lezen waarin wordt gesteld dat er geen behoefte is aan nieuwe wetgeving op het terrein van het gevangeniswezen of alternatieven voor detentie? Betekent dit dat de minister niet openstaat voor ervaringen uit de andere landen?</w:t>
      </w:r>
    </w:p>
    <w:p w:rsidRPr="007F4F1E" w:rsidR="002C3CB7" w:rsidP="0092602F" w:rsidRDefault="002C3CB7">
      <w:pPr>
        <w:pStyle w:val="broodtekst"/>
        <w:rPr>
          <w:sz w:val="20"/>
          <w:szCs w:val="20"/>
        </w:rPr>
      </w:pPr>
    </w:p>
    <w:p w:rsidR="000345CD" w:rsidP="000345CD" w:rsidRDefault="000345CD">
      <w:pPr>
        <w:rPr>
          <w:sz w:val="20"/>
          <w:szCs w:val="20"/>
        </w:rPr>
      </w:pPr>
      <w:r w:rsidRPr="000345CD">
        <w:rPr>
          <w:sz w:val="20"/>
          <w:szCs w:val="20"/>
        </w:rPr>
        <w:t xml:space="preserve">In Nederland worden alternatieve straffen, bijvoorbeeld voorwaardelijke straffen en taakstraffen, op grote schaal toegepast. Aan veelplegers of mensen met psychische problemen kunnen daarnaast maatregelen worden opgelegd in plaats van straf. Het belangrijkste voordeel van deze sancties is de mogelijkheid van een persoonsgerichte aanpak die bijdraagt aan resocialisatie, re-integratie en vermindering van recidive. Dat zijn </w:t>
      </w:r>
      <w:r w:rsidRPr="00757E4C">
        <w:rPr>
          <w:i/>
          <w:iCs/>
          <w:sz w:val="20"/>
          <w:szCs w:val="20"/>
        </w:rPr>
        <w:t>best practices</w:t>
      </w:r>
      <w:r w:rsidRPr="000345CD">
        <w:rPr>
          <w:sz w:val="20"/>
          <w:szCs w:val="20"/>
        </w:rPr>
        <w:t xml:space="preserve"> in Nederland en dat zijn ook de voorbeelden die </w:t>
      </w:r>
      <w:r>
        <w:rPr>
          <w:sz w:val="20"/>
          <w:szCs w:val="20"/>
        </w:rPr>
        <w:t xml:space="preserve">ik </w:t>
      </w:r>
      <w:r w:rsidRPr="000345CD">
        <w:rPr>
          <w:sz w:val="20"/>
          <w:szCs w:val="20"/>
        </w:rPr>
        <w:t xml:space="preserve">zal noemen tijdens de informele JBZ-Raad. </w:t>
      </w:r>
    </w:p>
    <w:p w:rsidR="000345CD" w:rsidP="00503927" w:rsidRDefault="000345CD">
      <w:pPr>
        <w:rPr>
          <w:sz w:val="20"/>
          <w:szCs w:val="20"/>
        </w:rPr>
      </w:pPr>
    </w:p>
    <w:p w:rsidRPr="000345CD" w:rsidR="000345CD" w:rsidP="00A0090A" w:rsidRDefault="000345CD">
      <w:pPr>
        <w:rPr>
          <w:sz w:val="20"/>
          <w:szCs w:val="20"/>
        </w:rPr>
      </w:pPr>
      <w:r w:rsidRPr="000345CD">
        <w:rPr>
          <w:sz w:val="20"/>
          <w:szCs w:val="20"/>
        </w:rPr>
        <w:t xml:space="preserve">Ik sta open voor het kennisnemen van ervaringen uit andere landen waarmee de Nederlandse praktijk haar voordeel kan doen. Maar waar het gaat om wetgeving inzake de tenuitvoerlegging staat voorop dat dit in beginsel een nationale aangelegenheid is. Dat ligt overigens anders wanneer het gaat om strafrechtelijke samenwerking tussen lidstaten bij de tenuitvoerlegging van straffen. Daar zijn al de nodige instrumenten voor vastgesteld in EU-verband; ik wijs bijvoorbeeld op het </w:t>
      </w:r>
      <w:r w:rsidR="00B05603">
        <w:rPr>
          <w:sz w:val="20"/>
          <w:szCs w:val="20"/>
        </w:rPr>
        <w:t>K</w:t>
      </w:r>
      <w:r w:rsidRPr="000345CD">
        <w:rPr>
          <w:sz w:val="20"/>
          <w:szCs w:val="20"/>
        </w:rPr>
        <w:t xml:space="preserve">aderbesluit inzake de wederzijdse erkenning van voorwaardelijke en alternatieve straffen (2008/947/JBZ), op grond waarvan lidstaten het toezicht op proeftijdvoorwaarden en alternatieve straffen, van elkaar kunnen overnemen. </w:t>
      </w:r>
    </w:p>
    <w:p w:rsidR="0092602F" w:rsidP="00503927" w:rsidRDefault="0092602F">
      <w:pPr>
        <w:pStyle w:val="broodtekst"/>
        <w:rPr>
          <w:i/>
          <w:iCs/>
          <w:sz w:val="20"/>
          <w:szCs w:val="20"/>
        </w:rPr>
      </w:pPr>
    </w:p>
    <w:p w:rsidR="00464EF5" w:rsidP="00503927" w:rsidRDefault="00464EF5">
      <w:pPr>
        <w:pStyle w:val="broodtekst"/>
        <w:rPr>
          <w:i/>
          <w:iCs/>
          <w:sz w:val="20"/>
          <w:szCs w:val="20"/>
        </w:rPr>
      </w:pPr>
    </w:p>
    <w:p w:rsidR="00B74307" w:rsidP="00B74307" w:rsidRDefault="00B74307">
      <w:pPr>
        <w:pStyle w:val="broodtekst"/>
        <w:rPr>
          <w:b/>
          <w:bCs/>
          <w:sz w:val="20"/>
          <w:szCs w:val="20"/>
        </w:rPr>
      </w:pPr>
      <w:r w:rsidRPr="00757E4C">
        <w:rPr>
          <w:b/>
          <w:bCs/>
          <w:sz w:val="20"/>
          <w:szCs w:val="20"/>
        </w:rPr>
        <w:t>Massaschade</w:t>
      </w:r>
    </w:p>
    <w:p w:rsidRPr="007F4F1E" w:rsidR="00B74307" w:rsidP="00B74307" w:rsidRDefault="00B74307">
      <w:pPr>
        <w:pStyle w:val="broodtekst"/>
        <w:rPr>
          <w:b/>
          <w:bCs/>
          <w:sz w:val="20"/>
          <w:szCs w:val="20"/>
        </w:rPr>
      </w:pPr>
    </w:p>
    <w:p w:rsidRPr="00503927" w:rsidR="00B74307" w:rsidP="00B74307" w:rsidRDefault="00B74307">
      <w:pPr>
        <w:pStyle w:val="NoSpacing"/>
        <w:rPr>
          <w:rFonts w:ascii="Verdana" w:hAnsi="Verdana"/>
          <w:i/>
          <w:iCs/>
          <w:sz w:val="20"/>
          <w:szCs w:val="20"/>
        </w:rPr>
      </w:pPr>
      <w:r w:rsidRPr="00503927">
        <w:rPr>
          <w:rFonts w:ascii="Verdana" w:hAnsi="Verdana"/>
          <w:i/>
          <w:iCs/>
          <w:sz w:val="20"/>
          <w:szCs w:val="20"/>
        </w:rPr>
        <w:t>De leden van de VVD-fractie maken graag van de gelegenheid gebruik om te vragen naar de voortgang van het voorstel van de Europese Commissie voor een richtlijn over representatieve vorderingen ter bescherming van de collectieve belangen van consumenten (COM 2018 (184)). Zij vragen dit in het kader van het onlangs aangenomen wetsvoorstel Wet afwikkeling massaschade in collectieve actie (Kamerstuk 34 608). Zal de voorgenomen richtlijn van de Europese Commissie consequenties hebben voor dit reeds aangenomen wetsvoorstel? Zo ja, welke?</w:t>
      </w:r>
    </w:p>
    <w:p w:rsidRPr="007F4F1E" w:rsidR="00B74307" w:rsidP="00B74307" w:rsidRDefault="00B74307">
      <w:pPr>
        <w:pStyle w:val="NoSpacing"/>
        <w:rPr>
          <w:rFonts w:ascii="Verdana" w:hAnsi="Verdana"/>
          <w:sz w:val="20"/>
          <w:szCs w:val="20"/>
        </w:rPr>
      </w:pPr>
    </w:p>
    <w:p w:rsidR="00B74307" w:rsidP="00B74307" w:rsidRDefault="00B74307">
      <w:pPr>
        <w:pStyle w:val="broodtekst"/>
        <w:rPr>
          <w:sz w:val="20"/>
          <w:szCs w:val="20"/>
        </w:rPr>
      </w:pPr>
      <w:r w:rsidRPr="00F87170">
        <w:rPr>
          <w:sz w:val="20"/>
          <w:szCs w:val="20"/>
        </w:rPr>
        <w:t>Op dit moment zijn de onderhandelingen op ambtelijk niveau in de Raad  nog in volle gang. Het E</w:t>
      </w:r>
      <w:r w:rsidR="00B05603">
        <w:rPr>
          <w:sz w:val="20"/>
          <w:szCs w:val="20"/>
        </w:rPr>
        <w:t>uropees Parlement</w:t>
      </w:r>
      <w:r w:rsidRPr="00F87170">
        <w:rPr>
          <w:sz w:val="20"/>
          <w:szCs w:val="20"/>
        </w:rPr>
        <w:t xml:space="preserve"> heeft zijn beraadslagingen in maart 2019 afgerond met een rapport</w:t>
      </w:r>
      <w:r w:rsidR="00F93133">
        <w:rPr>
          <w:sz w:val="20"/>
          <w:szCs w:val="20"/>
        </w:rPr>
        <w:t xml:space="preserve"> in eerste lezing dat is aangenomen</w:t>
      </w:r>
      <w:r w:rsidRPr="00F87170">
        <w:rPr>
          <w:sz w:val="20"/>
          <w:szCs w:val="20"/>
        </w:rPr>
        <w:t xml:space="preserve">. </w:t>
      </w:r>
    </w:p>
    <w:p w:rsidR="00B74307" w:rsidP="00B74307" w:rsidRDefault="00B74307">
      <w:pPr>
        <w:pStyle w:val="broodtekst"/>
        <w:rPr>
          <w:sz w:val="20"/>
          <w:szCs w:val="20"/>
        </w:rPr>
      </w:pPr>
    </w:p>
    <w:p w:rsidR="00B74307" w:rsidP="00B74307" w:rsidRDefault="00B74307">
      <w:pPr>
        <w:pStyle w:val="broodtekst"/>
        <w:rPr>
          <w:sz w:val="20"/>
          <w:szCs w:val="20"/>
        </w:rPr>
      </w:pPr>
      <w:r w:rsidRPr="00F87170">
        <w:rPr>
          <w:sz w:val="20"/>
          <w:szCs w:val="20"/>
        </w:rPr>
        <w:t>De inzet van N</w:t>
      </w:r>
      <w:r w:rsidR="00F93133">
        <w:rPr>
          <w:sz w:val="20"/>
          <w:szCs w:val="20"/>
        </w:rPr>
        <w:t>ederland</w:t>
      </w:r>
      <w:r w:rsidRPr="00F87170">
        <w:rPr>
          <w:sz w:val="20"/>
          <w:szCs w:val="20"/>
        </w:rPr>
        <w:t xml:space="preserve"> is dat het richtlijnvoorstel geen gevolgen heeft voor de Wet afwikkeling massaschade in collectieve actie (WAMCA, Stb. 2019, 130). Voorop staat dat het </w:t>
      </w:r>
      <w:r>
        <w:rPr>
          <w:sz w:val="20"/>
          <w:szCs w:val="20"/>
        </w:rPr>
        <w:t>richtlijn</w:t>
      </w:r>
      <w:r w:rsidRPr="00F87170">
        <w:rPr>
          <w:sz w:val="20"/>
          <w:szCs w:val="20"/>
        </w:rPr>
        <w:t xml:space="preserve">voorstel expliciet ruimte laat voor nationale regimes voor afwikkeling van massavorderingen die afwijken van de richtlijn. Ten minste </w:t>
      </w:r>
      <w:r w:rsidR="00F93133">
        <w:rPr>
          <w:sz w:val="20"/>
          <w:szCs w:val="20"/>
        </w:rPr>
        <w:t>éé</w:t>
      </w:r>
      <w:r w:rsidRPr="00F87170">
        <w:rPr>
          <w:sz w:val="20"/>
          <w:szCs w:val="20"/>
        </w:rPr>
        <w:t xml:space="preserve">n regime in een lidstaat moet in overeenstemming met de richtlijn zijn. De inzet van NL is om ook na totstandkoming van de richtlijn te kunnen volstaan met één regime voor de afwikkeling van massavorderingen. De richtlijnvoorschriften moeten daarvoor zo zijn geformuleerd dat de WAMCA ook de implementatie van de richtlijn kan zijn. </w:t>
      </w:r>
    </w:p>
    <w:p w:rsidR="00B74307" w:rsidP="00B74307" w:rsidRDefault="00B74307">
      <w:pPr>
        <w:pStyle w:val="broodtekst"/>
        <w:rPr>
          <w:sz w:val="20"/>
          <w:szCs w:val="20"/>
        </w:rPr>
      </w:pPr>
    </w:p>
    <w:p w:rsidR="00B74307" w:rsidP="0053491F" w:rsidRDefault="00B74307">
      <w:pPr>
        <w:pStyle w:val="broodtekst"/>
        <w:rPr>
          <w:sz w:val="20"/>
          <w:szCs w:val="20"/>
        </w:rPr>
      </w:pPr>
      <w:r w:rsidRPr="00F87170">
        <w:rPr>
          <w:sz w:val="20"/>
          <w:szCs w:val="20"/>
        </w:rPr>
        <w:t>Om zeker te zijn dat ook de tekst van het voorstel dit voldoende waarborgt, doet N</w:t>
      </w:r>
      <w:r w:rsidR="00F93133">
        <w:rPr>
          <w:sz w:val="20"/>
          <w:szCs w:val="20"/>
        </w:rPr>
        <w:t>ederland</w:t>
      </w:r>
      <w:r w:rsidRPr="00F87170">
        <w:rPr>
          <w:sz w:val="20"/>
          <w:szCs w:val="20"/>
        </w:rPr>
        <w:t xml:space="preserve"> </w:t>
      </w:r>
      <w:r w:rsidR="00F93133">
        <w:rPr>
          <w:sz w:val="20"/>
          <w:szCs w:val="20"/>
        </w:rPr>
        <w:t xml:space="preserve">in het onderhandelingsproces </w:t>
      </w:r>
      <w:r w:rsidRPr="00F87170">
        <w:rPr>
          <w:sz w:val="20"/>
          <w:szCs w:val="20"/>
        </w:rPr>
        <w:t>tekstvoorstellen die lidstaten voldoende ruimte laten voor hun eigen invulling van een collectieve actie voor consumenten. Bijvoorbeeld door ruimte te laten voor toetsing van de eisen aan claimorganisaties door de rechter in plaats van door de lidstaat zelf. Voor veel lidstaten is deze ruimte voor eigen invulling</w:t>
      </w:r>
      <w:r>
        <w:rPr>
          <w:sz w:val="20"/>
          <w:szCs w:val="20"/>
        </w:rPr>
        <w:t xml:space="preserve"> overigens</w:t>
      </w:r>
      <w:r w:rsidRPr="00F87170">
        <w:rPr>
          <w:sz w:val="20"/>
          <w:szCs w:val="20"/>
        </w:rPr>
        <w:t xml:space="preserve"> een belangrijk punt.</w:t>
      </w:r>
    </w:p>
    <w:p w:rsidRPr="002C3CB7" w:rsidR="00B74307" w:rsidP="00503927" w:rsidRDefault="00B74307">
      <w:pPr>
        <w:pStyle w:val="broodtekst"/>
        <w:rPr>
          <w:i/>
          <w:iCs/>
          <w:sz w:val="20"/>
          <w:szCs w:val="20"/>
        </w:rPr>
      </w:pPr>
    </w:p>
    <w:sectPr w:rsidRPr="002C3CB7" w:rsidR="00B74307" w:rsidSect="00657880">
      <w:headerReference w:type="even" r:id="rId16"/>
      <w:footerReference w:type="default" r:id="rId17"/>
      <w:type w:val="continuous"/>
      <w:pgSz w:w="11906" w:h="16838" w:code="9"/>
      <w:pgMar w:top="2398" w:right="2818" w:bottom="1077" w:left="1588" w:header="2398" w:footer="56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C54" w:rsidRDefault="00D21C54">
      <w:r>
        <w:separator/>
      </w:r>
    </w:p>
    <w:p w:rsidR="00D21C54" w:rsidRDefault="00D21C54"/>
    <w:p w:rsidR="00D21C54" w:rsidRDefault="00D21C54"/>
    <w:p w:rsidR="00D21C54" w:rsidRDefault="00D21C54"/>
  </w:endnote>
  <w:endnote w:type="continuationSeparator" w:id="0">
    <w:p w:rsidR="00D21C54" w:rsidRDefault="00D21C54">
      <w:r>
        <w:continuationSeparator/>
      </w:r>
    </w:p>
    <w:p w:rsidR="00D21C54" w:rsidRDefault="00D21C54"/>
    <w:p w:rsidR="00D21C54" w:rsidRDefault="00D21C54"/>
    <w:p w:rsidR="00D21C54" w:rsidRDefault="00D21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22" w:rsidRDefault="0049144F">
    <w:pPr>
      <w:pStyle w:val="Footer"/>
      <w:framePr w:wrap="around" w:vAnchor="text" w:hAnchor="margin" w:xAlign="center" w:y="1"/>
      <w:rPr>
        <w:rStyle w:val="PageNumber"/>
      </w:rPr>
    </w:pPr>
    <w:r>
      <w:rPr>
        <w:rStyle w:val="PageNumber"/>
      </w:rPr>
      <w:fldChar w:fldCharType="begin"/>
    </w:r>
    <w:r w:rsidR="00BB5822">
      <w:rPr>
        <w:rStyle w:val="PageNumber"/>
      </w:rPr>
      <w:instrText xml:space="preserve">PAGE  </w:instrText>
    </w:r>
    <w:r>
      <w:rPr>
        <w:rStyle w:val="PageNumber"/>
      </w:rPr>
      <w:fldChar w:fldCharType="end"/>
    </w:r>
  </w:p>
  <w:p w:rsidR="00BB5822" w:rsidRDefault="00BB5822">
    <w:pPr>
      <w:pStyle w:val="Footer"/>
    </w:pPr>
  </w:p>
  <w:p w:rsidR="00BB5822" w:rsidRDefault="00BB5822"/>
  <w:tbl>
    <w:tblPr>
      <w:tblW w:w="9900" w:type="dxa"/>
      <w:tblLayout w:type="fixed"/>
      <w:tblCellMar>
        <w:left w:w="0" w:type="dxa"/>
        <w:right w:w="0" w:type="dxa"/>
      </w:tblCellMar>
      <w:tblLook w:val="0000" w:firstRow="0" w:lastRow="0" w:firstColumn="0" w:lastColumn="0" w:noHBand="0" w:noVBand="0"/>
    </w:tblPr>
    <w:tblGrid>
      <w:gridCol w:w="7752"/>
      <w:gridCol w:w="2148"/>
    </w:tblGrid>
    <w:tr w:rsidR="00BB5822">
      <w:trPr>
        <w:trHeight w:hRule="exact" w:val="240"/>
      </w:trPr>
      <w:tc>
        <w:tcPr>
          <w:tcW w:w="7752" w:type="dxa"/>
        </w:tcPr>
        <w:p w:rsidR="00BB5822" w:rsidRDefault="00BB5822">
          <w:pPr>
            <w:pStyle w:val="Huisstijl-Rubricering"/>
          </w:pPr>
          <w:r>
            <w:t>VERTROUWELIJK</w:t>
          </w:r>
        </w:p>
      </w:tc>
      <w:tc>
        <w:tcPr>
          <w:tcW w:w="2148" w:type="dxa"/>
        </w:tcPr>
        <w:p w:rsidR="00BB5822" w:rsidRDefault="00BB5822">
          <w:pPr>
            <w:pStyle w:val="Huisstijl-Paginanummering"/>
          </w:pPr>
          <w:r>
            <w:rPr>
              <w:rStyle w:val="Huisstijl-GegevenCharChar"/>
            </w:rPr>
            <w:t>Pagina  van</w:t>
          </w:r>
          <w:r>
            <w:t xml:space="preserve"> </w:t>
          </w:r>
          <w:r w:rsidR="00EE4AAD">
            <w:fldChar w:fldCharType="begin"/>
          </w:r>
          <w:r w:rsidR="00EE4AAD">
            <w:instrText xml:space="preserve"> NUMPAGES   \* MERGEFORMAT </w:instrText>
          </w:r>
          <w:r w:rsidR="00EE4AAD">
            <w:fldChar w:fldCharType="separate"/>
          </w:r>
          <w:r w:rsidR="00657880">
            <w:t>6</w:t>
          </w:r>
          <w:r w:rsidR="00EE4AAD">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BB5822">
      <w:trPr>
        <w:trHeight w:hRule="exact" w:val="240"/>
      </w:trPr>
      <w:tc>
        <w:tcPr>
          <w:tcW w:w="7752" w:type="dxa"/>
        </w:tcPr>
        <w:bookmarkStart w:id="6" w:name="bmVoettekst1"/>
        <w:p w:rsidR="00BB5822" w:rsidRDefault="0049144F">
          <w:pPr>
            <w:pStyle w:val="Huisstijl-Rubricering"/>
            <w:rPr>
              <w:lang w:val="en-GB"/>
            </w:rPr>
          </w:pPr>
          <w:r>
            <w:fldChar w:fldCharType="begin"/>
          </w:r>
          <w:r w:rsidR="00BB5822">
            <w:rPr>
              <w:lang w:val="en-GB"/>
            </w:rPr>
            <w:instrText xml:space="preserve"> DOCPROPERTY rubricering </w:instrText>
          </w:r>
          <w:r>
            <w:fldChar w:fldCharType="end"/>
          </w:r>
        </w:p>
      </w:tc>
      <w:tc>
        <w:tcPr>
          <w:tcW w:w="2148" w:type="dxa"/>
        </w:tcPr>
        <w:p w:rsidR="00BB5822" w:rsidRDefault="0049144F">
          <w:pPr>
            <w:pStyle w:val="Huisstijl-Paginanummering"/>
          </w:pPr>
          <w:r>
            <w:rPr>
              <w:rStyle w:val="Huisstijl-GegevenCharChar"/>
            </w:rPr>
            <w:fldChar w:fldCharType="begin"/>
          </w:r>
          <w:r w:rsidR="00BB5822">
            <w:rPr>
              <w:rStyle w:val="Huisstijl-GegevenCharChar"/>
            </w:rPr>
            <w:instrText xml:space="preserve"> DOCPROPERTY _pagina </w:instrText>
          </w:r>
          <w:r>
            <w:rPr>
              <w:rStyle w:val="Huisstijl-GegevenCharChar"/>
            </w:rPr>
            <w:fldChar w:fldCharType="separate"/>
          </w:r>
          <w:r w:rsidR="002E3AD0">
            <w:rPr>
              <w:rStyle w:val="Huisstijl-GegevenCharChar"/>
            </w:rPr>
            <w:t>Pagina</w:t>
          </w:r>
          <w:r>
            <w:rPr>
              <w:rStyle w:val="Huisstijl-GegevenCharChar"/>
            </w:rPr>
            <w:fldChar w:fldCharType="end"/>
          </w:r>
          <w:r w:rsidR="00BB5822">
            <w:rPr>
              <w:rStyle w:val="Huisstijl-GegevenCharChar"/>
            </w:rPr>
            <w:t xml:space="preserve"> </w:t>
          </w:r>
          <w:r>
            <w:rPr>
              <w:rStyle w:val="Huisstijl-GegevenCharChar"/>
            </w:rPr>
            <w:fldChar w:fldCharType="begin"/>
          </w:r>
          <w:r w:rsidR="00BB5822">
            <w:rPr>
              <w:rStyle w:val="Huisstijl-GegevenCharChar"/>
            </w:rPr>
            <w:instrText xml:space="preserve"> PAGE   \* MERGEFORMAT </w:instrText>
          </w:r>
          <w:r>
            <w:rPr>
              <w:rStyle w:val="Huisstijl-GegevenCharChar"/>
            </w:rPr>
            <w:fldChar w:fldCharType="separate"/>
          </w:r>
          <w:r w:rsidR="002E3AD0">
            <w:rPr>
              <w:rStyle w:val="Huisstijl-GegevenCharChar"/>
            </w:rPr>
            <w:t>1</w:t>
          </w:r>
          <w:r>
            <w:rPr>
              <w:rStyle w:val="Huisstijl-GegevenCharChar"/>
            </w:rPr>
            <w:fldChar w:fldCharType="end"/>
          </w:r>
          <w:r w:rsidR="00BB5822">
            <w:rPr>
              <w:rStyle w:val="Huisstijl-GegevenCharChar"/>
            </w:rPr>
            <w:t xml:space="preserve"> </w:t>
          </w:r>
          <w:r>
            <w:rPr>
              <w:rStyle w:val="Huisstijl-GegevenCharChar"/>
            </w:rPr>
            <w:fldChar w:fldCharType="begin"/>
          </w:r>
          <w:r w:rsidR="00BB5822">
            <w:rPr>
              <w:rStyle w:val="Huisstijl-GegevenCharChar"/>
            </w:rPr>
            <w:instrText xml:space="preserve"> DOCPROPERTY _van </w:instrText>
          </w:r>
          <w:r>
            <w:rPr>
              <w:rStyle w:val="Huisstijl-GegevenCharChar"/>
            </w:rPr>
            <w:fldChar w:fldCharType="separate"/>
          </w:r>
          <w:r w:rsidR="002E3AD0">
            <w:rPr>
              <w:rStyle w:val="Huisstijl-GegevenCharChar"/>
            </w:rPr>
            <w:t>van</w:t>
          </w:r>
          <w:r>
            <w:rPr>
              <w:rStyle w:val="Huisstijl-GegevenCharChar"/>
            </w:rPr>
            <w:fldChar w:fldCharType="end"/>
          </w:r>
          <w:r w:rsidR="00BB5822">
            <w:t xml:space="preserve"> </w:t>
          </w:r>
          <w:r w:rsidR="00EE4AAD">
            <w:fldChar w:fldCharType="begin"/>
          </w:r>
          <w:r w:rsidR="00EE4AAD">
            <w:instrText xml:space="preserve"> SECTIONPAGES   \* MERGEFORMAT </w:instrText>
          </w:r>
          <w:r w:rsidR="00EE4AAD">
            <w:fldChar w:fldCharType="separate"/>
          </w:r>
          <w:r w:rsidR="002E3AD0">
            <w:t>1</w:t>
          </w:r>
          <w:r w:rsidR="00EE4AAD">
            <w:fldChar w:fldCharType="end"/>
          </w:r>
        </w:p>
      </w:tc>
    </w:tr>
    <w:bookmarkEnd w:id="6"/>
  </w:tbl>
  <w:p w:rsidR="00BB5822" w:rsidRDefault="00BB5822">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dxa"/>
      <w:tblInd w:w="22" w:type="dxa"/>
      <w:tblLayout w:type="fixed"/>
      <w:tblCellMar>
        <w:left w:w="0" w:type="dxa"/>
        <w:right w:w="0" w:type="dxa"/>
      </w:tblCellMar>
      <w:tblLook w:val="0000" w:firstRow="0" w:lastRow="0" w:firstColumn="0" w:lastColumn="0" w:noHBand="0" w:noVBand="0"/>
    </w:tblPr>
    <w:tblGrid>
      <w:gridCol w:w="7755"/>
      <w:gridCol w:w="2123"/>
    </w:tblGrid>
    <w:tr w:rsidR="00BB5822">
      <w:trPr>
        <w:cantSplit/>
        <w:trHeight w:hRule="exact" w:val="23"/>
      </w:trPr>
      <w:tc>
        <w:tcPr>
          <w:tcW w:w="7755" w:type="dxa"/>
        </w:tcPr>
        <w:p w:rsidR="00BB5822" w:rsidRDefault="00BB5822">
          <w:pPr>
            <w:pStyle w:val="Huisstijl-Rubricering"/>
          </w:pPr>
        </w:p>
      </w:tc>
      <w:tc>
        <w:tcPr>
          <w:tcW w:w="2123" w:type="dxa"/>
        </w:tcPr>
        <w:p w:rsidR="00BB5822" w:rsidRDefault="00BB5822">
          <w:pPr>
            <w:pStyle w:val="Huisstijl-Paginanummering"/>
          </w:pPr>
        </w:p>
      </w:tc>
    </w:tr>
    <w:tr w:rsidR="00BB5822">
      <w:trPr>
        <w:cantSplit/>
        <w:trHeight w:hRule="exact" w:val="216"/>
      </w:trPr>
      <w:tc>
        <w:tcPr>
          <w:tcW w:w="7755" w:type="dxa"/>
        </w:tcPr>
        <w:p w:rsidR="00BB5822" w:rsidRDefault="0049144F">
          <w:pPr>
            <w:pStyle w:val="Huisstijl-Rubricering"/>
          </w:pPr>
          <w:r>
            <w:fldChar w:fldCharType="begin"/>
          </w:r>
          <w:r w:rsidR="00BB5822">
            <w:instrText xml:space="preserve"> DOCPROPERTY rubricering </w:instrText>
          </w:r>
          <w:r>
            <w:fldChar w:fldCharType="end"/>
          </w:r>
        </w:p>
      </w:tc>
      <w:tc>
        <w:tcPr>
          <w:tcW w:w="2123" w:type="dxa"/>
        </w:tcPr>
        <w:p w:rsidR="00BB5822" w:rsidRDefault="0049144F">
          <w:pPr>
            <w:pStyle w:val="Huisstijl-Paginanummering"/>
          </w:pPr>
          <w:r>
            <w:rPr>
              <w:rStyle w:val="Huisstijl-GegevenCharChar"/>
            </w:rPr>
            <w:fldChar w:fldCharType="begin"/>
          </w:r>
          <w:r w:rsidR="00BB5822">
            <w:rPr>
              <w:rStyle w:val="Huisstijl-GegevenCharChar"/>
            </w:rPr>
            <w:instrText xml:space="preserve"> if </w:instrText>
          </w:r>
          <w:r>
            <w:rPr>
              <w:rStyle w:val="Huisstijl-GegevenCharChar"/>
            </w:rPr>
            <w:fldChar w:fldCharType="begin"/>
          </w:r>
          <w:r w:rsidR="00BB5822">
            <w:rPr>
              <w:rStyle w:val="Huisstijl-GegevenCharChar"/>
            </w:rPr>
            <w:instrText xml:space="preserve"> NUMPAGES </w:instrText>
          </w:r>
          <w:r>
            <w:rPr>
              <w:rStyle w:val="Huisstijl-GegevenCharChar"/>
            </w:rPr>
            <w:fldChar w:fldCharType="separate"/>
          </w:r>
          <w:r w:rsidR="00EE4AAD">
            <w:rPr>
              <w:rStyle w:val="Huisstijl-GegevenCharChar"/>
            </w:rPr>
            <w:instrText>1</w:instrText>
          </w:r>
          <w:r>
            <w:rPr>
              <w:rStyle w:val="Huisstijl-GegevenCharChar"/>
            </w:rPr>
            <w:fldChar w:fldCharType="end"/>
          </w:r>
          <w:r w:rsidR="00BB5822">
            <w:rPr>
              <w:rStyle w:val="Huisstijl-GegevenCharChar"/>
            </w:rPr>
            <w:instrText xml:space="preserve"> = "1" "" "</w:instrText>
          </w:r>
          <w:r>
            <w:rPr>
              <w:rStyle w:val="Huisstijl-GegevenCharChar"/>
            </w:rPr>
            <w:fldChar w:fldCharType="begin"/>
          </w:r>
          <w:r w:rsidR="00BB5822">
            <w:rPr>
              <w:rStyle w:val="Huisstijl-GegevenCharChar"/>
            </w:rPr>
            <w:instrText xml:space="preserve"> DOCPROPERTY _pagina </w:instrText>
          </w:r>
          <w:r>
            <w:rPr>
              <w:rStyle w:val="Huisstijl-GegevenCharChar"/>
            </w:rPr>
            <w:fldChar w:fldCharType="separate"/>
          </w:r>
          <w:r w:rsidR="00657880">
            <w:rPr>
              <w:rStyle w:val="Huisstijl-GegevenCharChar"/>
            </w:rPr>
            <w:instrText>Pagina</w:instrText>
          </w:r>
          <w:r>
            <w:rPr>
              <w:rStyle w:val="Huisstijl-GegevenCharChar"/>
            </w:rPr>
            <w:fldChar w:fldCharType="end"/>
          </w:r>
          <w:r w:rsidR="00BB5822">
            <w:rPr>
              <w:rStyle w:val="Huisstijl-GegevenCharChar"/>
            </w:rPr>
            <w:instrText xml:space="preserve"> </w:instrText>
          </w:r>
          <w:r>
            <w:rPr>
              <w:rStyle w:val="Huisstijl-GegevenCharChar"/>
            </w:rPr>
            <w:fldChar w:fldCharType="begin"/>
          </w:r>
          <w:r w:rsidR="00BB5822">
            <w:rPr>
              <w:rStyle w:val="Huisstijl-GegevenCharChar"/>
            </w:rPr>
            <w:instrText xml:space="preserve"> PAGE </w:instrText>
          </w:r>
          <w:r>
            <w:rPr>
              <w:rStyle w:val="Huisstijl-GegevenCharChar"/>
            </w:rPr>
            <w:fldChar w:fldCharType="separate"/>
          </w:r>
          <w:r w:rsidR="000D2320">
            <w:rPr>
              <w:rStyle w:val="Huisstijl-GegevenCharChar"/>
            </w:rPr>
            <w:instrText>1</w:instrText>
          </w:r>
          <w:r>
            <w:rPr>
              <w:rStyle w:val="Huisstijl-GegevenCharChar"/>
            </w:rPr>
            <w:fldChar w:fldCharType="end"/>
          </w:r>
          <w:r w:rsidR="00BB5822">
            <w:rPr>
              <w:rStyle w:val="Huisstijl-GegevenCharChar"/>
            </w:rPr>
            <w:instrText xml:space="preserve"> </w:instrText>
          </w:r>
          <w:r>
            <w:rPr>
              <w:rStyle w:val="Huisstijl-GegevenCharChar"/>
            </w:rPr>
            <w:fldChar w:fldCharType="begin"/>
          </w:r>
          <w:r w:rsidR="00BB5822">
            <w:rPr>
              <w:rStyle w:val="Huisstijl-GegevenCharChar"/>
            </w:rPr>
            <w:instrText xml:space="preserve"> DOCPROPERTY _van </w:instrText>
          </w:r>
          <w:r>
            <w:rPr>
              <w:rStyle w:val="Huisstijl-GegevenCharChar"/>
            </w:rPr>
            <w:fldChar w:fldCharType="separate"/>
          </w:r>
          <w:r w:rsidR="00657880">
            <w:rPr>
              <w:rStyle w:val="Huisstijl-GegevenCharChar"/>
            </w:rPr>
            <w:instrText>van</w:instrText>
          </w:r>
          <w:r>
            <w:rPr>
              <w:rStyle w:val="Huisstijl-GegevenCharChar"/>
            </w:rPr>
            <w:fldChar w:fldCharType="end"/>
          </w:r>
          <w:r w:rsidR="00BB5822">
            <w:rPr>
              <w:rStyle w:val="Huisstijl-GegevenCharChar"/>
            </w:rPr>
            <w:instrText xml:space="preserve"> </w:instrText>
          </w:r>
          <w:r>
            <w:rPr>
              <w:rStyle w:val="Huisstijl-GegevenCharChar"/>
            </w:rPr>
            <w:fldChar w:fldCharType="begin"/>
          </w:r>
          <w:r w:rsidR="00BB5822">
            <w:rPr>
              <w:rStyle w:val="Huisstijl-GegevenCharChar"/>
            </w:rPr>
            <w:instrText xml:space="preserve"> NUMPAGES </w:instrText>
          </w:r>
          <w:r>
            <w:rPr>
              <w:rStyle w:val="Huisstijl-GegevenCharChar"/>
            </w:rPr>
            <w:fldChar w:fldCharType="separate"/>
          </w:r>
          <w:r w:rsidR="000D2320">
            <w:rPr>
              <w:rStyle w:val="Huisstijl-GegevenCharChar"/>
            </w:rPr>
            <w:instrText>6</w:instrText>
          </w:r>
          <w:r>
            <w:rPr>
              <w:rStyle w:val="Huisstijl-GegevenCharChar"/>
            </w:rPr>
            <w:fldChar w:fldCharType="end"/>
          </w:r>
          <w:r w:rsidR="00BB5822">
            <w:rPr>
              <w:rStyle w:val="Huisstijl-GegevenCharChar"/>
            </w:rPr>
            <w:instrText>"</w:instrText>
          </w:r>
          <w:r>
            <w:rPr>
              <w:rStyle w:val="Huisstijl-GegevenCharChar"/>
            </w:rPr>
            <w:fldChar w:fldCharType="end"/>
          </w:r>
        </w:p>
      </w:tc>
    </w:tr>
  </w:tbl>
  <w:p w:rsidR="00BB5822" w:rsidRDefault="00BB5822">
    <w:pPr>
      <w:pStyle w:val="Footer"/>
      <w:spacing w:line="240"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dxa"/>
      <w:tblInd w:w="22" w:type="dxa"/>
      <w:tblLayout w:type="fixed"/>
      <w:tblCellMar>
        <w:left w:w="0" w:type="dxa"/>
        <w:right w:w="0" w:type="dxa"/>
      </w:tblCellMar>
      <w:tblLook w:val="0000" w:firstRow="0" w:lastRow="0" w:firstColumn="0" w:lastColumn="0" w:noHBand="0" w:noVBand="0"/>
    </w:tblPr>
    <w:tblGrid>
      <w:gridCol w:w="7755"/>
      <w:gridCol w:w="2123"/>
    </w:tblGrid>
    <w:tr w:rsidR="00BB5822">
      <w:trPr>
        <w:cantSplit/>
        <w:trHeight w:hRule="exact" w:val="23"/>
      </w:trPr>
      <w:tc>
        <w:tcPr>
          <w:tcW w:w="7755" w:type="dxa"/>
        </w:tcPr>
        <w:p w:rsidR="00BB5822" w:rsidRDefault="00BB5822">
          <w:pPr>
            <w:pStyle w:val="Huisstijl-Rubricering"/>
          </w:pPr>
        </w:p>
      </w:tc>
      <w:tc>
        <w:tcPr>
          <w:tcW w:w="2123" w:type="dxa"/>
        </w:tcPr>
        <w:p w:rsidR="00BB5822" w:rsidRDefault="00BB5822">
          <w:pPr>
            <w:pStyle w:val="Huisstijl-Paginanummering"/>
          </w:pPr>
        </w:p>
      </w:tc>
    </w:tr>
    <w:tr w:rsidR="00BB5822">
      <w:trPr>
        <w:cantSplit/>
        <w:trHeight w:hRule="exact" w:val="216"/>
      </w:trPr>
      <w:tc>
        <w:tcPr>
          <w:tcW w:w="7755" w:type="dxa"/>
        </w:tcPr>
        <w:p w:rsidR="00BB5822" w:rsidRDefault="0049144F">
          <w:pPr>
            <w:pStyle w:val="Huisstijl-Rubricering"/>
          </w:pPr>
          <w:r>
            <w:fldChar w:fldCharType="begin"/>
          </w:r>
          <w:r w:rsidR="00BB5822">
            <w:instrText xml:space="preserve"> DOCPROPERTY rubricering </w:instrText>
          </w:r>
          <w:r>
            <w:fldChar w:fldCharType="end"/>
          </w:r>
        </w:p>
      </w:tc>
      <w:tc>
        <w:tcPr>
          <w:tcW w:w="2123" w:type="dxa"/>
        </w:tcPr>
        <w:p w:rsidR="00BB5822" w:rsidRDefault="0049144F">
          <w:pPr>
            <w:pStyle w:val="Huisstijl-Paginanummering"/>
            <w:rPr>
              <w:rStyle w:val="Huisstijl-GegevenCharChar"/>
            </w:rPr>
          </w:pPr>
          <w:r>
            <w:rPr>
              <w:rStyle w:val="Huisstijl-GegevenCharChar"/>
            </w:rPr>
            <w:fldChar w:fldCharType="begin"/>
          </w:r>
          <w:r w:rsidR="00BB5822">
            <w:rPr>
              <w:rStyle w:val="Huisstijl-GegevenCharChar"/>
            </w:rPr>
            <w:instrText xml:space="preserve"> DOCPROPERTY _pagina </w:instrText>
          </w:r>
          <w:r>
            <w:rPr>
              <w:rStyle w:val="Huisstijl-GegevenCharChar"/>
            </w:rPr>
            <w:fldChar w:fldCharType="separate"/>
          </w:r>
          <w:r w:rsidR="00657880">
            <w:rPr>
              <w:rStyle w:val="Huisstijl-GegevenCharChar"/>
            </w:rPr>
            <w:t>Pagina</w:t>
          </w:r>
          <w:r>
            <w:rPr>
              <w:rStyle w:val="Huisstijl-GegevenCharChar"/>
            </w:rPr>
            <w:fldChar w:fldCharType="end"/>
          </w:r>
          <w:r w:rsidR="00BB5822">
            <w:rPr>
              <w:rStyle w:val="Huisstijl-GegevenCharChar"/>
            </w:rPr>
            <w:t xml:space="preserve"> </w:t>
          </w:r>
          <w:r>
            <w:rPr>
              <w:rStyle w:val="Huisstijl-GegevenCharChar"/>
            </w:rPr>
            <w:fldChar w:fldCharType="begin"/>
          </w:r>
          <w:r w:rsidR="00BB5822">
            <w:rPr>
              <w:rStyle w:val="Huisstijl-GegevenCharChar"/>
            </w:rPr>
            <w:instrText xml:space="preserve"> PAGE   \* MERGEFORMAT </w:instrText>
          </w:r>
          <w:r>
            <w:rPr>
              <w:rStyle w:val="Huisstijl-GegevenCharChar"/>
            </w:rPr>
            <w:fldChar w:fldCharType="separate"/>
          </w:r>
          <w:r w:rsidR="000D2320">
            <w:rPr>
              <w:rStyle w:val="Huisstijl-GegevenCharChar"/>
            </w:rPr>
            <w:t>2</w:t>
          </w:r>
          <w:r>
            <w:rPr>
              <w:rStyle w:val="Huisstijl-GegevenCharChar"/>
            </w:rPr>
            <w:fldChar w:fldCharType="end"/>
          </w:r>
          <w:r w:rsidR="00BB5822">
            <w:rPr>
              <w:rStyle w:val="Huisstijl-GegevenCharChar"/>
            </w:rPr>
            <w:t xml:space="preserve"> </w:t>
          </w:r>
          <w:r>
            <w:rPr>
              <w:rStyle w:val="Huisstijl-GegevenCharChar"/>
            </w:rPr>
            <w:fldChar w:fldCharType="begin"/>
          </w:r>
          <w:r w:rsidR="00BB5822">
            <w:rPr>
              <w:rStyle w:val="Huisstijl-GegevenCharChar"/>
            </w:rPr>
            <w:instrText xml:space="preserve"> DOCPROPERTY _van </w:instrText>
          </w:r>
          <w:r>
            <w:rPr>
              <w:rStyle w:val="Huisstijl-GegevenCharChar"/>
            </w:rPr>
            <w:fldChar w:fldCharType="separate"/>
          </w:r>
          <w:r w:rsidR="00657880">
            <w:rPr>
              <w:rStyle w:val="Huisstijl-GegevenCharChar"/>
            </w:rPr>
            <w:t>van</w:t>
          </w:r>
          <w:r>
            <w:rPr>
              <w:rStyle w:val="Huisstijl-GegevenCharChar"/>
            </w:rPr>
            <w:fldChar w:fldCharType="end"/>
          </w:r>
          <w:r w:rsidR="00BB5822">
            <w:t xml:space="preserve"> </w:t>
          </w:r>
          <w:r w:rsidR="00EE4AAD">
            <w:fldChar w:fldCharType="begin"/>
          </w:r>
          <w:r w:rsidR="00EE4AAD">
            <w:instrText xml:space="preserve"> SECTIONPAGES   \* MERGEFORMAT </w:instrText>
          </w:r>
          <w:r w:rsidR="00EE4AAD">
            <w:fldChar w:fldCharType="separate"/>
          </w:r>
          <w:r w:rsidR="000D2320">
            <w:t>6</w:t>
          </w:r>
          <w:r w:rsidR="00EE4AAD">
            <w:fldChar w:fldCharType="end"/>
          </w:r>
        </w:p>
      </w:tc>
    </w:tr>
  </w:tbl>
  <w:p w:rsidR="00BB5822" w:rsidRDefault="00BB5822">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C54" w:rsidRDefault="00D21C54">
      <w:r>
        <w:separator/>
      </w:r>
    </w:p>
  </w:footnote>
  <w:footnote w:type="continuationSeparator" w:id="0">
    <w:p w:rsidR="00D21C54" w:rsidRDefault="00D21C54">
      <w:r>
        <w:continuationSeparator/>
      </w:r>
    </w:p>
  </w:footnote>
  <w:footnote w:id="1">
    <w:p w:rsidR="0078261B" w:rsidRDefault="0078261B">
      <w:pPr>
        <w:pStyle w:val="FootnoteText"/>
      </w:pPr>
      <w:r>
        <w:rPr>
          <w:rStyle w:val="FootnoteReference"/>
        </w:rPr>
        <w:footnoteRef/>
      </w:r>
      <w:r>
        <w:t xml:space="preserve"> </w:t>
      </w:r>
      <w:r w:rsidR="004D223E">
        <w:t>Kamerstukken II 2017-2018, 21501-20, nr. 1360</w:t>
      </w:r>
    </w:p>
  </w:footnote>
  <w:footnote w:id="2">
    <w:p w:rsidR="000345CD" w:rsidRPr="00B74307" w:rsidRDefault="000345CD">
      <w:pPr>
        <w:pStyle w:val="FootnoteText"/>
      </w:pPr>
      <w:r>
        <w:rPr>
          <w:rStyle w:val="FootnoteReference"/>
        </w:rPr>
        <w:footnoteRef/>
      </w:r>
      <w:r w:rsidRPr="00B74307">
        <w:t xml:space="preserve"> Kamerstukken II, 2018-2019, 21 501-20, nr. 1365</w:t>
      </w:r>
    </w:p>
  </w:footnote>
  <w:footnote w:id="3">
    <w:p w:rsidR="000345CD" w:rsidRPr="00757E4C" w:rsidRDefault="000345CD" w:rsidP="000345CD">
      <w:pPr>
        <w:pStyle w:val="FootnoteText"/>
        <w:rPr>
          <w:lang w:val="fr-FR"/>
        </w:rPr>
      </w:pPr>
      <w:r>
        <w:rPr>
          <w:rStyle w:val="FootnoteReference"/>
        </w:rPr>
        <w:footnoteRef/>
      </w:r>
      <w:r w:rsidRPr="00757E4C">
        <w:rPr>
          <w:lang w:val="fr-FR"/>
        </w:rPr>
        <w:t xml:space="preserve"> Kamerstukken II, 2018-2019, 21501-20, nr. 1450</w:t>
      </w:r>
    </w:p>
  </w:footnote>
  <w:footnote w:id="4">
    <w:p w:rsidR="00863F51" w:rsidRPr="00757E4C" w:rsidRDefault="00863F51" w:rsidP="00863F51">
      <w:pPr>
        <w:pStyle w:val="FootnoteText"/>
        <w:rPr>
          <w:lang w:val="fr-FR"/>
        </w:rPr>
      </w:pPr>
      <w:r>
        <w:rPr>
          <w:rStyle w:val="FootnoteReference"/>
        </w:rPr>
        <w:footnoteRef/>
      </w:r>
      <w:r w:rsidRPr="00757E4C">
        <w:rPr>
          <w:lang w:val="fr-FR"/>
        </w:rPr>
        <w:t xml:space="preserve"> Zaaknummer  C-520/18, Ordre des barreaux francophones et germanophone, Académie Fiscale ASBL, UA, Liga voor Mensenrechten ASBL, Ligue des Droits de l’Homme ASBL, VZ, WY, XX vs Conseil des ministres</w:t>
      </w:r>
    </w:p>
  </w:footnote>
  <w:footnote w:id="5">
    <w:p w:rsidR="00B05603" w:rsidRDefault="00B05603">
      <w:pPr>
        <w:pStyle w:val="FootnoteText"/>
      </w:pPr>
      <w:r>
        <w:rPr>
          <w:rStyle w:val="FootnoteReference"/>
        </w:rPr>
        <w:footnoteRef/>
      </w:r>
      <w:r>
        <w:t xml:space="preserve"> </w:t>
      </w:r>
      <w:r w:rsidR="004D223E">
        <w:t>Kamerstukken II 2018-2019, 29754, nr. 512</w:t>
      </w:r>
    </w:p>
  </w:footnote>
  <w:footnote w:id="6">
    <w:p w:rsidR="001429D5" w:rsidRDefault="001429D5" w:rsidP="001429D5">
      <w:pPr>
        <w:pStyle w:val="FootnoteText"/>
      </w:pPr>
      <w:r>
        <w:rPr>
          <w:rStyle w:val="FootnoteReference"/>
        </w:rPr>
        <w:footnoteRef/>
      </w:r>
      <w:r>
        <w:t xml:space="preserve"> Kamerstukken II, 2018-2019, </w:t>
      </w:r>
      <w:r w:rsidRPr="001429D5">
        <w:t>32317 nr. 564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22" w:rsidRDefault="00BB5822">
    <w:pPr>
      <w:pStyle w:val="Header"/>
    </w:pPr>
  </w:p>
  <w:p w:rsidR="00BB5822" w:rsidRDefault="00BB58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22" w:rsidRDefault="00506636">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9776" behindDoc="0" locked="1" layoutInCell="1" allowOverlap="1" wp14:anchorId="020F5303" wp14:editId="20F05044">
              <wp:simplePos x="0" y="0"/>
              <wp:positionH relativeFrom="page">
                <wp:posOffset>1008380</wp:posOffset>
              </wp:positionH>
              <wp:positionV relativeFrom="page">
                <wp:posOffset>1955165</wp:posOffset>
              </wp:positionV>
              <wp:extent cx="4759325" cy="113665"/>
              <wp:effectExtent l="0" t="2540" r="4445" b="0"/>
              <wp:wrapNone/>
              <wp:docPr id="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BB5822" w:rsidRDefault="0049144F">
                          <w:pPr>
                            <w:pStyle w:val="Huisstijl-Rubricering"/>
                          </w:pPr>
                          <w:r>
                            <w:fldChar w:fldCharType="begin"/>
                          </w:r>
                          <w:r w:rsidR="00BA4DFB">
                            <w:instrText xml:space="preserve"> DOCPROPERTY rubricering </w:instrText>
                          </w:r>
                          <w:r>
                            <w:fldChar w:fldCharType="end"/>
                          </w:r>
                        </w:p>
                        <w:p w:rsidR="00BB5822" w:rsidRDefault="00BB58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27" type="#_x0000_t202" style="position:absolute;margin-left:79.4pt;margin-top:153.95pt;width:374.75pt;height:8.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" stroked="f" strokecolor="fuchsia">
              <v:textbox inset="0,0,0,0">
                <w:txbxContent>
                  <w:p w:rsidR="00BB5822" w:rsidRDefault="0049144F">
                    <w:pPr>
                      <w:pStyle w:val="Huisstijl-Rubricering"/>
                    </w:pPr>
                    <w:r>
                      <w:fldChar w:fldCharType="begin"/>
                    </w:r>
                    <w:r w:rsidR="00BA4DFB">
                      <w:instrText xml:space="preserve"> DOCPROPERTY rubricering </w:instrText>
                    </w:r>
                    <w:r>
                      <w:fldChar w:fldCharType="end"/>
                    </w:r>
                  </w:p>
                  <w:p w:rsidR="00BB5822" w:rsidRDefault="00BB5822"/>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BB5822">
      <w:trPr>
        <w:trHeight w:hRule="exact" w:val="136"/>
      </w:trPr>
      <w:tc>
        <w:tcPr>
          <w:tcW w:w="7520" w:type="dxa"/>
        </w:tcPr>
        <w:p w:rsidR="00BB5822" w:rsidRDefault="00BB5822">
          <w:pPr>
            <w:spacing w:line="240" w:lineRule="auto"/>
            <w:rPr>
              <w:sz w:val="12"/>
              <w:szCs w:val="12"/>
            </w:rPr>
          </w:pPr>
        </w:p>
      </w:tc>
    </w:tr>
  </w:tbl>
  <w:p w:rsidR="00BB5822" w:rsidRDefault="0049144F">
    <w:pPr>
      <w:pStyle w:val="Header"/>
      <w:spacing w:line="242" w:lineRule="exact"/>
    </w:pPr>
    <w:r>
      <w:fldChar w:fldCharType="begin"/>
    </w:r>
    <w:r w:rsidR="00BB5822">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22" w:rsidRDefault="00BB37A9">
    <w:pPr>
      <w:pStyle w:val="Header"/>
      <w:rPr>
        <w:color w:val="FFFFFF"/>
      </w:rPr>
    </w:pPr>
    <w:bookmarkStart w:id="7" w:name="bmpagina"/>
    <w:r>
      <w:rPr>
        <w:noProof/>
        <w:sz w:val="20"/>
      </w:rPr>
      <w:drawing>
        <wp:anchor distT="0" distB="0" distL="114300" distR="114300" simplePos="0" relativeHeight="251661312" behindDoc="0" locked="1" layoutInCell="1" allowOverlap="1" wp14:anchorId="3E4400B2" wp14:editId="51DB7BCA">
          <wp:simplePos x="0" y="0"/>
          <wp:positionH relativeFrom="page">
            <wp:posOffset>1008380</wp:posOffset>
          </wp:positionH>
          <wp:positionV relativeFrom="page">
            <wp:posOffset>2600960</wp:posOffset>
          </wp:positionV>
          <wp:extent cx="937260" cy="208280"/>
          <wp:effectExtent l="0" t="0" r="0" b="1270"/>
          <wp:wrapNone/>
          <wp:docPr id="3" name="docnaam_bijlage_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png"/>
                  <pic:cNvPicPr/>
                </pic:nvPicPr>
                <pic:blipFill>
                  <a:blip r:embed="rId1">
                    <a:extLst>
                      <a:ext uri="{28A0092B-C50C-407E-A947-70E740481C1C}">
                        <a14:useLocalDpi xmlns:a14="http://schemas.microsoft.com/office/drawing/2010/main" val="0"/>
                      </a:ext>
                    </a:extLst>
                  </a:blip>
                  <a:stretch>
                    <a:fillRect/>
                  </a:stretch>
                </pic:blipFill>
                <pic:spPr>
                  <a:xfrm>
                    <a:off x="0" y="0"/>
                    <a:ext cx="937260" cy="208280"/>
                  </a:xfrm>
                  <a:prstGeom prst="rect">
                    <a:avLst/>
                  </a:prstGeom>
                </pic:spPr>
              </pic:pic>
            </a:graphicData>
          </a:graphic>
          <wp14:sizeRelH relativeFrom="margin">
            <wp14:pctWidth>0</wp14:pctWidth>
          </wp14:sizeRelH>
          <wp14:sizeRelV relativeFrom="margin">
            <wp14:pctHeight>0</wp14:pctHeight>
          </wp14:sizeRelV>
        </wp:anchor>
      </w:drawing>
    </w:r>
    <w:r w:rsidR="00BB5822">
      <w:rPr>
        <w:noProof/>
        <w:sz w:val="20"/>
      </w:rPr>
      <w:drawing>
        <wp:anchor distT="0" distB="0" distL="114300" distR="114300" simplePos="0" relativeHeight="251658240" behindDoc="0" locked="1" layoutInCell="1" allowOverlap="1" wp14:anchorId="6C28C707" wp14:editId="73683ECB">
          <wp:simplePos x="0" y="0"/>
          <wp:positionH relativeFrom="page">
            <wp:posOffset>1008380</wp:posOffset>
          </wp:positionH>
          <wp:positionV relativeFrom="page">
            <wp:posOffset>2475230</wp:posOffset>
          </wp:positionV>
          <wp:extent cx="1038225" cy="428625"/>
          <wp:effectExtent l="0" t="0" r="9525" b="9525"/>
          <wp:wrapNone/>
          <wp:docPr id="107" name="docnaam_bijlage" descr="bij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ijlage"/>
                  <pic:cNvPicPr>
                    <a:picLocks noChangeAspect="1" noChangeArrowheads="1"/>
                  </pic:cNvPicPr>
                </pic:nvPicPr>
                <pic:blipFill>
                  <a:blip r:embed="rId2"/>
                  <a:srcRect/>
                  <a:stretch>
                    <a:fillRect/>
                  </a:stretch>
                </pic:blipFill>
                <pic:spPr bwMode="auto">
                  <a:xfrm>
                    <a:off x="0" y="0"/>
                    <a:ext cx="1038225" cy="428625"/>
                  </a:xfrm>
                  <a:prstGeom prst="rect">
                    <a:avLst/>
                  </a:prstGeom>
                  <a:noFill/>
                  <a:ln w="9525">
                    <a:noFill/>
                    <a:miter lim="800000"/>
                    <a:headEnd/>
                    <a:tailEnd/>
                  </a:ln>
                </pic:spPr>
              </pic:pic>
            </a:graphicData>
          </a:graphic>
        </wp:anchor>
      </w:drawing>
    </w:r>
    <w:r w:rsidR="00BB5822">
      <w:rPr>
        <w:noProof/>
        <w:sz w:val="20"/>
      </w:rPr>
      <w:drawing>
        <wp:anchor distT="0" distB="0" distL="114300" distR="114300" simplePos="0" relativeHeight="251654144" behindDoc="1" locked="1" layoutInCell="1" allowOverlap="1" wp14:anchorId="013DD747" wp14:editId="3C787711">
          <wp:simplePos x="0" y="0"/>
          <wp:positionH relativeFrom="page">
            <wp:posOffset>3546475</wp:posOffset>
          </wp:positionH>
          <wp:positionV relativeFrom="page">
            <wp:posOffset>0</wp:posOffset>
          </wp:positionV>
          <wp:extent cx="466725" cy="1581150"/>
          <wp:effectExtent l="0" t="0" r="9525" b="0"/>
          <wp:wrapNone/>
          <wp:docPr id="106" name="minjuslint" descr="rijksbreed-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juslint" descr="rijksbreed-bw"/>
                  <pic:cNvPicPr>
                    <a:picLocks noChangeAspect="1" noChangeArrowheads="1"/>
                  </pic:cNvPicPr>
                </pic:nvPicPr>
                <pic:blipFill>
                  <a:blip r:embed="rId3"/>
                  <a:srcRect/>
                  <a:stretch>
                    <a:fillRect/>
                  </a:stretch>
                </pic:blipFill>
                <pic:spPr bwMode="auto">
                  <a:xfrm>
                    <a:off x="0" y="0"/>
                    <a:ext cx="466725" cy="1581150"/>
                  </a:xfrm>
                  <a:prstGeom prst="rect">
                    <a:avLst/>
                  </a:prstGeom>
                  <a:noFill/>
                  <a:ln w="9525">
                    <a:noFill/>
                    <a:miter lim="800000"/>
                    <a:headEnd/>
                    <a:tailEnd/>
                  </a:ln>
                </pic:spPr>
              </pic:pic>
            </a:graphicData>
          </a:graphic>
        </wp:anchor>
      </w:drawing>
    </w:r>
    <w:r w:rsidR="00506636">
      <w:rPr>
        <w:noProof/>
        <w:color w:val="FFFFFF"/>
        <w:sz w:val="20"/>
      </w:rPr>
      <mc:AlternateContent>
        <mc:Choice Requires="wps">
          <w:drawing>
            <wp:anchor distT="0" distB="0" distL="114300" distR="114300" simplePos="0" relativeHeight="251655680" behindDoc="0" locked="1" layoutInCell="1" allowOverlap="1" wp14:anchorId="747C8A76" wp14:editId="68D8BA84">
              <wp:simplePos x="0" y="0"/>
              <wp:positionH relativeFrom="page">
                <wp:posOffset>894080</wp:posOffset>
              </wp:positionH>
              <wp:positionV relativeFrom="page">
                <wp:posOffset>1408430</wp:posOffset>
              </wp:positionV>
              <wp:extent cx="342900" cy="277495"/>
              <wp:effectExtent l="0" t="0" r="1270" b="0"/>
              <wp:wrapNone/>
              <wp:docPr id="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LG5Rrh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49144F">
      <w:rPr>
        <w:color w:val="FFFFFF"/>
      </w:rPr>
      <w:fldChar w:fldCharType="begin"/>
    </w:r>
    <w:r w:rsidR="00BB5822">
      <w:rPr>
        <w:color w:val="FFFFFF"/>
      </w:rPr>
      <w:instrText xml:space="preserve"> PAGE </w:instrText>
    </w:r>
    <w:r w:rsidR="0049144F">
      <w:rPr>
        <w:color w:val="FFFFFF"/>
      </w:rPr>
      <w:fldChar w:fldCharType="separate"/>
    </w:r>
    <w:r w:rsidR="00EE4AAD">
      <w:rPr>
        <w:noProof/>
        <w:color w:val="FFFFFF"/>
      </w:rPr>
      <w:t>1</w:t>
    </w:r>
    <w:r w:rsidR="0049144F">
      <w:rPr>
        <w:color w:val="FFFFFF"/>
      </w:rPr>
      <w:fldChar w:fldCharType="end"/>
    </w:r>
    <w:bookmarkEnd w:id="7"/>
    <w:r w:rsidR="00506636">
      <w:rPr>
        <w:noProof/>
        <w:color w:val="FFFFFF"/>
      </w:rPr>
      <w:drawing>
        <wp:anchor distT="0" distB="0" distL="114300" distR="114300" simplePos="0" relativeHeight="251664896" behindDoc="0" locked="1" layoutInCell="1" allowOverlap="1" wp14:anchorId="5D783849" wp14:editId="68143CA8">
          <wp:simplePos x="0" y="0"/>
          <wp:positionH relativeFrom="page">
            <wp:posOffset>1008380</wp:posOffset>
          </wp:positionH>
          <wp:positionV relativeFrom="page">
            <wp:posOffset>2515870</wp:posOffset>
          </wp:positionV>
          <wp:extent cx="1022400" cy="367200"/>
          <wp:effectExtent l="0" t="0" r="6350" b="0"/>
          <wp:wrapNone/>
          <wp:docPr id="6" name="docnaam_bijlage_d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lage.png"/>
                  <pic:cNvPicPr/>
                </pic:nvPicPr>
                <pic:blipFill>
                  <a:blip r:embed="rId4">
                    <a:extLst>
                      <a:ext uri="{28A0092B-C50C-407E-A947-70E740481C1C}">
                        <a14:useLocalDpi xmlns:a14="http://schemas.microsoft.com/office/drawing/2010/main" val="0"/>
                      </a:ext>
                    </a:extLst>
                  </a:blip>
                  <a:stretch>
                    <a:fillRect/>
                  </a:stretch>
                </pic:blipFill>
                <pic:spPr>
                  <a:xfrm>
                    <a:off x="0" y="0"/>
                    <a:ext cx="1022400" cy="367200"/>
                  </a:xfrm>
                  <a:prstGeom prst="rect">
                    <a:avLst/>
                  </a:prstGeom>
                </pic:spPr>
              </pic:pic>
            </a:graphicData>
          </a:graphic>
          <wp14:sizeRelH relativeFrom="margin">
            <wp14:pctWidth>0</wp14:pctWidth>
          </wp14:sizeRelH>
          <wp14:sizeRelV relativeFrom="margin">
            <wp14:pctHeight>0</wp14:pctHeight>
          </wp14:sizeRelV>
        </wp:anchor>
      </w:drawing>
    </w:r>
    <w:r w:rsidR="00506636">
      <w:rPr>
        <w:noProof/>
        <w:color w:val="FFFFFF"/>
      </w:rPr>
      <w:drawing>
        <wp:anchor distT="0" distB="0" distL="114300" distR="114300" simplePos="0" relativeHeight="251664384" behindDoc="0" locked="1" layoutInCell="1" allowOverlap="1" wp14:anchorId="6B67E7B3" wp14:editId="0C30A2BC">
          <wp:simplePos x="0" y="0"/>
          <wp:positionH relativeFrom="page">
            <wp:posOffset>1008380</wp:posOffset>
          </wp:positionH>
          <wp:positionV relativeFrom="page">
            <wp:posOffset>2599690</wp:posOffset>
          </wp:positionV>
          <wp:extent cx="1124640" cy="205920"/>
          <wp:effectExtent l="0" t="0" r="0" b="3810"/>
          <wp:wrapNone/>
          <wp:docPr id="5" name="docnaam_bijlage_f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xe.png"/>
                  <pic:cNvPicPr/>
                </pic:nvPicPr>
                <pic:blipFill>
                  <a:blip r:embed="rId5">
                    <a:extLst>
                      <a:ext uri="{28A0092B-C50C-407E-A947-70E740481C1C}">
                        <a14:useLocalDpi xmlns:a14="http://schemas.microsoft.com/office/drawing/2010/main" val="0"/>
                      </a:ext>
                    </a:extLst>
                  </a:blip>
                  <a:stretch>
                    <a:fillRect/>
                  </a:stretch>
                </pic:blipFill>
                <pic:spPr>
                  <a:xfrm>
                    <a:off x="0" y="0"/>
                    <a:ext cx="1124640" cy="20592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rPr>
      <w:drawing>
        <wp:anchor distT="0" distB="0" distL="114300" distR="114300" simplePos="0" relativeHeight="251663360" behindDoc="0" locked="1" layoutInCell="1" allowOverlap="1" wp14:anchorId="40DFBE91" wp14:editId="629EAA53">
          <wp:simplePos x="0" y="0"/>
          <wp:positionH relativeFrom="page">
            <wp:posOffset>1008380</wp:posOffset>
          </wp:positionH>
          <wp:positionV relativeFrom="page">
            <wp:posOffset>2599690</wp:posOffset>
          </wp:positionV>
          <wp:extent cx="1124640" cy="205920"/>
          <wp:effectExtent l="0" t="0" r="0" b="3810"/>
          <wp:wrapNone/>
          <wp:docPr id="4" name="docnaam_bijlage_e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xe.png"/>
                  <pic:cNvPicPr/>
                </pic:nvPicPr>
                <pic:blipFill>
                  <a:blip r:embed="rId5">
                    <a:extLst>
                      <a:ext uri="{28A0092B-C50C-407E-A947-70E740481C1C}">
                        <a14:useLocalDpi xmlns:a14="http://schemas.microsoft.com/office/drawing/2010/main" val="0"/>
                      </a:ext>
                    </a:extLst>
                  </a:blip>
                  <a:stretch>
                    <a:fillRect/>
                  </a:stretch>
                </pic:blipFill>
                <pic:spPr>
                  <a:xfrm>
                    <a:off x="0" y="0"/>
                    <a:ext cx="1124640" cy="20592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22" w:rsidRDefault="00BB58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FF136EE"/>
    <w:multiLevelType w:val="multilevel"/>
    <w:tmpl w:val="2D70794E"/>
    <w:styleLink w:val="list-bijlagepunten"/>
    <w:lvl w:ilvl="0">
      <w:start w:val="1"/>
      <w:numFmt w:val="bullet"/>
      <w:pStyle w:val="bijlagepunten"/>
      <w:lvlText w:val=""/>
      <w:lvlJc w:val="left"/>
      <w:pPr>
        <w:ind w:left="227" w:hanging="227"/>
      </w:pPr>
      <w:rPr>
        <w:rFonts w:ascii="Symbol" w:hAnsi="Symbol" w:hint="default"/>
        <w:color w:val="auto"/>
      </w:rPr>
    </w:lvl>
    <w:lvl w:ilvl="1">
      <w:start w:val="1"/>
      <w:numFmt w:val="bullet"/>
      <w:lvlText w:val=""/>
      <w:lvlJc w:val="left"/>
      <w:pPr>
        <w:ind w:left="454" w:hanging="227"/>
      </w:pPr>
      <w:rPr>
        <w:rFonts w:ascii="Symbol" w:hAnsi="Symbol" w:hint="default"/>
        <w:color w:val="auto"/>
      </w:rPr>
    </w:lvl>
    <w:lvl w:ilvl="2">
      <w:start w:val="1"/>
      <w:numFmt w:val="decimal"/>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decimal"/>
      <w:lvlText w:val="%5"/>
      <w:lvlJc w:val="left"/>
      <w:pPr>
        <w:ind w:left="1135" w:hanging="227"/>
      </w:pPr>
      <w:rPr>
        <w:rFonts w:hint="default"/>
      </w:rPr>
    </w:lvl>
    <w:lvl w:ilvl="5">
      <w:start w:val="1"/>
      <w:numFmt w:val="decimal"/>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decimal"/>
      <w:lvlText w:val="%8"/>
      <w:lvlJc w:val="left"/>
      <w:pPr>
        <w:ind w:left="1816" w:hanging="227"/>
      </w:pPr>
      <w:rPr>
        <w:rFonts w:hint="default"/>
      </w:rPr>
    </w:lvl>
    <w:lvl w:ilvl="8">
      <w:start w:val="1"/>
      <w:numFmt w:val="decimal"/>
      <w:lvlText w:val="%9"/>
      <w:lvlJc w:val="left"/>
      <w:pPr>
        <w:ind w:left="2043" w:hanging="227"/>
      </w:pPr>
      <w:rPr>
        <w:rFonts w:hint="default"/>
      </w:rPr>
    </w:lvl>
  </w:abstractNum>
  <w:abstractNum w:abstractNumId="4">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5">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6">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8">
    <w:nsid w:val="24546987"/>
    <w:multiLevelType w:val="multilevel"/>
    <w:tmpl w:val="0486E16A"/>
    <w:numStyleLink w:val="list-bolletjes"/>
  </w:abstractNum>
  <w:abstractNum w:abstractNumId="9">
    <w:nsid w:val="3CFA7AB2"/>
    <w:multiLevelType w:val="multilevel"/>
    <w:tmpl w:val="565CA006"/>
    <w:numStyleLink w:val="list-streepjes"/>
  </w:abstractNum>
  <w:abstractNum w:abstractNumId="10">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2">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13">
    <w:nsid w:val="5C5C09E8"/>
    <w:multiLevelType w:val="hybridMultilevel"/>
    <w:tmpl w:val="51767E8E"/>
    <w:lvl w:ilvl="0" w:tplc="2624B5FA">
      <w:start w:val="1"/>
      <w:numFmt w:val="decimal"/>
      <w:lvlText w:val="%1."/>
      <w:lvlJc w:val="left"/>
      <w:pPr>
        <w:ind w:left="502" w:hanging="360"/>
      </w:pPr>
      <w:rPr>
        <w:rFonts w:hint="default"/>
      </w:rPr>
    </w:lvl>
    <w:lvl w:ilvl="1" w:tplc="04130019">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4">
    <w:nsid w:val="65A77F19"/>
    <w:multiLevelType w:val="multilevel"/>
    <w:tmpl w:val="2AECF202"/>
    <w:numStyleLink w:val="list-vinkaan"/>
  </w:abstractNum>
  <w:abstractNum w:abstractNumId="15">
    <w:nsid w:val="68607DF9"/>
    <w:multiLevelType w:val="hybridMultilevel"/>
    <w:tmpl w:val="4ABA445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7338741E"/>
    <w:multiLevelType w:val="multilevel"/>
    <w:tmpl w:val="C340002C"/>
    <w:numStyleLink w:val="list-vinkuit"/>
  </w:abstractNum>
  <w:abstractNum w:abstractNumId="18">
    <w:nsid w:val="74EC5852"/>
    <w:multiLevelType w:val="hybridMultilevel"/>
    <w:tmpl w:val="54326192"/>
    <w:lvl w:ilvl="0" w:tplc="0E7893A2">
      <w:numFmt w:val="bullet"/>
      <w:lvlText w:val="-"/>
      <w:lvlJc w:val="left"/>
      <w:pPr>
        <w:ind w:left="1080" w:hanging="108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10"/>
  </w:num>
  <w:num w:numId="4">
    <w:abstractNumId w:val="1"/>
  </w:num>
  <w:num w:numId="5">
    <w:abstractNumId w:val="7"/>
  </w:num>
  <w:num w:numId="6">
    <w:abstractNumId w:val="12"/>
  </w:num>
  <w:num w:numId="7">
    <w:abstractNumId w:val="16"/>
  </w:num>
  <w:num w:numId="8">
    <w:abstractNumId w:val="7"/>
  </w:num>
  <w:num w:numId="9">
    <w:abstractNumId w:val="4"/>
  </w:num>
  <w:num w:numId="10">
    <w:abstractNumId w:val="5"/>
  </w:num>
  <w:num w:numId="11">
    <w:abstractNumId w:val="0"/>
  </w:num>
  <w:num w:numId="12">
    <w:abstractNumId w:val="11"/>
  </w:num>
  <w:num w:numId="13">
    <w:abstractNumId w:val="8"/>
  </w:num>
  <w:num w:numId="14">
    <w:abstractNumId w:val="16"/>
  </w:num>
  <w:num w:numId="15">
    <w:abstractNumId w:val="4"/>
  </w:num>
  <w:num w:numId="16">
    <w:abstractNumId w:val="9"/>
  </w:num>
  <w:num w:numId="17">
    <w:abstractNumId w:val="14"/>
  </w:num>
  <w:num w:numId="18">
    <w:abstractNumId w:val="17"/>
  </w:num>
  <w:num w:numId="19">
    <w:abstractNumId w:val="3"/>
  </w:num>
  <w:num w:numId="20">
    <w:abstractNumId w:val="18"/>
  </w:num>
  <w:num w:numId="21">
    <w:abstractNumId w:val="13"/>
  </w:num>
  <w:num w:numId="2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SortMethod w:val="0000"/>
  <w:defaultTabStop w:val="227"/>
  <w:hyphenationZone w:val="425"/>
  <w:characterSpacingControl w:val="doNotCompress"/>
  <w:hdrShapeDefaults>
    <o:shapedefaults v:ext="edit" spidmax="45057"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 "/>
    <w:docVar w:name="Carma DocSys~CanReopen" w:val="1"/>
    <w:docVar w:name="Carma DocSys~XML" w:val="&lt;?xml version=&quot;1.0&quot;?&gt;_x000d__x000a_&lt;data customer=&quot;minjus&quot; profile=&quot;minjus&quot; model=&quot;bijlage_algemeen-2010.xml&quot; country-code=&quot;31&quot; target=&quot;Microsoft Word&quot; target-version=&quot;14.0&quot; target-build=&quot;14.0.7228&quot; engine-version=&quot;3.16.0&quot; existing=&quot;K%3A%5CVERSLAGDEIA%5C3b%20Europese%20Unie%20-%20JBZ-Raad%5C2019%5C2019-07-18en19%20informele%20JBZ%20Raad%20Helsinki%5C01%20AO-dossier%5CSO%5CTK%20bijlage%20SO%20antwoord%20iJBZ-Raad%2018-19%20juli%202019%20DEF.docx#Document&quot;&gt;&lt;bijlage_algemeen template=&quot;bijlage_algemeen-2010.dotm&quot; id=&quot;cf92920db29548709b097847e932d6ce&quot; version=&quot;1.0&quot; lcid=&quot;1043&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Europese en Internationale Aangelegenheden&lt;/p&gt;&lt;p style=&quot;witregel1&quot;&gt; &lt;/p&gt;&lt;p style=&quot;afzendkopje&quot;&gt;Contactpersoon&lt;/p&gt;&lt;p style=&quot;afzendgegevens&quot;&gt;T.B.M.J. (Teresa) van der Lubbe-Neervoort MSc&lt;/p&gt;&lt;p style=&quot;afzendgegevens-italic&quot;&gt;Beleidsmedewerker&lt;/p&gt;&lt;p style=&quot;witregel1&quot;&gt; &lt;/p&gt;&lt;p style=&quot;afzendgegevens&quot;&gt;T  070 370 68 66&lt;/p&gt;&lt;p style=&quot;afzendgegevens&quot;&gt;F  070 370 79 29&lt;/p&gt;&lt;p style=&quot;witregel2&quot;&gt; &lt;/p&gt;&lt;p style=&quot;referentiekopjes&quot;&gt;Datum&lt;/p&gt;&lt;p style=&quot;referentiegegevens&quot;&gt;4 juni 2019&lt;/p&gt;&lt;p style=&quot;witregel1&quot;&gt; &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bijlagegegevens_bk/&gt;&lt;bijlagegegevens/&gt;&lt;bijlagegegevens_content&gt;&lt;body xmlns:msxsl=&quot;urn:schemas-microsoft-com:xslt&quot; xmlns:docsys=&quot;http://www.b-ware.nl&quot;&gt;&lt;table class=&quot;tabel&quot; width=&quot;132.892mm&quot; top-padding=&quot;0pt&quot; bottom-padding=&quot;0pt&quot; left-padding=&quot;0pt&quot; right-padding=&quot;0pt&quot;&gt;&lt;col width=&quot;35.112mm&quot;/&gt;&lt;col width=&quot;4mm&quot;/&gt;&lt;col width=&quot;93.78mm&quot;/&gt;&lt;tbody&gt;&lt;tr&gt;&lt;td style=&quot;broodtekst&quot;&gt;&lt;/td&gt;&lt;td style=&quot;broodtekst&quot;&gt;&lt;/td&gt;&lt;td style=&quot;broodtekst&quot;&gt;&lt;/td&gt;&lt;/tr&gt;&lt;tr height=&quot;6pt&quot;&gt;&lt;td style=&quot;in-table&quot;&gt;&lt;/td&gt;&lt;td style=&quot;in-table&quot;&gt;&lt;/td&gt;&lt;td style=&quot;in-table&quot;&gt;&lt;/td&gt;&lt;/tr&gt;&lt;tr height=&quot;6pt&quot;&gt;&lt;td style=&quot;in-table&quot; border-top=&quot;dotted&quot;&gt;&lt;/td&gt;&lt;td style=&quot;in-table&quot; border-top=&quot;dotted&quot;&gt;&lt;/td&gt;&lt;td style=&quot;in-table&quot; border-top=&quot;dotted&quot;&gt;&lt;/td&gt;&lt;/tr&gt;&lt;tr height=&quot;9.7pt&quot;&gt;&lt;td style=&quot;in-table&quot; border-bottom=&quot;dotted&quot;&gt;&lt;/td&gt;&lt;td style=&quot;in-table&quot; border-bottom=&quot;dotted&quot;&gt;&lt;/td&gt;&lt;td style=&quot;in-table&quot; border-bottom=&quot;dotted&quot;&gt;&lt;/td&gt;&lt;/tr&gt;&lt;tr&gt;&lt;td style=&quot;broodtekst&quot;&gt;&lt;/td&gt;&lt;td style=&quot;broodtekst&quot;&gt;&lt;/td&gt;&lt;td style=&quot;broodtekst&quot;&gt;&lt;/td&gt;&lt;/tr&gt;&lt;/tbody&gt;&lt;/table&gt;&lt;/body&gt;&lt;/bijlagegegevens_content&gt;&lt;rubricering formatted-value=&quot;&quot;/&gt;&lt;rubriceringvolg formatted-value=&quot;&quot;/&gt;&lt;digijust value=&quot;0&quot; formatted-value=&quot;0&quot;/&gt;&lt;minjuslint formatted-value=&quot;1&quot;/&gt;&lt;chklogo value=&quot;0&quot;/&gt;&lt;behandelddoor-item value=&quot;1&quot; formatted-value=&quot;Teresa van der Lubbe&quot;&gt;&lt;afzender taal=&quot;1043&quot; aanhef=&quot;1&quot; groetregel=&quot;1&quot; name=&quot;Teresa van der Lubbe&quot; country-id=&quot;NLD&quot; country-code=&quot;31&quot; naam=&quot;T.B.M.J. (Teresa) van der Lubbe-Neervoort MSc&quot; email=&quot;t.van.der.lubbe@minjenv.nl&quot; telefoon=&quot;06-50037011&quot; organisatie=&quot;30&quot;&gt;&lt;taal id=&quot;1043&quot; functie=&quot;Beleidsmedewerker&quot;/&gt;&lt;taal id=&quot;2057&quot;/&gt;&lt;taal id=&quot;1031&quot;/&gt;&lt;taal id=&quot;1036&quot;/&gt;&lt;taal id=&quot;1034&quot;/&gt;&lt;/afzender&gt;_x000d__x000a__x0009__x0009_&lt;/behandelddoor-item&gt;&lt;organisatie-item value=&quot;30&quot; formatted-value=&quot;Directie Europese en Internationale Aangelegenheden (DEIA)&quot;&gt;&lt;organisatie zoekveld=&quot;Directie Europese en Internationale Aangelegenheden (DEIA)&quot; facebook=&quot;&quot; linkedin=&quot;&quot; twitter=&quot;&quot; youtube=&quot;&quot; id=&quot;30&quot;&gt;_x000d__x000a__x0009__x0009__x0009__x0009_&lt;taal id=&quot;2057&quot; zoekveld=&quot;Directie Europese en Internationale Aangelegenheden (DEIA)&quot; taal=&quot;2057&quot; omschrijving=&quot;European and International Affairs Department&quot; naamdirectoraatgeneraal=&quot;European and International Affairs Department&quot; naamdirectie=&quot;&quot; naamgebouw=&quot;&quot; baadres=&quot;Turfmarkt 147&quot; bapostcode=&quot;2511 DP&quot; baplaats=&quot;The Hague&quot; paadres=&quot;20301&quot; papostcode=&quot;2500 EH&quot; paplaats=&quot;The Hague&quot; land=&quot;The Netherlands&quot; telefoonnummer=&quot;+31 70 370 68 66&quot; faxnummer=&quot;+31 70 370 79 29&quot; website=&quot;www.rijksoverheid.nl/jenv&quot; banknaam=&quot;&quot; banknummer=&quot;&quot; logo=&quot;RO_J&quot; kleuren=&quot;alles&quot; vrijkopje=&quot;&quot; vrij1=&quot;&quot; vrij2=&quot;&quot; vrij3=&quot;&quot; vrij4=&quot;&quot; vrij5=&quot;&quot; vrij6=&quot;&quot; vrij7=&quot;&quot; vrij8=&quot;&quot; payoff=&quot;&quot; instructies=&quot;Please quote date of letter and our ref. when replying. Do not raise more than one subject per letter.&quot; email=&quot;&quot; iban=&quot;&quot; bic=&quot;&quot; infonummer=&quot;&quot; koptekst=&quot;\nEuropean and International Affairs Department\n&quot; bezoekadres=&quot;Bezoekadres\nTurfmarkt 147\n2511 DP The Hague\nTelefoon +31 70 370 68 66\nFax +31 70 370 79 29\nwww.rijksoverheid.nl/jenv&quot; postadres=&quot;Postadres:\nPostbus 20301,\n2500 EH The Hague&quot;/&gt;_x000d__x000a__x0009__x0009__x0009__x0009_&lt;taal id=&quot;1034&quot; zoekveld=&quot;Directie Europese en Internationale Aangelegenheden (DEIA)&quot; taal=&quot;1034&quot; omschrijving=&quot;Dirección de Asuntos Europeos e Internacionales&quot; naamdirectoraatgeneraal=&quot;Dirección de Asuntos Europeos e Internacionales&quot; naamdirectie=&quot;&quot; naamgebouw=&quot;&quot; baadres=&quot;Turfmarkt 147&quot; bapostcode=&quot;2511 DP&quot; baplaats=&quot;La Haya&quot; paadres=&quot;20301&quot; papostcode=&quot;2500 EH&quot; paplaats=&quot;La Haya&quot; land=&quot;Países Bajos&quot; telefoonnummer=&quot;+31 70 370 68 66&quot; faxnummer=&quot;+31 70 370 79 29&quot; website=&quot;www.rijksoverheid.nl/jenv&quot; banknaam=&quot;&quot; banknummer=&quot;&quot; logo=&quot;RO_J&quot; kleuren=&quot;alles&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Asuntos Europeos e Internacionales\n&quot; bezoekadres=&quot;Bezoekadres\nTurfmarkt 147\n2511 DP La Haya\nTelefoon +31 70 370 68 66\nFax +31 70 370 79 29\nwww.rijksoverheid.nl/jenv&quot; postadres=&quot;Postadres:\nPostbus 20301,\n2500 EH La Haya&quot;/&gt;_x000d__x000a__x0009__x0009__x0009__x0009_&lt;taal id=&quot;1036&quot; zoekveld=&quot;Directie Europese en Internationale Aangelegenheden (DEIA)&quot; taal=&quot;1036&quot; omschrijving=&quot;Direction des Affaires européennes et internationales&quot; naamdirectoraatgeneraal=&quot;Direction des Affaires européennes et internationales&quot; naamdirectie=&quot;&quot; naamgebouw=&quot;&quot; baadres=&quot;Turfmarkt 147&quot; bapostcode=&quot;2511 DP&quot; baplaats=&quot;La Haye&quot; paadres=&quot;20301&quot; papostcode=&quot;2500 EH&quot; paplaats=&quot;La Haye&quot; land=&quot;Pays-Bas&quot; telefoonnummer=&quot;+31 70 370 68 66&quot; faxnummer=&quot;+31 70 370 79 29&quot; website=&quot;www.rijksoverheid.nl/jenv&quot; banknaam=&quot;&quot; banknummer=&quot;&quot; logo=&quot;RO_J&quot; kleuren=&quot;alles&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s Affaires européennes et internationales\n&quot; bezoekadres=&quot;Bezoekadres\nTurfmarkt 147\n2511 DP La Haye\nTelefoon +31 70 370 68 66\nFax +31 70 370 79 29\nwww.rijksoverheid.nl/jenv&quot; postadres=&quot;Postadres:\nPostbus 20301,\n2500 EH La Haye&quot;/&gt;_x000d__x000a__x0009__x0009__x0009__x0009_&lt;taal id=&quot;1043&quot; zoekveld=&quot;Directie Europese en Internationale Aangelegenheden (DEIA)&quot; taal=&quot;1043&quot; omschrijving=&quot;Directie Europese en Internationale Aangelegenheden &quot; naamdirectoraatgeneraal=&quot;Directie Europese en Internationale Aangelegenheden&quot; naamdirectie=&quot;&quot; naamgebouw=&quot;&quot; baadres=&quot;Turfmarkt 147&quot; bapostcode=&quot;2511 DP&quot; baplaats=&quot;Den Haag&quot; paadres=&quot;20301&quot; papostcode=&quot;2500 EH&quot; paplaats=&quot;Den Haag&quot; land=&quot;Nederland&quot; telefoonnummer=&quot;070 370 68 66&quot; faxnummer=&quot;070 370 79 29&quot; website=&quot;www.rijksoverheid.nl/jenv&quot; banknaam=&quot;&quot; banknummer=&quot;&quot; logo=&quot;RO_J&quot; kleuren=&quot;alles&quot; vrijkopje=&quot;&quot; vrij1=&quot;&quot; vrij2=&quot;&quot; vrij3=&quot;&quot; vrij4=&quot;&quot; vrij5=&quot;&quot; vrij6=&quot;&quot; vrij7=&quot;&quot; vrij8=&quot;&quot; payoff=&quot;Voor een rechtvaardige en veilige samenleving&quot; instructies=&quot;Bij beantwoording de datum en ons kenmerk vermelden. Wilt u slechts één zaak in uw brief behandelen.&quot; email=&quot;&quot; iban=&quot;&quot; bic=&quot;&quot; infonummer=&quot;&quot; koptekst=&quot;\nDirectie Europese en Internationale Aangelegenheden\n&quot; bezoekadres=&quot;Bezoekadres\nTurfmarkt 147\n2511 DP Den Haag\nTelefoon 070 370 68 66\nFax 070 370 79 29\nwww.rijksoverheid.nl/jenv&quot; postadres=&quot;Postadres:\nPostbus 20301,\n2500 EH Den Haag&quot;/&gt;_x000d__x000a__x0009__x0009__x0009__x0009_&lt;taal id=&quot;1031&quot; zoekveld=&quot;Directie Europese en Internationale Aangelegenheden (DEIA)&quot; taal=&quot;1031&quot; omschrijving=&quot;Direktion Europäische und Internationale Angelegenheiten&quot; naamdirectoraatgeneraal=&quot;Direktion Europäische und Internationale Angelegenheiten&quot; naamdirectie=&quot;&quot; naamgebouw=&quot;&quot; baadres=&quot;Turfmarkt 147&quot; bapostcode=&quot;2511 DP&quot; baplaats=&quot;Den Haag&quot; paadres=&quot;20301&quot; papostcode=&quot;2500 EH&quot; paplaats=&quot;Den Haag&quot; land=&quot;Niederlande&quot; telefoonnummer=&quot;+31 70 370 68 66&quot; faxnummer=&quot;+31 70 370 79 29&quot; website=&quot;www.rijksoverheid.nl/jenv&quot; banknaam=&quot;&quot; banknummer=&quot;&quot; logo=&quot;RO_J&quot; kleuren=&quot;alles&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Europäische und Internationale Angelegenheiten\n&quot; bezoekadres=&quot;Bezoekadres\nTurfmarkt 147\n2511 DP Den Haag\nTelefoon +31 70 370 68 66\nFax +31 70 370 79 29\nwww.rijksoverheid.nl/jenv&quot; postadres=&quot;Postadres:\nPostbus 20301,\n2500 EH Den Haag&quot;/&gt;_x000d__x000a__x0009__x0009__x0009_&lt;/organisatie&gt;_x000d__x000a__x0009__x0009_&lt;/organisatie-item&gt;&lt;zaak/&gt;&lt;bijlage_nl formatted-value=&quot;1&quot;/&gt;&lt;bijlage_en formatted-value=&quot;&quot;/&gt;&lt;bijlage_de formatted-value=&quot;&quot;/&gt;&lt;bijlage_fr formatted-value=&quot;&quot;/&gt;&lt;bijlage_es formatted-value=&quot;&quot;/&gt;&lt;documentsubtype formatted-value=&quot;Overige&quot;/&gt;&lt;documenttitel formatted-value=&quot;Bijlage Algemeen - Antwoorden Schriftelijk Overleg 6-7 juni 2019&quot;/&gt;&lt;heropend value=&quot;false&quot;/&gt;&lt;vorm value=&quot;Digitaal&quot;/&gt;&lt;ZaakLocatie/&gt;&lt;zaakkenmerk/&gt;&lt;zaaktitel/&gt;&lt;adres/&gt;&lt;geadresseerde/&gt;&lt;land/&gt;&lt;postcode/&gt;&lt;woonplaats/&gt;&lt;drager formatted-value=&quot;Document&quot;/&gt;&lt;documentclass value=&quot;Overige&quot; formatted-value=&quot;Overige&quot;/&gt;&lt;faxnummer value=&quot;&quot; formatted-value=&quot;&quot;&gt;&lt;phonenumber country-code=&quot;31&quot; number=&quot;&quot;/&gt;&lt;/faxnummer&gt;&lt;faxorganisatie value=&quot;070 370 79 29&quot; formatted-value=&quot;070 370 79 29&quot;&gt;&lt;phonenumber country-code=&quot;31&quot; number=&quot;070 370 79 29&quot;/&gt;&lt;/faxorganisatie&gt;&lt;telorganisatie value=&quot;070 370 68 66&quot; formatted-value=&quot;070 370 68 66&quot;&gt;&lt;phonenumber country-code=&quot;31&quot; number=&quot;070 370 68 66&quot;/&gt;&lt;/telorganisatie&gt;&lt;doorkiesnummer value=&quot;06-50037011&quot; formatted-value=&quot;06 500 370 11&quot;&gt;&lt;phonenumber country-code=&quot;31&quot; number=&quot;06-50037011&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ontactpersoon formatted-value=&quot;T.B.M.J. (Teresa) van der Lubbe-Neervoort MSc&quot;/&gt;&lt;email formatted-value=&quot;t.van.der.lubbe@minjenv.nl&quot;/&gt;&lt;functie value=&quot;Beleidsmedewerker&quot; formatted-value=&quot;Beleidsmedewerker&quot;/&gt;&lt;directoraat value=&quot;Directie Europese en Internationale Aangelegenheden&quot; formatted-value=&quot;Directie Europese en Internationale Aangelegenheden&quot;/&gt;&lt;directoraatvolg formatted-value=&quot;Directie Europese en Internationale Aangelegenheden&quot;/&gt;&lt;directoraatnaam value=&quot;&quot; formatted-value=&quot;&quot;/&gt;&lt;directoraatnaamvolg formatted-value=&quot;&quot;/&gt;&lt;onderdeel value=&quot;&quot; formatted-value=&quot;&quot;/&gt;&lt;digionderdeel value=&quot;&quot; formatted-value=&quot;&quot;/&gt;&lt;onderdeelvolg formatted-value=&quot;&quot;/&gt;&lt;afdelingraised formatted-value=&quot; \n&quot;/&gt;&lt;directieregel formatted-value=&quot; \n&quot;/&gt;&lt;datum value=&quot;2019-06-04T16:06:16&quot; formatted-value=&quot;4 juni 2019&quot;/&gt;&lt;onskenmerk/&gt;&lt;titel value=&quot;Antwoorden Schriftelijk Overleg 6-7 juni 2019&quot; formatted-value=&quot;Antwoorden Schriftelijk Overleg 6-7 juni 2019&quot; format-disabled=&quot;true&quot;/&gt;&lt;subtitel/&gt;&lt;bijlagenr/&gt;&lt;horendbij/&gt;&lt;projectnaam/&gt;&lt;doortussenkomst/&gt;&lt;visievooraf/&gt;&lt;chkdatumvaststelling value=&quot;0&quot;/&gt;&lt;datumvaststelling value=&quot;2019-06-04T16:06:16&quot; formatted-value=&quot;4 juni 2019&quot;/&gt;&lt;chkcontact value=&quot;1&quot;/&gt;&lt;radtelefoon value=&quot;1&quot;/&gt;&lt;chkeulogo/&gt;&lt;euslogan formatted-value=&quot;&quot;/&gt;&lt;titel_prop/&gt;&lt;euslogan-txt/&gt;&lt;rubriek value=&quot;1&quot; formatted-value=&quot; &quot;/&gt;&lt;merking value=&quot;1&quot; formatted-value=&quot; &quot;/&gt;&lt;docstatus value=&quot;Informeel concept&quot; formatted-value=&quot;Informeel concept&quot;/&gt;&lt;documenttype value=&quot;Intern Justitie&quot; formatted-value=&quot;Intern Justitie&quot;/&gt;&lt;lsttaal/&gt;&lt;doctype value=&quot;Bijlage algemeen&quot; formatted-value=&quot;Bijlage algemeen&quot;/&gt;&lt;_contactpersoon value=&quot;Contactpersoon&quot; formatted-value=&quot;Contactpersoon&quot;/&gt;&lt;_datum value=&quot;Datum&quot; formatted-value=&quot;Datum&quot;/&gt;&lt;_onskenmerk formatted-value=&quot;&quot;/&gt;&lt;_onskenmerk-txt value=&quot;Ons kenmerk&quot; formatted-value=&quot;Ons kenmerk&quot;/&gt;&lt;_pagina value=&quot;Pagina&quot; formatted-value=&quot;Pagina&quot;/&gt;&lt;_van value=&quot;van&quot; formatted-value=&quot;van&quot;/&gt;&lt;_t value=&quot;T  &quot; formatted-value=&quot;T  &quot;/&gt;&lt;_f value=&quot;F  &quot; formatted-value=&quot;F  &quot;/&gt;&lt;_m value=&quot;M  &quot; formatted-value=&quot;M  &quot;/&gt;&lt;_i value=&quot;I  &quot; formatted-value=&quot;I  &quot;/&gt;&lt;_projectnaam value=&quot;Projectnaam&quot; formatted-value=&quot;Projectnaam&quot;/&gt;&lt;_doortussenkomst value=&quot;Door tussenkomst van&quot; formatted-value=&quot;Door tussenkomst van&quot;/&gt;&lt;_visievooraf value=&quot;Visie vooraf&quot; formatted-value=&quot;Visie vooraf&quot;/&gt;&lt;_horendbij value=&quot;Horend bij&quot; formatted-value=&quot;Horend bij&quot;/&gt;&lt;_datumvaststelling value=&quot;Datum vaststelling&quot; formatted-value=&quot;Datum vaststelling&quot;/&gt;&lt;_bijlagenr value=&quot;Bijlage nummer&quot; formatted-value=&quot;Bijlage nummer&quot;/&gt;&lt;/bijlage_algemeen&gt;&lt;/data&gt;_x000d__x000a_"/>
    <w:docVar w:name="clausule" w:val="clausule"/>
  </w:docVars>
  <w:rsids>
    <w:rsidRoot w:val="00D21C54"/>
    <w:rsid w:val="000345CD"/>
    <w:rsid w:val="0003620D"/>
    <w:rsid w:val="00053727"/>
    <w:rsid w:val="00091FA3"/>
    <w:rsid w:val="000B3D7A"/>
    <w:rsid w:val="000D2320"/>
    <w:rsid w:val="000D6019"/>
    <w:rsid w:val="001429D5"/>
    <w:rsid w:val="001B66C0"/>
    <w:rsid w:val="00222C65"/>
    <w:rsid w:val="00265A91"/>
    <w:rsid w:val="00274250"/>
    <w:rsid w:val="00285FF2"/>
    <w:rsid w:val="002C3CB7"/>
    <w:rsid w:val="002D67C8"/>
    <w:rsid w:val="002E3AD0"/>
    <w:rsid w:val="00360A54"/>
    <w:rsid w:val="003658A2"/>
    <w:rsid w:val="003C637A"/>
    <w:rsid w:val="00422A05"/>
    <w:rsid w:val="00452399"/>
    <w:rsid w:val="00455339"/>
    <w:rsid w:val="00464EF5"/>
    <w:rsid w:val="0049144F"/>
    <w:rsid w:val="004D223E"/>
    <w:rsid w:val="004F7CAE"/>
    <w:rsid w:val="00502FBC"/>
    <w:rsid w:val="00503927"/>
    <w:rsid w:val="00506636"/>
    <w:rsid w:val="0053491F"/>
    <w:rsid w:val="00554097"/>
    <w:rsid w:val="005632F7"/>
    <w:rsid w:val="00581EAD"/>
    <w:rsid w:val="00583D90"/>
    <w:rsid w:val="005C5218"/>
    <w:rsid w:val="00611E1F"/>
    <w:rsid w:val="00631427"/>
    <w:rsid w:val="00632B31"/>
    <w:rsid w:val="00657880"/>
    <w:rsid w:val="006D4F0D"/>
    <w:rsid w:val="00757E4C"/>
    <w:rsid w:val="00776D69"/>
    <w:rsid w:val="0078261B"/>
    <w:rsid w:val="007A50E8"/>
    <w:rsid w:val="007F4F1E"/>
    <w:rsid w:val="00830961"/>
    <w:rsid w:val="00833A41"/>
    <w:rsid w:val="00863F51"/>
    <w:rsid w:val="0092602F"/>
    <w:rsid w:val="0093456F"/>
    <w:rsid w:val="00A0090A"/>
    <w:rsid w:val="00A2067B"/>
    <w:rsid w:val="00A60C43"/>
    <w:rsid w:val="00A87FA8"/>
    <w:rsid w:val="00AF0A1B"/>
    <w:rsid w:val="00B05603"/>
    <w:rsid w:val="00B564E4"/>
    <w:rsid w:val="00B61BDC"/>
    <w:rsid w:val="00B74307"/>
    <w:rsid w:val="00BA4DFB"/>
    <w:rsid w:val="00BA5FCA"/>
    <w:rsid w:val="00BB0668"/>
    <w:rsid w:val="00BB37A9"/>
    <w:rsid w:val="00BB5822"/>
    <w:rsid w:val="00BF4E4F"/>
    <w:rsid w:val="00C07E13"/>
    <w:rsid w:val="00C1709C"/>
    <w:rsid w:val="00CA482A"/>
    <w:rsid w:val="00D17EEA"/>
    <w:rsid w:val="00D20074"/>
    <w:rsid w:val="00D21C54"/>
    <w:rsid w:val="00D40CE7"/>
    <w:rsid w:val="00D7293D"/>
    <w:rsid w:val="00D81B12"/>
    <w:rsid w:val="00DA47FD"/>
    <w:rsid w:val="00E46A00"/>
    <w:rsid w:val="00E566CB"/>
    <w:rsid w:val="00E95690"/>
    <w:rsid w:val="00ED0383"/>
    <w:rsid w:val="00EE4AAD"/>
    <w:rsid w:val="00F34511"/>
    <w:rsid w:val="00F52808"/>
    <w:rsid w:val="00F52E04"/>
    <w:rsid w:val="00F70088"/>
    <w:rsid w:val="00F87170"/>
    <w:rsid w:val="00F93133"/>
    <w:rsid w:val="00FA2E49"/>
    <w:rsid w:val="00FD71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566CB"/>
    <w:pPr>
      <w:spacing w:line="240" w:lineRule="atLeast"/>
    </w:pPr>
    <w:rPr>
      <w:rFonts w:ascii="Verdana" w:hAnsi="Verdana"/>
      <w:sz w:val="18"/>
      <w:szCs w:val="24"/>
      <w:lang w:val="nl-NL" w:eastAsia="nl-NL"/>
    </w:rPr>
  </w:style>
  <w:style w:type="paragraph" w:styleId="Heading1">
    <w:name w:val="heading 1"/>
    <w:basedOn w:val="broodtekst"/>
    <w:next w:val="Normal"/>
    <w:rsid w:val="00091FA3"/>
    <w:pPr>
      <w:keepNext/>
      <w:spacing w:before="240" w:after="60"/>
      <w:outlineLvl w:val="0"/>
    </w:pPr>
    <w:rPr>
      <w:rFonts w:cs="Arial"/>
      <w:b/>
      <w:bCs/>
      <w:kern w:val="32"/>
      <w:sz w:val="32"/>
      <w:szCs w:val="32"/>
    </w:rPr>
  </w:style>
  <w:style w:type="paragraph" w:styleId="Heading2">
    <w:name w:val="heading 2"/>
    <w:basedOn w:val="broodtekst"/>
    <w:next w:val="Normal"/>
    <w:rsid w:val="00091FA3"/>
    <w:pPr>
      <w:keepNext/>
      <w:spacing w:before="240" w:after="60"/>
      <w:outlineLvl w:val="1"/>
    </w:pPr>
    <w:rPr>
      <w:rFonts w:cs="Arial"/>
      <w:b/>
      <w:bCs/>
      <w:i/>
      <w:iCs/>
      <w:sz w:val="28"/>
      <w:szCs w:val="28"/>
    </w:rPr>
  </w:style>
  <w:style w:type="paragraph" w:styleId="Heading3">
    <w:name w:val="heading 3"/>
    <w:basedOn w:val="broodtekst"/>
    <w:next w:val="Normal"/>
    <w:rsid w:val="00091F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091FA3"/>
    <w:pPr>
      <w:tabs>
        <w:tab w:val="left" w:pos="227"/>
        <w:tab w:val="left" w:pos="454"/>
        <w:tab w:val="left" w:pos="680"/>
      </w:tabs>
      <w:autoSpaceDE w:val="0"/>
      <w:autoSpaceDN w:val="0"/>
      <w:adjustRightInd w:val="0"/>
    </w:pPr>
    <w:rPr>
      <w:szCs w:val="18"/>
    </w:rPr>
  </w:style>
  <w:style w:type="paragraph" w:styleId="Header">
    <w:name w:val="header"/>
    <w:basedOn w:val="broodtekst"/>
    <w:semiHidden/>
    <w:rsid w:val="00091FA3"/>
    <w:pPr>
      <w:tabs>
        <w:tab w:val="center" w:pos="4536"/>
        <w:tab w:val="right" w:pos="9072"/>
      </w:tabs>
    </w:pPr>
  </w:style>
  <w:style w:type="paragraph" w:styleId="Footer">
    <w:name w:val="footer"/>
    <w:basedOn w:val="broodtekst"/>
    <w:semiHidden/>
    <w:rsid w:val="00091FA3"/>
    <w:pPr>
      <w:tabs>
        <w:tab w:val="center" w:pos="4536"/>
        <w:tab w:val="right" w:pos="9072"/>
      </w:tabs>
    </w:pPr>
  </w:style>
  <w:style w:type="character" w:styleId="FollowedHyperlink">
    <w:name w:val="FollowedHyperlink"/>
    <w:basedOn w:val="DefaultParagraphFont"/>
    <w:semiHidden/>
    <w:rsid w:val="00091FA3"/>
    <w:rPr>
      <w:color w:val="800080"/>
      <w:u w:val="single"/>
    </w:rPr>
  </w:style>
  <w:style w:type="paragraph" w:customStyle="1" w:styleId="Huisstijl-Adres">
    <w:name w:val="Huisstijl-Adres"/>
    <w:basedOn w:val="broodtekst"/>
    <w:rsid w:val="00091FA3"/>
    <w:pPr>
      <w:tabs>
        <w:tab w:val="left" w:pos="192"/>
      </w:tabs>
      <w:spacing w:after="90" w:line="180" w:lineRule="exact"/>
    </w:pPr>
    <w:rPr>
      <w:noProof/>
      <w:sz w:val="13"/>
      <w:szCs w:val="13"/>
    </w:rPr>
  </w:style>
  <w:style w:type="paragraph" w:styleId="ListBullet">
    <w:name w:val="List Bullet"/>
    <w:basedOn w:val="broodtekst"/>
    <w:semiHidden/>
    <w:rsid w:val="00091FA3"/>
    <w:pPr>
      <w:numPr>
        <w:numId w:val="1"/>
      </w:numPr>
    </w:pPr>
    <w:rPr>
      <w:noProof/>
    </w:rPr>
  </w:style>
  <w:style w:type="character" w:customStyle="1" w:styleId="Huisstijl-GegevenCharChar">
    <w:name w:val="Huisstijl-Gegeven Char Char"/>
    <w:basedOn w:val="DefaultParagraphFont"/>
    <w:rsid w:val="00091FA3"/>
    <w:rPr>
      <w:rFonts w:ascii="Verdana" w:hAnsi="Verdana"/>
      <w:noProof/>
      <w:sz w:val="13"/>
      <w:szCs w:val="24"/>
      <w:lang w:val="nl-NL" w:eastAsia="nl-NL" w:bidi="ar-SA"/>
    </w:rPr>
  </w:style>
  <w:style w:type="paragraph" w:customStyle="1" w:styleId="Huisstijl-Gegeven">
    <w:name w:val="Huisstijl-Gegeven"/>
    <w:basedOn w:val="broodtekst"/>
    <w:rsid w:val="00091FA3"/>
    <w:pPr>
      <w:spacing w:after="92" w:line="180" w:lineRule="atLeast"/>
    </w:pPr>
    <w:rPr>
      <w:noProof/>
      <w:sz w:val="13"/>
    </w:rPr>
  </w:style>
  <w:style w:type="paragraph" w:customStyle="1" w:styleId="witregel1">
    <w:name w:val="witregel1"/>
    <w:basedOn w:val="broodtekst"/>
    <w:rsid w:val="00091FA3"/>
    <w:pPr>
      <w:spacing w:line="90" w:lineRule="atLeast"/>
    </w:pPr>
    <w:rPr>
      <w:sz w:val="2"/>
    </w:rPr>
  </w:style>
  <w:style w:type="paragraph" w:customStyle="1" w:styleId="Huisstijl-Rubricering">
    <w:name w:val="Huisstijl-Rubricering"/>
    <w:basedOn w:val="broodtekst"/>
    <w:rsid w:val="00091FA3"/>
    <w:pPr>
      <w:spacing w:line="180" w:lineRule="exact"/>
    </w:pPr>
    <w:rPr>
      <w:b/>
      <w:bCs/>
      <w:noProof/>
      <w:sz w:val="13"/>
      <w:szCs w:val="13"/>
    </w:rPr>
  </w:style>
  <w:style w:type="paragraph" w:customStyle="1" w:styleId="adres">
    <w:name w:val="adres"/>
    <w:basedOn w:val="broodtekst"/>
    <w:rsid w:val="00091FA3"/>
    <w:rPr>
      <w:noProof/>
    </w:rPr>
  </w:style>
  <w:style w:type="character" w:styleId="Hyperlink">
    <w:name w:val="Hyperlink"/>
    <w:basedOn w:val="DefaultParagraphFont"/>
    <w:semiHidden/>
    <w:rsid w:val="00091FA3"/>
    <w:rPr>
      <w:color w:val="0000FF"/>
      <w:u w:val="single"/>
    </w:rPr>
  </w:style>
  <w:style w:type="paragraph" w:customStyle="1" w:styleId="Huisstijl-Retouradres">
    <w:name w:val="Huisstijl-Retouradres"/>
    <w:basedOn w:val="broodtekst"/>
    <w:rsid w:val="00091FA3"/>
    <w:pPr>
      <w:spacing w:line="180" w:lineRule="exact"/>
    </w:pPr>
    <w:rPr>
      <w:noProof/>
      <w:sz w:val="13"/>
    </w:rPr>
  </w:style>
  <w:style w:type="paragraph" w:customStyle="1" w:styleId="Huisstijl-Kopje">
    <w:name w:val="Huisstijl-Kopje"/>
    <w:basedOn w:val="broodtekst"/>
    <w:rsid w:val="00091FA3"/>
    <w:pPr>
      <w:spacing w:line="180" w:lineRule="atLeast"/>
    </w:pPr>
    <w:rPr>
      <w:b/>
      <w:sz w:val="13"/>
    </w:rPr>
  </w:style>
  <w:style w:type="paragraph" w:customStyle="1" w:styleId="Huisstijl-Voorwaarden">
    <w:name w:val="Huisstijl-Voorwaarden"/>
    <w:basedOn w:val="broodtekst"/>
    <w:rsid w:val="00091FA3"/>
    <w:pPr>
      <w:spacing w:line="180" w:lineRule="exact"/>
    </w:pPr>
    <w:rPr>
      <w:i/>
      <w:noProof/>
      <w:sz w:val="13"/>
    </w:rPr>
  </w:style>
  <w:style w:type="paragraph" w:customStyle="1" w:styleId="kixcode">
    <w:name w:val="kixcode"/>
    <w:basedOn w:val="broodtekst"/>
    <w:rsid w:val="00091FA3"/>
    <w:pPr>
      <w:spacing w:before="60" w:line="240" w:lineRule="auto"/>
    </w:pPr>
    <w:rPr>
      <w:rFonts w:ascii="KIX Barcode" w:hAnsi="KIX Barcode"/>
      <w:b/>
      <w:bCs/>
      <w:smallCaps/>
      <w:noProof/>
      <w:sz w:val="24"/>
    </w:rPr>
  </w:style>
  <w:style w:type="paragraph" w:customStyle="1" w:styleId="Huisstijl-Paginanummering">
    <w:name w:val="Huisstijl-Paginanummering"/>
    <w:basedOn w:val="broodtekst"/>
    <w:rsid w:val="00091FA3"/>
    <w:pPr>
      <w:spacing w:line="180" w:lineRule="exact"/>
    </w:pPr>
    <w:rPr>
      <w:noProof/>
      <w:sz w:val="13"/>
    </w:rPr>
  </w:style>
  <w:style w:type="paragraph" w:styleId="ListBullet2">
    <w:name w:val="List Bullet 2"/>
    <w:basedOn w:val="broodtekst"/>
    <w:semiHidden/>
    <w:rsid w:val="00091FA3"/>
    <w:pPr>
      <w:numPr>
        <w:numId w:val="2"/>
      </w:numPr>
      <w:tabs>
        <w:tab w:val="clear" w:pos="227"/>
      </w:tabs>
      <w:ind w:left="454" w:hanging="227"/>
    </w:pPr>
    <w:rPr>
      <w:noProof/>
    </w:rPr>
  </w:style>
  <w:style w:type="paragraph" w:customStyle="1" w:styleId="minofdir">
    <w:name w:val="minofdir"/>
    <w:basedOn w:val="broodtekst"/>
    <w:rsid w:val="00091FA3"/>
    <w:rPr>
      <w:rFonts w:ascii="RO VenW" w:hAnsi="RO VenW"/>
      <w:sz w:val="220"/>
    </w:rPr>
  </w:style>
  <w:style w:type="paragraph" w:customStyle="1" w:styleId="kop1-justitie">
    <w:name w:val="kop1-justitie"/>
    <w:basedOn w:val="broodtekst"/>
    <w:next w:val="broodtekst"/>
    <w:rsid w:val="0003620D"/>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091FA3"/>
    <w:pPr>
      <w:spacing w:before="120" w:after="120"/>
    </w:pPr>
    <w:rPr>
      <w:b/>
      <w:bCs/>
      <w:sz w:val="20"/>
      <w:szCs w:val="20"/>
    </w:rPr>
  </w:style>
  <w:style w:type="paragraph" w:customStyle="1" w:styleId="kop2-justitie">
    <w:name w:val="kop2-justitie"/>
    <w:basedOn w:val="broodtekst"/>
    <w:next w:val="broodtekst"/>
    <w:rsid w:val="0003620D"/>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091FA3"/>
    <w:pPr>
      <w:tabs>
        <w:tab w:val="clear" w:pos="227"/>
        <w:tab w:val="clear" w:pos="454"/>
        <w:tab w:val="clear" w:pos="680"/>
        <w:tab w:val="left" w:pos="794"/>
      </w:tabs>
    </w:pPr>
  </w:style>
  <w:style w:type="character" w:styleId="PageNumber">
    <w:name w:val="page number"/>
    <w:basedOn w:val="DefaultParagraphFont"/>
    <w:semiHidden/>
    <w:rsid w:val="00091FA3"/>
  </w:style>
  <w:style w:type="paragraph" w:customStyle="1" w:styleId="afzendkopje">
    <w:name w:val="afzendkopje"/>
    <w:basedOn w:val="broodtekst"/>
    <w:rsid w:val="00091FA3"/>
    <w:pPr>
      <w:spacing w:line="180" w:lineRule="atLeast"/>
    </w:pPr>
    <w:rPr>
      <w:b/>
      <w:sz w:val="13"/>
    </w:rPr>
  </w:style>
  <w:style w:type="paragraph" w:customStyle="1" w:styleId="afzendgegevens">
    <w:name w:val="afzendgegevens"/>
    <w:basedOn w:val="broodtekst"/>
    <w:rsid w:val="00BB5822"/>
    <w:pPr>
      <w:spacing w:line="180" w:lineRule="atLeast"/>
    </w:pPr>
    <w:rPr>
      <w:noProof/>
      <w:sz w:val="13"/>
    </w:rPr>
  </w:style>
  <w:style w:type="paragraph" w:customStyle="1" w:styleId="lijst-nummer1">
    <w:name w:val="lijst-nummer1"/>
    <w:basedOn w:val="broodtekst"/>
    <w:next w:val="broodtekst"/>
    <w:rsid w:val="00091FA3"/>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BB5822"/>
    <w:pPr>
      <w:spacing w:line="180" w:lineRule="atLeast"/>
    </w:pPr>
    <w:rPr>
      <w:noProof/>
      <w:sz w:val="13"/>
    </w:rPr>
  </w:style>
  <w:style w:type="paragraph" w:customStyle="1" w:styleId="referentiekopjes">
    <w:name w:val="referentiekopjes"/>
    <w:basedOn w:val="broodtekst"/>
    <w:next w:val="referentiegegevens"/>
    <w:rsid w:val="00BB5822"/>
    <w:pPr>
      <w:spacing w:line="180" w:lineRule="atLeast"/>
    </w:pPr>
    <w:rPr>
      <w:b/>
      <w:noProof/>
      <w:sz w:val="13"/>
    </w:rPr>
  </w:style>
  <w:style w:type="paragraph" w:customStyle="1" w:styleId="witregel2">
    <w:name w:val="witregel2"/>
    <w:basedOn w:val="broodtekst"/>
    <w:rsid w:val="00091FA3"/>
    <w:pPr>
      <w:spacing w:line="270" w:lineRule="atLeast"/>
    </w:pPr>
    <w:rPr>
      <w:sz w:val="2"/>
    </w:rPr>
  </w:style>
  <w:style w:type="paragraph" w:customStyle="1" w:styleId="clausule">
    <w:name w:val="clausule"/>
    <w:basedOn w:val="broodtekst"/>
    <w:rsid w:val="00091FA3"/>
    <w:pPr>
      <w:spacing w:line="180" w:lineRule="atLeast"/>
    </w:pPr>
    <w:rPr>
      <w:i/>
      <w:sz w:val="13"/>
    </w:rPr>
  </w:style>
  <w:style w:type="paragraph" w:customStyle="1" w:styleId="afzendgegevens-bold">
    <w:name w:val="afzendgegevens-bold"/>
    <w:basedOn w:val="afzendgegevens"/>
    <w:rsid w:val="00091FA3"/>
    <w:rPr>
      <w:b/>
    </w:rPr>
  </w:style>
  <w:style w:type="paragraph" w:customStyle="1" w:styleId="aanhef">
    <w:name w:val="aanhef"/>
    <w:basedOn w:val="broodtekst"/>
    <w:next w:val="broodtekst"/>
    <w:rsid w:val="00091FA3"/>
    <w:pPr>
      <w:spacing w:after="240"/>
    </w:pPr>
  </w:style>
  <w:style w:type="paragraph" w:customStyle="1" w:styleId="broodtekst-bold">
    <w:name w:val="broodtekst-bold"/>
    <w:basedOn w:val="broodtekst"/>
    <w:uiPriority w:val="1"/>
    <w:qFormat/>
    <w:rsid w:val="00091FA3"/>
    <w:rPr>
      <w:b/>
    </w:rPr>
  </w:style>
  <w:style w:type="paragraph" w:customStyle="1" w:styleId="broodtekst-vet-pagebreak">
    <w:name w:val="broodtekst-vet-pagebreak"/>
    <w:basedOn w:val="broodtekst"/>
    <w:next w:val="broodtekst"/>
    <w:rsid w:val="00091FA3"/>
    <w:pPr>
      <w:pageBreakBefore/>
    </w:pPr>
    <w:rPr>
      <w:b/>
    </w:rPr>
  </w:style>
  <w:style w:type="paragraph" w:customStyle="1" w:styleId="broodtekst-12-vet">
    <w:name w:val="broodtekst-12-vet"/>
    <w:basedOn w:val="broodtekst"/>
    <w:rsid w:val="00091FA3"/>
    <w:rPr>
      <w:b/>
      <w:sz w:val="24"/>
    </w:rPr>
  </w:style>
  <w:style w:type="paragraph" w:customStyle="1" w:styleId="groetregel">
    <w:name w:val="groetregel"/>
    <w:basedOn w:val="broodtekst"/>
    <w:next w:val="broodtekst"/>
    <w:rsid w:val="00091FA3"/>
    <w:pPr>
      <w:spacing w:before="240"/>
    </w:pPr>
  </w:style>
  <w:style w:type="paragraph" w:customStyle="1" w:styleId="in-table">
    <w:name w:val="in-table"/>
    <w:basedOn w:val="broodtekst"/>
    <w:rsid w:val="00091FA3"/>
    <w:pPr>
      <w:spacing w:line="0" w:lineRule="atLeast"/>
    </w:pPr>
    <w:rPr>
      <w:sz w:val="2"/>
    </w:rPr>
  </w:style>
  <w:style w:type="character" w:customStyle="1" w:styleId="clausuleregel">
    <w:name w:val="clausuleregel"/>
    <w:basedOn w:val="DefaultParagraphFont"/>
    <w:rsid w:val="00091FA3"/>
    <w:rPr>
      <w:rFonts w:ascii="Verdana" w:hAnsi="Verdana"/>
      <w:i/>
      <w:position w:val="-9"/>
      <w:sz w:val="13"/>
    </w:rPr>
  </w:style>
  <w:style w:type="paragraph" w:customStyle="1" w:styleId="kop3-justitie">
    <w:name w:val="kop3-justitie"/>
    <w:basedOn w:val="broodtekst"/>
    <w:next w:val="broodtekst"/>
    <w:rsid w:val="0003620D"/>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03620D"/>
    <w:pPr>
      <w:numPr>
        <w:numId w:val="6"/>
      </w:numPr>
    </w:pPr>
  </w:style>
  <w:style w:type="numbering" w:customStyle="1" w:styleId="list-cijfers">
    <w:name w:val="list-cijfers"/>
    <w:basedOn w:val="NoList"/>
    <w:uiPriority w:val="99"/>
    <w:rsid w:val="0003620D"/>
    <w:pPr>
      <w:numPr>
        <w:numId w:val="7"/>
      </w:numPr>
    </w:pPr>
  </w:style>
  <w:style w:type="paragraph" w:customStyle="1" w:styleId="kop2">
    <w:name w:val="kop2"/>
    <w:basedOn w:val="Normal"/>
    <w:rsid w:val="00091FA3"/>
  </w:style>
  <w:style w:type="paragraph" w:customStyle="1" w:styleId="kop3">
    <w:name w:val="kop3"/>
    <w:basedOn w:val="Normal"/>
    <w:rsid w:val="00091FA3"/>
  </w:style>
  <w:style w:type="numbering" w:customStyle="1" w:styleId="list-kop">
    <w:name w:val="list-kop"/>
    <w:basedOn w:val="NoList"/>
    <w:uiPriority w:val="99"/>
    <w:rsid w:val="0003620D"/>
    <w:pPr>
      <w:numPr>
        <w:numId w:val="5"/>
      </w:numPr>
    </w:pPr>
  </w:style>
  <w:style w:type="paragraph" w:customStyle="1" w:styleId="pagebreak">
    <w:name w:val="pagebreak"/>
    <w:basedOn w:val="broodtekst"/>
    <w:next w:val="broodtekst"/>
    <w:rsid w:val="00091FA3"/>
    <w:pPr>
      <w:pageBreakBefore/>
    </w:pPr>
  </w:style>
  <w:style w:type="paragraph" w:customStyle="1" w:styleId="pagebreak-vet">
    <w:name w:val="pagebreak-vet"/>
    <w:basedOn w:val="broodtekst-bold"/>
    <w:next w:val="broodtekst"/>
    <w:rsid w:val="00091FA3"/>
    <w:pPr>
      <w:pageBreakBefore/>
    </w:pPr>
  </w:style>
  <w:style w:type="paragraph" w:customStyle="1" w:styleId="windings">
    <w:name w:val="windings"/>
    <w:basedOn w:val="broodtekst"/>
    <w:next w:val="broodtekst"/>
    <w:rsid w:val="00091FA3"/>
    <w:rPr>
      <w:rFonts w:ascii="Wingdings 2" w:hAnsi="Wingdings 2"/>
    </w:rPr>
  </w:style>
  <w:style w:type="paragraph" w:customStyle="1" w:styleId="windings-vet">
    <w:name w:val="windings-vet"/>
    <w:basedOn w:val="windings"/>
    <w:rsid w:val="00091FA3"/>
    <w:rPr>
      <w:b/>
    </w:rPr>
  </w:style>
  <w:style w:type="paragraph" w:customStyle="1" w:styleId="ondertekenaar">
    <w:name w:val="ondertekenaar"/>
    <w:basedOn w:val="broodtekst"/>
    <w:rsid w:val="00091FA3"/>
  </w:style>
  <w:style w:type="paragraph" w:customStyle="1" w:styleId="broodtekst-bold-i">
    <w:name w:val="broodtekst-bold-i"/>
    <w:basedOn w:val="broodtekst"/>
    <w:rsid w:val="00091FA3"/>
    <w:rPr>
      <w:b/>
      <w:i/>
    </w:rPr>
  </w:style>
  <w:style w:type="paragraph" w:customStyle="1" w:styleId="doctypebold18justitie">
    <w:name w:val="doctype_bold18_justitie"/>
    <w:basedOn w:val="broodtekst"/>
    <w:rsid w:val="00091FA3"/>
    <w:pPr>
      <w:spacing w:line="480" w:lineRule="atLeast"/>
      <w:jc w:val="center"/>
    </w:pPr>
    <w:rPr>
      <w:b/>
      <w:sz w:val="36"/>
    </w:rPr>
  </w:style>
  <w:style w:type="paragraph" w:customStyle="1" w:styleId="bijlagenjustitie">
    <w:name w:val="bijlagen_justitie"/>
    <w:basedOn w:val="Normal"/>
    <w:rsid w:val="0003620D"/>
  </w:style>
  <w:style w:type="paragraph" w:customStyle="1" w:styleId="lijst-nummer">
    <w:name w:val="lijst-nummer"/>
    <w:basedOn w:val="Normal"/>
    <w:rsid w:val="0003620D"/>
  </w:style>
  <w:style w:type="paragraph" w:customStyle="1" w:styleId="opsom2justitie">
    <w:name w:val="opsom2_justitie"/>
    <w:basedOn w:val="Normal"/>
    <w:rsid w:val="0003620D"/>
  </w:style>
  <w:style w:type="paragraph" w:customStyle="1" w:styleId="Lijst-nummer0">
    <w:name w:val="Lijst-nummer"/>
    <w:basedOn w:val="Normal"/>
    <w:rsid w:val="0003620D"/>
  </w:style>
  <w:style w:type="paragraph" w:customStyle="1" w:styleId="lijst-alphabet">
    <w:name w:val="lijst-alphabet"/>
    <w:basedOn w:val="broodtekst"/>
    <w:next w:val="broodtekst"/>
    <w:rsid w:val="00091FA3"/>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091FA3"/>
    <w:rPr>
      <w:position w:val="-9"/>
    </w:rPr>
  </w:style>
  <w:style w:type="paragraph" w:customStyle="1" w:styleId="Lijst-alphabet0">
    <w:name w:val="Lijst-alphabet"/>
    <w:basedOn w:val="lijst-alphabet"/>
    <w:next w:val="broodtekst"/>
    <w:rsid w:val="00091FA3"/>
  </w:style>
  <w:style w:type="paragraph" w:customStyle="1" w:styleId="opsomming-bullet">
    <w:name w:val="opsomming-bullet"/>
    <w:basedOn w:val="broodtekst"/>
    <w:rsid w:val="00091FA3"/>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B5822"/>
    <w:pPr>
      <w:spacing w:before="25" w:after="25" w:line="130" w:lineRule="atLeast"/>
    </w:pPr>
    <w:rPr>
      <w:noProof/>
      <w:sz w:val="13"/>
      <w:lang w:eastAsia="en-US"/>
    </w:rPr>
  </w:style>
  <w:style w:type="character" w:customStyle="1" w:styleId="broodtekstChar">
    <w:name w:val="broodtekst Char"/>
    <w:basedOn w:val="DefaultParagraphFont"/>
    <w:rsid w:val="00091FA3"/>
    <w:rPr>
      <w:rFonts w:ascii="Verdana" w:hAnsi="Verdana"/>
      <w:sz w:val="18"/>
      <w:szCs w:val="18"/>
      <w:lang w:val="nl-NL" w:eastAsia="nl-NL" w:bidi="ar-SA"/>
    </w:rPr>
  </w:style>
  <w:style w:type="character" w:customStyle="1" w:styleId="witregel2Char">
    <w:name w:val="witregel2 Char"/>
    <w:basedOn w:val="broodtekstChar"/>
    <w:rsid w:val="00091FA3"/>
    <w:rPr>
      <w:rFonts w:ascii="Verdana" w:hAnsi="Verdana"/>
      <w:sz w:val="2"/>
      <w:szCs w:val="18"/>
      <w:lang w:val="nl-NL" w:eastAsia="nl-NL" w:bidi="ar-SA"/>
    </w:rPr>
  </w:style>
  <w:style w:type="paragraph" w:customStyle="1" w:styleId="afzendgegevens-italic">
    <w:name w:val="afzendgegevens-italic"/>
    <w:basedOn w:val="afzendgegevens"/>
    <w:rsid w:val="00091FA3"/>
    <w:rPr>
      <w:i/>
      <w:szCs w:val="13"/>
    </w:rPr>
  </w:style>
  <w:style w:type="character" w:customStyle="1" w:styleId="directieregel">
    <w:name w:val="directieregel"/>
    <w:basedOn w:val="DefaultParagraphFont"/>
    <w:rsid w:val="00091FA3"/>
    <w:rPr>
      <w:rFonts w:ascii="Verdana" w:hAnsi="Verdana"/>
      <w:b/>
      <w:position w:val="-9"/>
      <w:sz w:val="13"/>
    </w:rPr>
  </w:style>
  <w:style w:type="paragraph" w:customStyle="1" w:styleId="Huisstijl-NAW">
    <w:name w:val="Huisstijl-NAW"/>
    <w:basedOn w:val="broodtekst"/>
    <w:rsid w:val="00091FA3"/>
    <w:pPr>
      <w:tabs>
        <w:tab w:val="clear" w:pos="227"/>
        <w:tab w:val="clear" w:pos="454"/>
        <w:tab w:val="clear" w:pos="680"/>
      </w:tabs>
    </w:pPr>
    <w:rPr>
      <w:noProof/>
    </w:rPr>
  </w:style>
  <w:style w:type="numbering" w:customStyle="1" w:styleId="list-letters">
    <w:name w:val="list-letters"/>
    <w:basedOn w:val="NoList"/>
    <w:uiPriority w:val="99"/>
    <w:rsid w:val="0003620D"/>
    <w:pPr>
      <w:numPr>
        <w:numId w:val="9"/>
      </w:numPr>
    </w:pPr>
  </w:style>
  <w:style w:type="numbering" w:customStyle="1" w:styleId="list-streepjes">
    <w:name w:val="list-streepjes"/>
    <w:basedOn w:val="NoList"/>
    <w:uiPriority w:val="99"/>
    <w:rsid w:val="0003620D"/>
    <w:pPr>
      <w:numPr>
        <w:numId w:val="10"/>
      </w:numPr>
    </w:pPr>
  </w:style>
  <w:style w:type="numbering" w:customStyle="1" w:styleId="list-vinkaan">
    <w:name w:val="list-vinkaan"/>
    <w:basedOn w:val="NoList"/>
    <w:uiPriority w:val="99"/>
    <w:rsid w:val="0003620D"/>
    <w:pPr>
      <w:numPr>
        <w:numId w:val="11"/>
      </w:numPr>
    </w:pPr>
  </w:style>
  <w:style w:type="paragraph" w:customStyle="1" w:styleId="tabelkop">
    <w:name w:val="tabelkop"/>
    <w:basedOn w:val="broodtekst"/>
    <w:rsid w:val="00091FA3"/>
    <w:rPr>
      <w:b/>
      <w:sz w:val="14"/>
    </w:rPr>
  </w:style>
  <w:style w:type="paragraph" w:customStyle="1" w:styleId="tabeltekst">
    <w:name w:val="tabeltekst"/>
    <w:basedOn w:val="broodtekst"/>
    <w:rsid w:val="00091FA3"/>
    <w:rPr>
      <w:sz w:val="14"/>
    </w:rPr>
  </w:style>
  <w:style w:type="paragraph" w:customStyle="1" w:styleId="bijlagepunten">
    <w:name w:val="bijlagepunten"/>
    <w:basedOn w:val="broodtekst"/>
    <w:uiPriority w:val="9"/>
    <w:qFormat/>
    <w:rsid w:val="00AF0A1B"/>
    <w:pPr>
      <w:numPr>
        <w:numId w:val="19"/>
      </w:numPr>
      <w:tabs>
        <w:tab w:val="left" w:pos="907"/>
        <w:tab w:val="left" w:pos="1134"/>
        <w:tab w:val="left" w:pos="1361"/>
        <w:tab w:val="left" w:pos="1588"/>
        <w:tab w:val="left" w:pos="1814"/>
        <w:tab w:val="left" w:pos="2041"/>
        <w:tab w:val="left" w:pos="2268"/>
      </w:tabs>
    </w:pPr>
  </w:style>
  <w:style w:type="paragraph" w:customStyle="1" w:styleId="broodtekst-i">
    <w:name w:val="broodtekst-i"/>
    <w:basedOn w:val="broodtekst"/>
    <w:rsid w:val="00091FA3"/>
    <w:rPr>
      <w:i/>
    </w:rPr>
  </w:style>
  <w:style w:type="paragraph" w:styleId="FootnoteText">
    <w:name w:val="footnote text"/>
    <w:basedOn w:val="Normal"/>
    <w:link w:val="FootnoteTextChar"/>
    <w:semiHidden/>
    <w:rsid w:val="00091FA3"/>
    <w:rPr>
      <w:sz w:val="16"/>
      <w:szCs w:val="20"/>
    </w:rPr>
  </w:style>
  <w:style w:type="character" w:styleId="FootnoteReference">
    <w:name w:val="footnote reference"/>
    <w:basedOn w:val="DefaultParagraphFont"/>
    <w:semiHidden/>
    <w:rsid w:val="00091FA3"/>
    <w:rPr>
      <w:vertAlign w:val="superscript"/>
    </w:rPr>
  </w:style>
  <w:style w:type="paragraph" w:customStyle="1" w:styleId="broodtekst-bold-italic">
    <w:name w:val="broodtekst-bold-italic"/>
    <w:basedOn w:val="broodtekst-bold-i"/>
    <w:uiPriority w:val="2"/>
    <w:qFormat/>
    <w:rsid w:val="00091FA3"/>
  </w:style>
  <w:style w:type="numbering" w:customStyle="1" w:styleId="list-vinkuit">
    <w:name w:val="list-vinkuit"/>
    <w:basedOn w:val="NoList"/>
    <w:uiPriority w:val="99"/>
    <w:rsid w:val="0003620D"/>
    <w:pPr>
      <w:numPr>
        <w:numId w:val="12"/>
      </w:numPr>
    </w:pPr>
  </w:style>
  <w:style w:type="paragraph" w:customStyle="1" w:styleId="opsomming-bolletjesjustitie">
    <w:name w:val="opsomming-bolletjes_justitie"/>
    <w:basedOn w:val="broodtekst"/>
    <w:uiPriority w:val="3"/>
    <w:qFormat/>
    <w:rsid w:val="0003620D"/>
    <w:pPr>
      <w:numPr>
        <w:numId w:val="1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03620D"/>
    <w:pPr>
      <w:numPr>
        <w:numId w:val="14"/>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03620D"/>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03620D"/>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03620D"/>
    <w:pPr>
      <w:numPr>
        <w:numId w:val="17"/>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03620D"/>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numbering" w:customStyle="1" w:styleId="list-bijlagepunten">
    <w:name w:val="list-bijlagepunten"/>
    <w:basedOn w:val="NoList"/>
    <w:uiPriority w:val="99"/>
    <w:rsid w:val="00AF0A1B"/>
    <w:pPr>
      <w:numPr>
        <w:numId w:val="19"/>
      </w:numPr>
    </w:pPr>
  </w:style>
  <w:style w:type="paragraph" w:customStyle="1" w:styleId="broodtekst-italic">
    <w:name w:val="broodtekst-italic"/>
    <w:basedOn w:val="broodtekst"/>
    <w:rsid w:val="00E566CB"/>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E566CB"/>
    <w:rPr>
      <w:rFonts w:ascii="Verdana" w:hAnsi="Verdana"/>
      <w:b/>
      <w:i/>
      <w:sz w:val="18"/>
    </w:rPr>
  </w:style>
  <w:style w:type="paragraph" w:styleId="BalloonText">
    <w:name w:val="Balloon Text"/>
    <w:basedOn w:val="Normal"/>
    <w:link w:val="BalloonTextChar"/>
    <w:uiPriority w:val="99"/>
    <w:semiHidden/>
    <w:unhideWhenUsed/>
    <w:rsid w:val="00BB37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7A9"/>
    <w:rPr>
      <w:rFonts w:ascii="Tahoma" w:hAnsi="Tahoma" w:cs="Tahoma"/>
      <w:sz w:val="16"/>
      <w:szCs w:val="16"/>
      <w:lang w:val="nl-NL" w:eastAsia="nl-NL"/>
    </w:rPr>
  </w:style>
  <w:style w:type="table" w:styleId="TableGrid">
    <w:name w:val="Table Grid"/>
    <w:basedOn w:val="TableNormal"/>
    <w:uiPriority w:val="59"/>
    <w:rsid w:val="00D21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1BDC"/>
    <w:rPr>
      <w:sz w:val="16"/>
      <w:szCs w:val="16"/>
    </w:rPr>
  </w:style>
  <w:style w:type="paragraph" w:styleId="CommentText">
    <w:name w:val="annotation text"/>
    <w:basedOn w:val="Normal"/>
    <w:link w:val="CommentTextChar"/>
    <w:uiPriority w:val="99"/>
    <w:semiHidden/>
    <w:unhideWhenUsed/>
    <w:rsid w:val="00B61BDC"/>
    <w:pPr>
      <w:spacing w:line="240" w:lineRule="auto"/>
    </w:pPr>
    <w:rPr>
      <w:sz w:val="20"/>
      <w:szCs w:val="20"/>
    </w:rPr>
  </w:style>
  <w:style w:type="character" w:customStyle="1" w:styleId="CommentTextChar">
    <w:name w:val="Comment Text Char"/>
    <w:basedOn w:val="DefaultParagraphFont"/>
    <w:link w:val="CommentText"/>
    <w:uiPriority w:val="99"/>
    <w:semiHidden/>
    <w:rsid w:val="00B61BDC"/>
    <w:rPr>
      <w:rFonts w:ascii="Verdana" w:hAnsi="Verdana"/>
      <w:lang w:val="nl-NL" w:eastAsia="nl-NL"/>
    </w:rPr>
  </w:style>
  <w:style w:type="paragraph" w:styleId="CommentSubject">
    <w:name w:val="annotation subject"/>
    <w:basedOn w:val="CommentText"/>
    <w:next w:val="CommentText"/>
    <w:link w:val="CommentSubjectChar"/>
    <w:uiPriority w:val="99"/>
    <w:semiHidden/>
    <w:unhideWhenUsed/>
    <w:rsid w:val="00B61BDC"/>
    <w:rPr>
      <w:b/>
      <w:bCs/>
    </w:rPr>
  </w:style>
  <w:style w:type="character" w:customStyle="1" w:styleId="CommentSubjectChar">
    <w:name w:val="Comment Subject Char"/>
    <w:basedOn w:val="CommentTextChar"/>
    <w:link w:val="CommentSubject"/>
    <w:uiPriority w:val="99"/>
    <w:semiHidden/>
    <w:rsid w:val="00B61BDC"/>
    <w:rPr>
      <w:rFonts w:ascii="Verdana" w:hAnsi="Verdana"/>
      <w:b/>
      <w:bCs/>
      <w:lang w:val="nl-NL" w:eastAsia="nl-NL"/>
    </w:rPr>
  </w:style>
  <w:style w:type="paragraph" w:styleId="NoSpacing">
    <w:name w:val="No Spacing"/>
    <w:uiPriority w:val="1"/>
    <w:qFormat/>
    <w:rsid w:val="00A60C43"/>
    <w:rPr>
      <w:rFonts w:asciiTheme="minorHAnsi" w:eastAsiaTheme="minorHAnsi" w:hAnsiTheme="minorHAnsi" w:cstheme="minorBidi"/>
      <w:sz w:val="22"/>
      <w:szCs w:val="22"/>
      <w:lang w:val="nl-NL"/>
    </w:rPr>
  </w:style>
  <w:style w:type="paragraph" w:styleId="EndnoteText">
    <w:name w:val="endnote text"/>
    <w:basedOn w:val="Normal"/>
    <w:link w:val="EndnoteTextChar"/>
    <w:uiPriority w:val="99"/>
    <w:semiHidden/>
    <w:unhideWhenUsed/>
    <w:rsid w:val="00452399"/>
    <w:pPr>
      <w:spacing w:line="240" w:lineRule="auto"/>
    </w:pPr>
    <w:rPr>
      <w:sz w:val="20"/>
      <w:szCs w:val="20"/>
    </w:rPr>
  </w:style>
  <w:style w:type="character" w:customStyle="1" w:styleId="EndnoteTextChar">
    <w:name w:val="Endnote Text Char"/>
    <w:basedOn w:val="DefaultParagraphFont"/>
    <w:link w:val="EndnoteText"/>
    <w:uiPriority w:val="99"/>
    <w:semiHidden/>
    <w:rsid w:val="00452399"/>
    <w:rPr>
      <w:rFonts w:ascii="Verdana" w:hAnsi="Verdana"/>
      <w:lang w:val="nl-NL" w:eastAsia="nl-NL"/>
    </w:rPr>
  </w:style>
  <w:style w:type="character" w:styleId="EndnoteReference">
    <w:name w:val="endnote reference"/>
    <w:basedOn w:val="DefaultParagraphFont"/>
    <w:uiPriority w:val="99"/>
    <w:semiHidden/>
    <w:unhideWhenUsed/>
    <w:rsid w:val="00452399"/>
    <w:rPr>
      <w:vertAlign w:val="superscript"/>
    </w:r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452399"/>
    <w:pPr>
      <w:ind w:left="720"/>
      <w:contextualSpacing/>
    </w:pPr>
  </w:style>
  <w:style w:type="character" w:customStyle="1" w:styleId="FootnoteTextChar">
    <w:name w:val="Footnote Text Char"/>
    <w:basedOn w:val="DefaultParagraphFont"/>
    <w:link w:val="FootnoteText"/>
    <w:semiHidden/>
    <w:rsid w:val="00FA2E49"/>
    <w:rPr>
      <w:rFonts w:ascii="Verdana" w:hAnsi="Verdana"/>
      <w:sz w:val="16"/>
      <w:lang w:val="nl-NL" w:eastAsia="nl-NL"/>
    </w:rPr>
  </w:style>
  <w:style w:type="paragraph" w:customStyle="1" w:styleId="Default">
    <w:name w:val="Default"/>
    <w:rsid w:val="00422A05"/>
    <w:pPr>
      <w:autoSpaceDE w:val="0"/>
      <w:autoSpaceDN w:val="0"/>
      <w:adjustRightInd w:val="0"/>
    </w:pPr>
    <w:rPr>
      <w:rFonts w:ascii="Verdana" w:eastAsiaTheme="minorHAnsi" w:hAnsi="Verdana" w:cs="Verdana"/>
      <w:color w:val="000000"/>
      <w:sz w:val="24"/>
      <w:szCs w:val="24"/>
      <w:lang w:val="nl-NL"/>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581EAD"/>
    <w:rPr>
      <w:rFonts w:ascii="Verdana" w:hAnsi="Verdana"/>
      <w:sz w:val="18"/>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566CB"/>
    <w:pPr>
      <w:spacing w:line="240" w:lineRule="atLeast"/>
    </w:pPr>
    <w:rPr>
      <w:rFonts w:ascii="Verdana" w:hAnsi="Verdana"/>
      <w:sz w:val="18"/>
      <w:szCs w:val="24"/>
      <w:lang w:val="nl-NL" w:eastAsia="nl-NL"/>
    </w:rPr>
  </w:style>
  <w:style w:type="paragraph" w:styleId="Heading1">
    <w:name w:val="heading 1"/>
    <w:basedOn w:val="broodtekst"/>
    <w:next w:val="Normal"/>
    <w:rsid w:val="00091FA3"/>
    <w:pPr>
      <w:keepNext/>
      <w:spacing w:before="240" w:after="60"/>
      <w:outlineLvl w:val="0"/>
    </w:pPr>
    <w:rPr>
      <w:rFonts w:cs="Arial"/>
      <w:b/>
      <w:bCs/>
      <w:kern w:val="32"/>
      <w:sz w:val="32"/>
      <w:szCs w:val="32"/>
    </w:rPr>
  </w:style>
  <w:style w:type="paragraph" w:styleId="Heading2">
    <w:name w:val="heading 2"/>
    <w:basedOn w:val="broodtekst"/>
    <w:next w:val="Normal"/>
    <w:rsid w:val="00091FA3"/>
    <w:pPr>
      <w:keepNext/>
      <w:spacing w:before="240" w:after="60"/>
      <w:outlineLvl w:val="1"/>
    </w:pPr>
    <w:rPr>
      <w:rFonts w:cs="Arial"/>
      <w:b/>
      <w:bCs/>
      <w:i/>
      <w:iCs/>
      <w:sz w:val="28"/>
      <w:szCs w:val="28"/>
    </w:rPr>
  </w:style>
  <w:style w:type="paragraph" w:styleId="Heading3">
    <w:name w:val="heading 3"/>
    <w:basedOn w:val="broodtekst"/>
    <w:next w:val="Normal"/>
    <w:rsid w:val="00091F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091FA3"/>
    <w:pPr>
      <w:tabs>
        <w:tab w:val="left" w:pos="227"/>
        <w:tab w:val="left" w:pos="454"/>
        <w:tab w:val="left" w:pos="680"/>
      </w:tabs>
      <w:autoSpaceDE w:val="0"/>
      <w:autoSpaceDN w:val="0"/>
      <w:adjustRightInd w:val="0"/>
    </w:pPr>
    <w:rPr>
      <w:szCs w:val="18"/>
    </w:rPr>
  </w:style>
  <w:style w:type="paragraph" w:styleId="Header">
    <w:name w:val="header"/>
    <w:basedOn w:val="broodtekst"/>
    <w:semiHidden/>
    <w:rsid w:val="00091FA3"/>
    <w:pPr>
      <w:tabs>
        <w:tab w:val="center" w:pos="4536"/>
        <w:tab w:val="right" w:pos="9072"/>
      </w:tabs>
    </w:pPr>
  </w:style>
  <w:style w:type="paragraph" w:styleId="Footer">
    <w:name w:val="footer"/>
    <w:basedOn w:val="broodtekst"/>
    <w:semiHidden/>
    <w:rsid w:val="00091FA3"/>
    <w:pPr>
      <w:tabs>
        <w:tab w:val="center" w:pos="4536"/>
        <w:tab w:val="right" w:pos="9072"/>
      </w:tabs>
    </w:pPr>
  </w:style>
  <w:style w:type="character" w:styleId="FollowedHyperlink">
    <w:name w:val="FollowedHyperlink"/>
    <w:basedOn w:val="DefaultParagraphFont"/>
    <w:semiHidden/>
    <w:rsid w:val="00091FA3"/>
    <w:rPr>
      <w:color w:val="800080"/>
      <w:u w:val="single"/>
    </w:rPr>
  </w:style>
  <w:style w:type="paragraph" w:customStyle="1" w:styleId="Huisstijl-Adres">
    <w:name w:val="Huisstijl-Adres"/>
    <w:basedOn w:val="broodtekst"/>
    <w:rsid w:val="00091FA3"/>
    <w:pPr>
      <w:tabs>
        <w:tab w:val="left" w:pos="192"/>
      </w:tabs>
      <w:spacing w:after="90" w:line="180" w:lineRule="exact"/>
    </w:pPr>
    <w:rPr>
      <w:noProof/>
      <w:sz w:val="13"/>
      <w:szCs w:val="13"/>
    </w:rPr>
  </w:style>
  <w:style w:type="paragraph" w:styleId="ListBullet">
    <w:name w:val="List Bullet"/>
    <w:basedOn w:val="broodtekst"/>
    <w:semiHidden/>
    <w:rsid w:val="00091FA3"/>
    <w:pPr>
      <w:numPr>
        <w:numId w:val="1"/>
      </w:numPr>
    </w:pPr>
    <w:rPr>
      <w:noProof/>
    </w:rPr>
  </w:style>
  <w:style w:type="character" w:customStyle="1" w:styleId="Huisstijl-GegevenCharChar">
    <w:name w:val="Huisstijl-Gegeven Char Char"/>
    <w:basedOn w:val="DefaultParagraphFont"/>
    <w:rsid w:val="00091FA3"/>
    <w:rPr>
      <w:rFonts w:ascii="Verdana" w:hAnsi="Verdana"/>
      <w:noProof/>
      <w:sz w:val="13"/>
      <w:szCs w:val="24"/>
      <w:lang w:val="nl-NL" w:eastAsia="nl-NL" w:bidi="ar-SA"/>
    </w:rPr>
  </w:style>
  <w:style w:type="paragraph" w:customStyle="1" w:styleId="Huisstijl-Gegeven">
    <w:name w:val="Huisstijl-Gegeven"/>
    <w:basedOn w:val="broodtekst"/>
    <w:rsid w:val="00091FA3"/>
    <w:pPr>
      <w:spacing w:after="92" w:line="180" w:lineRule="atLeast"/>
    </w:pPr>
    <w:rPr>
      <w:noProof/>
      <w:sz w:val="13"/>
    </w:rPr>
  </w:style>
  <w:style w:type="paragraph" w:customStyle="1" w:styleId="witregel1">
    <w:name w:val="witregel1"/>
    <w:basedOn w:val="broodtekst"/>
    <w:rsid w:val="00091FA3"/>
    <w:pPr>
      <w:spacing w:line="90" w:lineRule="atLeast"/>
    </w:pPr>
    <w:rPr>
      <w:sz w:val="2"/>
    </w:rPr>
  </w:style>
  <w:style w:type="paragraph" w:customStyle="1" w:styleId="Huisstijl-Rubricering">
    <w:name w:val="Huisstijl-Rubricering"/>
    <w:basedOn w:val="broodtekst"/>
    <w:rsid w:val="00091FA3"/>
    <w:pPr>
      <w:spacing w:line="180" w:lineRule="exact"/>
    </w:pPr>
    <w:rPr>
      <w:b/>
      <w:bCs/>
      <w:noProof/>
      <w:sz w:val="13"/>
      <w:szCs w:val="13"/>
    </w:rPr>
  </w:style>
  <w:style w:type="paragraph" w:customStyle="1" w:styleId="adres">
    <w:name w:val="adres"/>
    <w:basedOn w:val="broodtekst"/>
    <w:rsid w:val="00091FA3"/>
    <w:rPr>
      <w:noProof/>
    </w:rPr>
  </w:style>
  <w:style w:type="character" w:styleId="Hyperlink">
    <w:name w:val="Hyperlink"/>
    <w:basedOn w:val="DefaultParagraphFont"/>
    <w:semiHidden/>
    <w:rsid w:val="00091FA3"/>
    <w:rPr>
      <w:color w:val="0000FF"/>
      <w:u w:val="single"/>
    </w:rPr>
  </w:style>
  <w:style w:type="paragraph" w:customStyle="1" w:styleId="Huisstijl-Retouradres">
    <w:name w:val="Huisstijl-Retouradres"/>
    <w:basedOn w:val="broodtekst"/>
    <w:rsid w:val="00091FA3"/>
    <w:pPr>
      <w:spacing w:line="180" w:lineRule="exact"/>
    </w:pPr>
    <w:rPr>
      <w:noProof/>
      <w:sz w:val="13"/>
    </w:rPr>
  </w:style>
  <w:style w:type="paragraph" w:customStyle="1" w:styleId="Huisstijl-Kopje">
    <w:name w:val="Huisstijl-Kopje"/>
    <w:basedOn w:val="broodtekst"/>
    <w:rsid w:val="00091FA3"/>
    <w:pPr>
      <w:spacing w:line="180" w:lineRule="atLeast"/>
    </w:pPr>
    <w:rPr>
      <w:b/>
      <w:sz w:val="13"/>
    </w:rPr>
  </w:style>
  <w:style w:type="paragraph" w:customStyle="1" w:styleId="Huisstijl-Voorwaarden">
    <w:name w:val="Huisstijl-Voorwaarden"/>
    <w:basedOn w:val="broodtekst"/>
    <w:rsid w:val="00091FA3"/>
    <w:pPr>
      <w:spacing w:line="180" w:lineRule="exact"/>
    </w:pPr>
    <w:rPr>
      <w:i/>
      <w:noProof/>
      <w:sz w:val="13"/>
    </w:rPr>
  </w:style>
  <w:style w:type="paragraph" w:customStyle="1" w:styleId="kixcode">
    <w:name w:val="kixcode"/>
    <w:basedOn w:val="broodtekst"/>
    <w:rsid w:val="00091FA3"/>
    <w:pPr>
      <w:spacing w:before="60" w:line="240" w:lineRule="auto"/>
    </w:pPr>
    <w:rPr>
      <w:rFonts w:ascii="KIX Barcode" w:hAnsi="KIX Barcode"/>
      <w:b/>
      <w:bCs/>
      <w:smallCaps/>
      <w:noProof/>
      <w:sz w:val="24"/>
    </w:rPr>
  </w:style>
  <w:style w:type="paragraph" w:customStyle="1" w:styleId="Huisstijl-Paginanummering">
    <w:name w:val="Huisstijl-Paginanummering"/>
    <w:basedOn w:val="broodtekst"/>
    <w:rsid w:val="00091FA3"/>
    <w:pPr>
      <w:spacing w:line="180" w:lineRule="exact"/>
    </w:pPr>
    <w:rPr>
      <w:noProof/>
      <w:sz w:val="13"/>
    </w:rPr>
  </w:style>
  <w:style w:type="paragraph" w:styleId="ListBullet2">
    <w:name w:val="List Bullet 2"/>
    <w:basedOn w:val="broodtekst"/>
    <w:semiHidden/>
    <w:rsid w:val="00091FA3"/>
    <w:pPr>
      <w:numPr>
        <w:numId w:val="2"/>
      </w:numPr>
      <w:tabs>
        <w:tab w:val="clear" w:pos="227"/>
      </w:tabs>
      <w:ind w:left="454" w:hanging="227"/>
    </w:pPr>
    <w:rPr>
      <w:noProof/>
    </w:rPr>
  </w:style>
  <w:style w:type="paragraph" w:customStyle="1" w:styleId="minofdir">
    <w:name w:val="minofdir"/>
    <w:basedOn w:val="broodtekst"/>
    <w:rsid w:val="00091FA3"/>
    <w:rPr>
      <w:rFonts w:ascii="RO VenW" w:hAnsi="RO VenW"/>
      <w:sz w:val="220"/>
    </w:rPr>
  </w:style>
  <w:style w:type="paragraph" w:customStyle="1" w:styleId="kop1-justitie">
    <w:name w:val="kop1-justitie"/>
    <w:basedOn w:val="broodtekst"/>
    <w:next w:val="broodtekst"/>
    <w:rsid w:val="0003620D"/>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091FA3"/>
    <w:pPr>
      <w:spacing w:before="120" w:after="120"/>
    </w:pPr>
    <w:rPr>
      <w:b/>
      <w:bCs/>
      <w:sz w:val="20"/>
      <w:szCs w:val="20"/>
    </w:rPr>
  </w:style>
  <w:style w:type="paragraph" w:customStyle="1" w:styleId="kop2-justitie">
    <w:name w:val="kop2-justitie"/>
    <w:basedOn w:val="broodtekst"/>
    <w:next w:val="broodtekst"/>
    <w:rsid w:val="0003620D"/>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091FA3"/>
    <w:pPr>
      <w:tabs>
        <w:tab w:val="clear" w:pos="227"/>
        <w:tab w:val="clear" w:pos="454"/>
        <w:tab w:val="clear" w:pos="680"/>
        <w:tab w:val="left" w:pos="794"/>
      </w:tabs>
    </w:pPr>
  </w:style>
  <w:style w:type="character" w:styleId="PageNumber">
    <w:name w:val="page number"/>
    <w:basedOn w:val="DefaultParagraphFont"/>
    <w:semiHidden/>
    <w:rsid w:val="00091FA3"/>
  </w:style>
  <w:style w:type="paragraph" w:customStyle="1" w:styleId="afzendkopje">
    <w:name w:val="afzendkopje"/>
    <w:basedOn w:val="broodtekst"/>
    <w:rsid w:val="00091FA3"/>
    <w:pPr>
      <w:spacing w:line="180" w:lineRule="atLeast"/>
    </w:pPr>
    <w:rPr>
      <w:b/>
      <w:sz w:val="13"/>
    </w:rPr>
  </w:style>
  <w:style w:type="paragraph" w:customStyle="1" w:styleId="afzendgegevens">
    <w:name w:val="afzendgegevens"/>
    <w:basedOn w:val="broodtekst"/>
    <w:rsid w:val="00BB5822"/>
    <w:pPr>
      <w:spacing w:line="180" w:lineRule="atLeast"/>
    </w:pPr>
    <w:rPr>
      <w:noProof/>
      <w:sz w:val="13"/>
    </w:rPr>
  </w:style>
  <w:style w:type="paragraph" w:customStyle="1" w:styleId="lijst-nummer1">
    <w:name w:val="lijst-nummer1"/>
    <w:basedOn w:val="broodtekst"/>
    <w:next w:val="broodtekst"/>
    <w:rsid w:val="00091FA3"/>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BB5822"/>
    <w:pPr>
      <w:spacing w:line="180" w:lineRule="atLeast"/>
    </w:pPr>
    <w:rPr>
      <w:noProof/>
      <w:sz w:val="13"/>
    </w:rPr>
  </w:style>
  <w:style w:type="paragraph" w:customStyle="1" w:styleId="referentiekopjes">
    <w:name w:val="referentiekopjes"/>
    <w:basedOn w:val="broodtekst"/>
    <w:next w:val="referentiegegevens"/>
    <w:rsid w:val="00BB5822"/>
    <w:pPr>
      <w:spacing w:line="180" w:lineRule="atLeast"/>
    </w:pPr>
    <w:rPr>
      <w:b/>
      <w:noProof/>
      <w:sz w:val="13"/>
    </w:rPr>
  </w:style>
  <w:style w:type="paragraph" w:customStyle="1" w:styleId="witregel2">
    <w:name w:val="witregel2"/>
    <w:basedOn w:val="broodtekst"/>
    <w:rsid w:val="00091FA3"/>
    <w:pPr>
      <w:spacing w:line="270" w:lineRule="atLeast"/>
    </w:pPr>
    <w:rPr>
      <w:sz w:val="2"/>
    </w:rPr>
  </w:style>
  <w:style w:type="paragraph" w:customStyle="1" w:styleId="clausule">
    <w:name w:val="clausule"/>
    <w:basedOn w:val="broodtekst"/>
    <w:rsid w:val="00091FA3"/>
    <w:pPr>
      <w:spacing w:line="180" w:lineRule="atLeast"/>
    </w:pPr>
    <w:rPr>
      <w:i/>
      <w:sz w:val="13"/>
    </w:rPr>
  </w:style>
  <w:style w:type="paragraph" w:customStyle="1" w:styleId="afzendgegevens-bold">
    <w:name w:val="afzendgegevens-bold"/>
    <w:basedOn w:val="afzendgegevens"/>
    <w:rsid w:val="00091FA3"/>
    <w:rPr>
      <w:b/>
    </w:rPr>
  </w:style>
  <w:style w:type="paragraph" w:customStyle="1" w:styleId="aanhef">
    <w:name w:val="aanhef"/>
    <w:basedOn w:val="broodtekst"/>
    <w:next w:val="broodtekst"/>
    <w:rsid w:val="00091FA3"/>
    <w:pPr>
      <w:spacing w:after="240"/>
    </w:pPr>
  </w:style>
  <w:style w:type="paragraph" w:customStyle="1" w:styleId="broodtekst-bold">
    <w:name w:val="broodtekst-bold"/>
    <w:basedOn w:val="broodtekst"/>
    <w:uiPriority w:val="1"/>
    <w:qFormat/>
    <w:rsid w:val="00091FA3"/>
    <w:rPr>
      <w:b/>
    </w:rPr>
  </w:style>
  <w:style w:type="paragraph" w:customStyle="1" w:styleId="broodtekst-vet-pagebreak">
    <w:name w:val="broodtekst-vet-pagebreak"/>
    <w:basedOn w:val="broodtekst"/>
    <w:next w:val="broodtekst"/>
    <w:rsid w:val="00091FA3"/>
    <w:pPr>
      <w:pageBreakBefore/>
    </w:pPr>
    <w:rPr>
      <w:b/>
    </w:rPr>
  </w:style>
  <w:style w:type="paragraph" w:customStyle="1" w:styleId="broodtekst-12-vet">
    <w:name w:val="broodtekst-12-vet"/>
    <w:basedOn w:val="broodtekst"/>
    <w:rsid w:val="00091FA3"/>
    <w:rPr>
      <w:b/>
      <w:sz w:val="24"/>
    </w:rPr>
  </w:style>
  <w:style w:type="paragraph" w:customStyle="1" w:styleId="groetregel">
    <w:name w:val="groetregel"/>
    <w:basedOn w:val="broodtekst"/>
    <w:next w:val="broodtekst"/>
    <w:rsid w:val="00091FA3"/>
    <w:pPr>
      <w:spacing w:before="240"/>
    </w:pPr>
  </w:style>
  <w:style w:type="paragraph" w:customStyle="1" w:styleId="in-table">
    <w:name w:val="in-table"/>
    <w:basedOn w:val="broodtekst"/>
    <w:rsid w:val="00091FA3"/>
    <w:pPr>
      <w:spacing w:line="0" w:lineRule="atLeast"/>
    </w:pPr>
    <w:rPr>
      <w:sz w:val="2"/>
    </w:rPr>
  </w:style>
  <w:style w:type="character" w:customStyle="1" w:styleId="clausuleregel">
    <w:name w:val="clausuleregel"/>
    <w:basedOn w:val="DefaultParagraphFont"/>
    <w:rsid w:val="00091FA3"/>
    <w:rPr>
      <w:rFonts w:ascii="Verdana" w:hAnsi="Verdana"/>
      <w:i/>
      <w:position w:val="-9"/>
      <w:sz w:val="13"/>
    </w:rPr>
  </w:style>
  <w:style w:type="paragraph" w:customStyle="1" w:styleId="kop3-justitie">
    <w:name w:val="kop3-justitie"/>
    <w:basedOn w:val="broodtekst"/>
    <w:next w:val="broodtekst"/>
    <w:rsid w:val="0003620D"/>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03620D"/>
    <w:pPr>
      <w:numPr>
        <w:numId w:val="6"/>
      </w:numPr>
    </w:pPr>
  </w:style>
  <w:style w:type="numbering" w:customStyle="1" w:styleId="list-cijfers">
    <w:name w:val="list-cijfers"/>
    <w:basedOn w:val="NoList"/>
    <w:uiPriority w:val="99"/>
    <w:rsid w:val="0003620D"/>
    <w:pPr>
      <w:numPr>
        <w:numId w:val="7"/>
      </w:numPr>
    </w:pPr>
  </w:style>
  <w:style w:type="paragraph" w:customStyle="1" w:styleId="kop2">
    <w:name w:val="kop2"/>
    <w:basedOn w:val="Normal"/>
    <w:rsid w:val="00091FA3"/>
  </w:style>
  <w:style w:type="paragraph" w:customStyle="1" w:styleId="kop3">
    <w:name w:val="kop3"/>
    <w:basedOn w:val="Normal"/>
    <w:rsid w:val="00091FA3"/>
  </w:style>
  <w:style w:type="numbering" w:customStyle="1" w:styleId="list-kop">
    <w:name w:val="list-kop"/>
    <w:basedOn w:val="NoList"/>
    <w:uiPriority w:val="99"/>
    <w:rsid w:val="0003620D"/>
    <w:pPr>
      <w:numPr>
        <w:numId w:val="5"/>
      </w:numPr>
    </w:pPr>
  </w:style>
  <w:style w:type="paragraph" w:customStyle="1" w:styleId="pagebreak">
    <w:name w:val="pagebreak"/>
    <w:basedOn w:val="broodtekst"/>
    <w:next w:val="broodtekst"/>
    <w:rsid w:val="00091FA3"/>
    <w:pPr>
      <w:pageBreakBefore/>
    </w:pPr>
  </w:style>
  <w:style w:type="paragraph" w:customStyle="1" w:styleId="pagebreak-vet">
    <w:name w:val="pagebreak-vet"/>
    <w:basedOn w:val="broodtekst-bold"/>
    <w:next w:val="broodtekst"/>
    <w:rsid w:val="00091FA3"/>
    <w:pPr>
      <w:pageBreakBefore/>
    </w:pPr>
  </w:style>
  <w:style w:type="paragraph" w:customStyle="1" w:styleId="windings">
    <w:name w:val="windings"/>
    <w:basedOn w:val="broodtekst"/>
    <w:next w:val="broodtekst"/>
    <w:rsid w:val="00091FA3"/>
    <w:rPr>
      <w:rFonts w:ascii="Wingdings 2" w:hAnsi="Wingdings 2"/>
    </w:rPr>
  </w:style>
  <w:style w:type="paragraph" w:customStyle="1" w:styleId="windings-vet">
    <w:name w:val="windings-vet"/>
    <w:basedOn w:val="windings"/>
    <w:rsid w:val="00091FA3"/>
    <w:rPr>
      <w:b/>
    </w:rPr>
  </w:style>
  <w:style w:type="paragraph" w:customStyle="1" w:styleId="ondertekenaar">
    <w:name w:val="ondertekenaar"/>
    <w:basedOn w:val="broodtekst"/>
    <w:rsid w:val="00091FA3"/>
  </w:style>
  <w:style w:type="paragraph" w:customStyle="1" w:styleId="broodtekst-bold-i">
    <w:name w:val="broodtekst-bold-i"/>
    <w:basedOn w:val="broodtekst"/>
    <w:rsid w:val="00091FA3"/>
    <w:rPr>
      <w:b/>
      <w:i/>
    </w:rPr>
  </w:style>
  <w:style w:type="paragraph" w:customStyle="1" w:styleId="doctypebold18justitie">
    <w:name w:val="doctype_bold18_justitie"/>
    <w:basedOn w:val="broodtekst"/>
    <w:rsid w:val="00091FA3"/>
    <w:pPr>
      <w:spacing w:line="480" w:lineRule="atLeast"/>
      <w:jc w:val="center"/>
    </w:pPr>
    <w:rPr>
      <w:b/>
      <w:sz w:val="36"/>
    </w:rPr>
  </w:style>
  <w:style w:type="paragraph" w:customStyle="1" w:styleId="bijlagenjustitie">
    <w:name w:val="bijlagen_justitie"/>
    <w:basedOn w:val="Normal"/>
    <w:rsid w:val="0003620D"/>
  </w:style>
  <w:style w:type="paragraph" w:customStyle="1" w:styleId="lijst-nummer">
    <w:name w:val="lijst-nummer"/>
    <w:basedOn w:val="Normal"/>
    <w:rsid w:val="0003620D"/>
  </w:style>
  <w:style w:type="paragraph" w:customStyle="1" w:styleId="opsom2justitie">
    <w:name w:val="opsom2_justitie"/>
    <w:basedOn w:val="Normal"/>
    <w:rsid w:val="0003620D"/>
  </w:style>
  <w:style w:type="paragraph" w:customStyle="1" w:styleId="Lijst-nummer0">
    <w:name w:val="Lijst-nummer"/>
    <w:basedOn w:val="Normal"/>
    <w:rsid w:val="0003620D"/>
  </w:style>
  <w:style w:type="paragraph" w:customStyle="1" w:styleId="lijst-alphabet">
    <w:name w:val="lijst-alphabet"/>
    <w:basedOn w:val="broodtekst"/>
    <w:next w:val="broodtekst"/>
    <w:rsid w:val="00091FA3"/>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091FA3"/>
    <w:rPr>
      <w:position w:val="-9"/>
    </w:rPr>
  </w:style>
  <w:style w:type="paragraph" w:customStyle="1" w:styleId="Lijst-alphabet0">
    <w:name w:val="Lijst-alphabet"/>
    <w:basedOn w:val="lijst-alphabet"/>
    <w:next w:val="broodtekst"/>
    <w:rsid w:val="00091FA3"/>
  </w:style>
  <w:style w:type="paragraph" w:customStyle="1" w:styleId="opsomming-bullet">
    <w:name w:val="opsomming-bullet"/>
    <w:basedOn w:val="broodtekst"/>
    <w:rsid w:val="00091FA3"/>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B5822"/>
    <w:pPr>
      <w:spacing w:before="25" w:after="25" w:line="130" w:lineRule="atLeast"/>
    </w:pPr>
    <w:rPr>
      <w:noProof/>
      <w:sz w:val="13"/>
      <w:lang w:eastAsia="en-US"/>
    </w:rPr>
  </w:style>
  <w:style w:type="character" w:customStyle="1" w:styleId="broodtekstChar">
    <w:name w:val="broodtekst Char"/>
    <w:basedOn w:val="DefaultParagraphFont"/>
    <w:rsid w:val="00091FA3"/>
    <w:rPr>
      <w:rFonts w:ascii="Verdana" w:hAnsi="Verdana"/>
      <w:sz w:val="18"/>
      <w:szCs w:val="18"/>
      <w:lang w:val="nl-NL" w:eastAsia="nl-NL" w:bidi="ar-SA"/>
    </w:rPr>
  </w:style>
  <w:style w:type="character" w:customStyle="1" w:styleId="witregel2Char">
    <w:name w:val="witregel2 Char"/>
    <w:basedOn w:val="broodtekstChar"/>
    <w:rsid w:val="00091FA3"/>
    <w:rPr>
      <w:rFonts w:ascii="Verdana" w:hAnsi="Verdana"/>
      <w:sz w:val="2"/>
      <w:szCs w:val="18"/>
      <w:lang w:val="nl-NL" w:eastAsia="nl-NL" w:bidi="ar-SA"/>
    </w:rPr>
  </w:style>
  <w:style w:type="paragraph" w:customStyle="1" w:styleId="afzendgegevens-italic">
    <w:name w:val="afzendgegevens-italic"/>
    <w:basedOn w:val="afzendgegevens"/>
    <w:rsid w:val="00091FA3"/>
    <w:rPr>
      <w:i/>
      <w:szCs w:val="13"/>
    </w:rPr>
  </w:style>
  <w:style w:type="character" w:customStyle="1" w:styleId="directieregel">
    <w:name w:val="directieregel"/>
    <w:basedOn w:val="DefaultParagraphFont"/>
    <w:rsid w:val="00091FA3"/>
    <w:rPr>
      <w:rFonts w:ascii="Verdana" w:hAnsi="Verdana"/>
      <w:b/>
      <w:position w:val="-9"/>
      <w:sz w:val="13"/>
    </w:rPr>
  </w:style>
  <w:style w:type="paragraph" w:customStyle="1" w:styleId="Huisstijl-NAW">
    <w:name w:val="Huisstijl-NAW"/>
    <w:basedOn w:val="broodtekst"/>
    <w:rsid w:val="00091FA3"/>
    <w:pPr>
      <w:tabs>
        <w:tab w:val="clear" w:pos="227"/>
        <w:tab w:val="clear" w:pos="454"/>
        <w:tab w:val="clear" w:pos="680"/>
      </w:tabs>
    </w:pPr>
    <w:rPr>
      <w:noProof/>
    </w:rPr>
  </w:style>
  <w:style w:type="numbering" w:customStyle="1" w:styleId="list-letters">
    <w:name w:val="list-letters"/>
    <w:basedOn w:val="NoList"/>
    <w:uiPriority w:val="99"/>
    <w:rsid w:val="0003620D"/>
    <w:pPr>
      <w:numPr>
        <w:numId w:val="9"/>
      </w:numPr>
    </w:pPr>
  </w:style>
  <w:style w:type="numbering" w:customStyle="1" w:styleId="list-streepjes">
    <w:name w:val="list-streepjes"/>
    <w:basedOn w:val="NoList"/>
    <w:uiPriority w:val="99"/>
    <w:rsid w:val="0003620D"/>
    <w:pPr>
      <w:numPr>
        <w:numId w:val="10"/>
      </w:numPr>
    </w:pPr>
  </w:style>
  <w:style w:type="numbering" w:customStyle="1" w:styleId="list-vinkaan">
    <w:name w:val="list-vinkaan"/>
    <w:basedOn w:val="NoList"/>
    <w:uiPriority w:val="99"/>
    <w:rsid w:val="0003620D"/>
    <w:pPr>
      <w:numPr>
        <w:numId w:val="11"/>
      </w:numPr>
    </w:pPr>
  </w:style>
  <w:style w:type="paragraph" w:customStyle="1" w:styleId="tabelkop">
    <w:name w:val="tabelkop"/>
    <w:basedOn w:val="broodtekst"/>
    <w:rsid w:val="00091FA3"/>
    <w:rPr>
      <w:b/>
      <w:sz w:val="14"/>
    </w:rPr>
  </w:style>
  <w:style w:type="paragraph" w:customStyle="1" w:styleId="tabeltekst">
    <w:name w:val="tabeltekst"/>
    <w:basedOn w:val="broodtekst"/>
    <w:rsid w:val="00091FA3"/>
    <w:rPr>
      <w:sz w:val="14"/>
    </w:rPr>
  </w:style>
  <w:style w:type="paragraph" w:customStyle="1" w:styleId="bijlagepunten">
    <w:name w:val="bijlagepunten"/>
    <w:basedOn w:val="broodtekst"/>
    <w:uiPriority w:val="9"/>
    <w:qFormat/>
    <w:rsid w:val="00AF0A1B"/>
    <w:pPr>
      <w:numPr>
        <w:numId w:val="19"/>
      </w:numPr>
      <w:tabs>
        <w:tab w:val="left" w:pos="907"/>
        <w:tab w:val="left" w:pos="1134"/>
        <w:tab w:val="left" w:pos="1361"/>
        <w:tab w:val="left" w:pos="1588"/>
        <w:tab w:val="left" w:pos="1814"/>
        <w:tab w:val="left" w:pos="2041"/>
        <w:tab w:val="left" w:pos="2268"/>
      </w:tabs>
    </w:pPr>
  </w:style>
  <w:style w:type="paragraph" w:customStyle="1" w:styleId="broodtekst-i">
    <w:name w:val="broodtekst-i"/>
    <w:basedOn w:val="broodtekst"/>
    <w:rsid w:val="00091FA3"/>
    <w:rPr>
      <w:i/>
    </w:rPr>
  </w:style>
  <w:style w:type="paragraph" w:styleId="FootnoteText">
    <w:name w:val="footnote text"/>
    <w:basedOn w:val="Normal"/>
    <w:link w:val="FootnoteTextChar"/>
    <w:semiHidden/>
    <w:rsid w:val="00091FA3"/>
    <w:rPr>
      <w:sz w:val="16"/>
      <w:szCs w:val="20"/>
    </w:rPr>
  </w:style>
  <w:style w:type="character" w:styleId="FootnoteReference">
    <w:name w:val="footnote reference"/>
    <w:basedOn w:val="DefaultParagraphFont"/>
    <w:semiHidden/>
    <w:rsid w:val="00091FA3"/>
    <w:rPr>
      <w:vertAlign w:val="superscript"/>
    </w:rPr>
  </w:style>
  <w:style w:type="paragraph" w:customStyle="1" w:styleId="broodtekst-bold-italic">
    <w:name w:val="broodtekst-bold-italic"/>
    <w:basedOn w:val="broodtekst-bold-i"/>
    <w:uiPriority w:val="2"/>
    <w:qFormat/>
    <w:rsid w:val="00091FA3"/>
  </w:style>
  <w:style w:type="numbering" w:customStyle="1" w:styleId="list-vinkuit">
    <w:name w:val="list-vinkuit"/>
    <w:basedOn w:val="NoList"/>
    <w:uiPriority w:val="99"/>
    <w:rsid w:val="0003620D"/>
    <w:pPr>
      <w:numPr>
        <w:numId w:val="12"/>
      </w:numPr>
    </w:pPr>
  </w:style>
  <w:style w:type="paragraph" w:customStyle="1" w:styleId="opsomming-bolletjesjustitie">
    <w:name w:val="opsomming-bolletjes_justitie"/>
    <w:basedOn w:val="broodtekst"/>
    <w:uiPriority w:val="3"/>
    <w:qFormat/>
    <w:rsid w:val="0003620D"/>
    <w:pPr>
      <w:numPr>
        <w:numId w:val="1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03620D"/>
    <w:pPr>
      <w:numPr>
        <w:numId w:val="14"/>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03620D"/>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03620D"/>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03620D"/>
    <w:pPr>
      <w:numPr>
        <w:numId w:val="17"/>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03620D"/>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numbering" w:customStyle="1" w:styleId="list-bijlagepunten">
    <w:name w:val="list-bijlagepunten"/>
    <w:basedOn w:val="NoList"/>
    <w:uiPriority w:val="99"/>
    <w:rsid w:val="00AF0A1B"/>
    <w:pPr>
      <w:numPr>
        <w:numId w:val="19"/>
      </w:numPr>
    </w:pPr>
  </w:style>
  <w:style w:type="paragraph" w:customStyle="1" w:styleId="broodtekst-italic">
    <w:name w:val="broodtekst-italic"/>
    <w:basedOn w:val="broodtekst"/>
    <w:rsid w:val="00E566CB"/>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E566CB"/>
    <w:rPr>
      <w:rFonts w:ascii="Verdana" w:hAnsi="Verdana"/>
      <w:b/>
      <w:i/>
      <w:sz w:val="18"/>
    </w:rPr>
  </w:style>
  <w:style w:type="paragraph" w:styleId="BalloonText">
    <w:name w:val="Balloon Text"/>
    <w:basedOn w:val="Normal"/>
    <w:link w:val="BalloonTextChar"/>
    <w:uiPriority w:val="99"/>
    <w:semiHidden/>
    <w:unhideWhenUsed/>
    <w:rsid w:val="00BB37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7A9"/>
    <w:rPr>
      <w:rFonts w:ascii="Tahoma" w:hAnsi="Tahoma" w:cs="Tahoma"/>
      <w:sz w:val="16"/>
      <w:szCs w:val="16"/>
      <w:lang w:val="nl-NL" w:eastAsia="nl-NL"/>
    </w:rPr>
  </w:style>
  <w:style w:type="table" w:styleId="TableGrid">
    <w:name w:val="Table Grid"/>
    <w:basedOn w:val="TableNormal"/>
    <w:uiPriority w:val="59"/>
    <w:rsid w:val="00D21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1BDC"/>
    <w:rPr>
      <w:sz w:val="16"/>
      <w:szCs w:val="16"/>
    </w:rPr>
  </w:style>
  <w:style w:type="paragraph" w:styleId="CommentText">
    <w:name w:val="annotation text"/>
    <w:basedOn w:val="Normal"/>
    <w:link w:val="CommentTextChar"/>
    <w:uiPriority w:val="99"/>
    <w:semiHidden/>
    <w:unhideWhenUsed/>
    <w:rsid w:val="00B61BDC"/>
    <w:pPr>
      <w:spacing w:line="240" w:lineRule="auto"/>
    </w:pPr>
    <w:rPr>
      <w:sz w:val="20"/>
      <w:szCs w:val="20"/>
    </w:rPr>
  </w:style>
  <w:style w:type="character" w:customStyle="1" w:styleId="CommentTextChar">
    <w:name w:val="Comment Text Char"/>
    <w:basedOn w:val="DefaultParagraphFont"/>
    <w:link w:val="CommentText"/>
    <w:uiPriority w:val="99"/>
    <w:semiHidden/>
    <w:rsid w:val="00B61BDC"/>
    <w:rPr>
      <w:rFonts w:ascii="Verdana" w:hAnsi="Verdana"/>
      <w:lang w:val="nl-NL" w:eastAsia="nl-NL"/>
    </w:rPr>
  </w:style>
  <w:style w:type="paragraph" w:styleId="CommentSubject">
    <w:name w:val="annotation subject"/>
    <w:basedOn w:val="CommentText"/>
    <w:next w:val="CommentText"/>
    <w:link w:val="CommentSubjectChar"/>
    <w:uiPriority w:val="99"/>
    <w:semiHidden/>
    <w:unhideWhenUsed/>
    <w:rsid w:val="00B61BDC"/>
    <w:rPr>
      <w:b/>
      <w:bCs/>
    </w:rPr>
  </w:style>
  <w:style w:type="character" w:customStyle="1" w:styleId="CommentSubjectChar">
    <w:name w:val="Comment Subject Char"/>
    <w:basedOn w:val="CommentTextChar"/>
    <w:link w:val="CommentSubject"/>
    <w:uiPriority w:val="99"/>
    <w:semiHidden/>
    <w:rsid w:val="00B61BDC"/>
    <w:rPr>
      <w:rFonts w:ascii="Verdana" w:hAnsi="Verdana"/>
      <w:b/>
      <w:bCs/>
      <w:lang w:val="nl-NL" w:eastAsia="nl-NL"/>
    </w:rPr>
  </w:style>
  <w:style w:type="paragraph" w:styleId="NoSpacing">
    <w:name w:val="No Spacing"/>
    <w:uiPriority w:val="1"/>
    <w:qFormat/>
    <w:rsid w:val="00A60C43"/>
    <w:rPr>
      <w:rFonts w:asciiTheme="minorHAnsi" w:eastAsiaTheme="minorHAnsi" w:hAnsiTheme="minorHAnsi" w:cstheme="minorBidi"/>
      <w:sz w:val="22"/>
      <w:szCs w:val="22"/>
      <w:lang w:val="nl-NL"/>
    </w:rPr>
  </w:style>
  <w:style w:type="paragraph" w:styleId="EndnoteText">
    <w:name w:val="endnote text"/>
    <w:basedOn w:val="Normal"/>
    <w:link w:val="EndnoteTextChar"/>
    <w:uiPriority w:val="99"/>
    <w:semiHidden/>
    <w:unhideWhenUsed/>
    <w:rsid w:val="00452399"/>
    <w:pPr>
      <w:spacing w:line="240" w:lineRule="auto"/>
    </w:pPr>
    <w:rPr>
      <w:sz w:val="20"/>
      <w:szCs w:val="20"/>
    </w:rPr>
  </w:style>
  <w:style w:type="character" w:customStyle="1" w:styleId="EndnoteTextChar">
    <w:name w:val="Endnote Text Char"/>
    <w:basedOn w:val="DefaultParagraphFont"/>
    <w:link w:val="EndnoteText"/>
    <w:uiPriority w:val="99"/>
    <w:semiHidden/>
    <w:rsid w:val="00452399"/>
    <w:rPr>
      <w:rFonts w:ascii="Verdana" w:hAnsi="Verdana"/>
      <w:lang w:val="nl-NL" w:eastAsia="nl-NL"/>
    </w:rPr>
  </w:style>
  <w:style w:type="character" w:styleId="EndnoteReference">
    <w:name w:val="endnote reference"/>
    <w:basedOn w:val="DefaultParagraphFont"/>
    <w:uiPriority w:val="99"/>
    <w:semiHidden/>
    <w:unhideWhenUsed/>
    <w:rsid w:val="00452399"/>
    <w:rPr>
      <w:vertAlign w:val="superscript"/>
    </w:r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452399"/>
    <w:pPr>
      <w:ind w:left="720"/>
      <w:contextualSpacing/>
    </w:pPr>
  </w:style>
  <w:style w:type="character" w:customStyle="1" w:styleId="FootnoteTextChar">
    <w:name w:val="Footnote Text Char"/>
    <w:basedOn w:val="DefaultParagraphFont"/>
    <w:link w:val="FootnoteText"/>
    <w:semiHidden/>
    <w:rsid w:val="00FA2E49"/>
    <w:rPr>
      <w:rFonts w:ascii="Verdana" w:hAnsi="Verdana"/>
      <w:sz w:val="16"/>
      <w:lang w:val="nl-NL" w:eastAsia="nl-NL"/>
    </w:rPr>
  </w:style>
  <w:style w:type="paragraph" w:customStyle="1" w:styleId="Default">
    <w:name w:val="Default"/>
    <w:rsid w:val="00422A05"/>
    <w:pPr>
      <w:autoSpaceDE w:val="0"/>
      <w:autoSpaceDN w:val="0"/>
      <w:adjustRightInd w:val="0"/>
    </w:pPr>
    <w:rPr>
      <w:rFonts w:ascii="Verdana" w:eastAsiaTheme="minorHAnsi" w:hAnsi="Verdana" w:cs="Verdana"/>
      <w:color w:val="000000"/>
      <w:sz w:val="24"/>
      <w:szCs w:val="24"/>
      <w:lang w:val="nl-NL"/>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581EA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542">
      <w:bodyDiv w:val="1"/>
      <w:marLeft w:val="0"/>
      <w:marRight w:val="0"/>
      <w:marTop w:val="0"/>
      <w:marBottom w:val="0"/>
      <w:divBdr>
        <w:top w:val="none" w:sz="0" w:space="0" w:color="auto"/>
        <w:left w:val="none" w:sz="0" w:space="0" w:color="auto"/>
        <w:bottom w:val="none" w:sz="0" w:space="0" w:color="auto"/>
        <w:right w:val="none" w:sz="0" w:space="0" w:color="auto"/>
      </w:divBdr>
    </w:div>
    <w:div w:id="8727036">
      <w:bodyDiv w:val="1"/>
      <w:marLeft w:val="0"/>
      <w:marRight w:val="0"/>
      <w:marTop w:val="0"/>
      <w:marBottom w:val="0"/>
      <w:divBdr>
        <w:top w:val="none" w:sz="0" w:space="0" w:color="auto"/>
        <w:left w:val="none" w:sz="0" w:space="0" w:color="auto"/>
        <w:bottom w:val="none" w:sz="0" w:space="0" w:color="auto"/>
        <w:right w:val="none" w:sz="0" w:space="0" w:color="auto"/>
      </w:divBdr>
    </w:div>
    <w:div w:id="284241506">
      <w:bodyDiv w:val="1"/>
      <w:marLeft w:val="0"/>
      <w:marRight w:val="0"/>
      <w:marTop w:val="0"/>
      <w:marBottom w:val="0"/>
      <w:divBdr>
        <w:top w:val="none" w:sz="0" w:space="0" w:color="auto"/>
        <w:left w:val="none" w:sz="0" w:space="0" w:color="auto"/>
        <w:bottom w:val="none" w:sz="0" w:space="0" w:color="auto"/>
        <w:right w:val="none" w:sz="0" w:space="0" w:color="auto"/>
      </w:divBdr>
    </w:div>
    <w:div w:id="288585434">
      <w:bodyDiv w:val="1"/>
      <w:marLeft w:val="0"/>
      <w:marRight w:val="0"/>
      <w:marTop w:val="0"/>
      <w:marBottom w:val="0"/>
      <w:divBdr>
        <w:top w:val="none" w:sz="0" w:space="0" w:color="auto"/>
        <w:left w:val="none" w:sz="0" w:space="0" w:color="auto"/>
        <w:bottom w:val="none" w:sz="0" w:space="0" w:color="auto"/>
        <w:right w:val="none" w:sz="0" w:space="0" w:color="auto"/>
      </w:divBdr>
    </w:div>
    <w:div w:id="353192171">
      <w:bodyDiv w:val="1"/>
      <w:marLeft w:val="0"/>
      <w:marRight w:val="0"/>
      <w:marTop w:val="0"/>
      <w:marBottom w:val="0"/>
      <w:divBdr>
        <w:top w:val="none" w:sz="0" w:space="0" w:color="auto"/>
        <w:left w:val="none" w:sz="0" w:space="0" w:color="auto"/>
        <w:bottom w:val="none" w:sz="0" w:space="0" w:color="auto"/>
        <w:right w:val="none" w:sz="0" w:space="0" w:color="auto"/>
      </w:divBdr>
    </w:div>
    <w:div w:id="358512719">
      <w:bodyDiv w:val="1"/>
      <w:marLeft w:val="0"/>
      <w:marRight w:val="0"/>
      <w:marTop w:val="0"/>
      <w:marBottom w:val="0"/>
      <w:divBdr>
        <w:top w:val="none" w:sz="0" w:space="0" w:color="auto"/>
        <w:left w:val="none" w:sz="0" w:space="0" w:color="auto"/>
        <w:bottom w:val="none" w:sz="0" w:space="0" w:color="auto"/>
        <w:right w:val="none" w:sz="0" w:space="0" w:color="auto"/>
      </w:divBdr>
    </w:div>
    <w:div w:id="365833968">
      <w:bodyDiv w:val="1"/>
      <w:marLeft w:val="0"/>
      <w:marRight w:val="0"/>
      <w:marTop w:val="0"/>
      <w:marBottom w:val="0"/>
      <w:divBdr>
        <w:top w:val="none" w:sz="0" w:space="0" w:color="auto"/>
        <w:left w:val="none" w:sz="0" w:space="0" w:color="auto"/>
        <w:bottom w:val="none" w:sz="0" w:space="0" w:color="auto"/>
        <w:right w:val="none" w:sz="0" w:space="0" w:color="auto"/>
      </w:divBdr>
    </w:div>
    <w:div w:id="392168567">
      <w:bodyDiv w:val="1"/>
      <w:marLeft w:val="0"/>
      <w:marRight w:val="0"/>
      <w:marTop w:val="0"/>
      <w:marBottom w:val="0"/>
      <w:divBdr>
        <w:top w:val="none" w:sz="0" w:space="0" w:color="auto"/>
        <w:left w:val="none" w:sz="0" w:space="0" w:color="auto"/>
        <w:bottom w:val="none" w:sz="0" w:space="0" w:color="auto"/>
        <w:right w:val="none" w:sz="0" w:space="0" w:color="auto"/>
      </w:divBdr>
    </w:div>
    <w:div w:id="463426835">
      <w:bodyDiv w:val="1"/>
      <w:marLeft w:val="0"/>
      <w:marRight w:val="0"/>
      <w:marTop w:val="0"/>
      <w:marBottom w:val="0"/>
      <w:divBdr>
        <w:top w:val="none" w:sz="0" w:space="0" w:color="auto"/>
        <w:left w:val="none" w:sz="0" w:space="0" w:color="auto"/>
        <w:bottom w:val="none" w:sz="0" w:space="0" w:color="auto"/>
        <w:right w:val="none" w:sz="0" w:space="0" w:color="auto"/>
      </w:divBdr>
    </w:div>
    <w:div w:id="556671748">
      <w:bodyDiv w:val="1"/>
      <w:marLeft w:val="0"/>
      <w:marRight w:val="0"/>
      <w:marTop w:val="0"/>
      <w:marBottom w:val="0"/>
      <w:divBdr>
        <w:top w:val="none" w:sz="0" w:space="0" w:color="auto"/>
        <w:left w:val="none" w:sz="0" w:space="0" w:color="auto"/>
        <w:bottom w:val="none" w:sz="0" w:space="0" w:color="auto"/>
        <w:right w:val="none" w:sz="0" w:space="0" w:color="auto"/>
      </w:divBdr>
    </w:div>
    <w:div w:id="707996738">
      <w:bodyDiv w:val="1"/>
      <w:marLeft w:val="0"/>
      <w:marRight w:val="0"/>
      <w:marTop w:val="0"/>
      <w:marBottom w:val="0"/>
      <w:divBdr>
        <w:top w:val="none" w:sz="0" w:space="0" w:color="auto"/>
        <w:left w:val="none" w:sz="0" w:space="0" w:color="auto"/>
        <w:bottom w:val="none" w:sz="0" w:space="0" w:color="auto"/>
        <w:right w:val="none" w:sz="0" w:space="0" w:color="auto"/>
      </w:divBdr>
    </w:div>
    <w:div w:id="789595810">
      <w:bodyDiv w:val="1"/>
      <w:marLeft w:val="0"/>
      <w:marRight w:val="0"/>
      <w:marTop w:val="0"/>
      <w:marBottom w:val="0"/>
      <w:divBdr>
        <w:top w:val="none" w:sz="0" w:space="0" w:color="auto"/>
        <w:left w:val="none" w:sz="0" w:space="0" w:color="auto"/>
        <w:bottom w:val="none" w:sz="0" w:space="0" w:color="auto"/>
        <w:right w:val="none" w:sz="0" w:space="0" w:color="auto"/>
      </w:divBdr>
    </w:div>
    <w:div w:id="938685763">
      <w:bodyDiv w:val="1"/>
      <w:marLeft w:val="0"/>
      <w:marRight w:val="0"/>
      <w:marTop w:val="0"/>
      <w:marBottom w:val="0"/>
      <w:divBdr>
        <w:top w:val="none" w:sz="0" w:space="0" w:color="auto"/>
        <w:left w:val="none" w:sz="0" w:space="0" w:color="auto"/>
        <w:bottom w:val="none" w:sz="0" w:space="0" w:color="auto"/>
        <w:right w:val="none" w:sz="0" w:space="0" w:color="auto"/>
      </w:divBdr>
    </w:div>
    <w:div w:id="956135454">
      <w:bodyDiv w:val="1"/>
      <w:marLeft w:val="0"/>
      <w:marRight w:val="0"/>
      <w:marTop w:val="0"/>
      <w:marBottom w:val="0"/>
      <w:divBdr>
        <w:top w:val="none" w:sz="0" w:space="0" w:color="auto"/>
        <w:left w:val="none" w:sz="0" w:space="0" w:color="auto"/>
        <w:bottom w:val="none" w:sz="0" w:space="0" w:color="auto"/>
        <w:right w:val="none" w:sz="0" w:space="0" w:color="auto"/>
      </w:divBdr>
    </w:div>
    <w:div w:id="1017266838">
      <w:bodyDiv w:val="1"/>
      <w:marLeft w:val="0"/>
      <w:marRight w:val="0"/>
      <w:marTop w:val="0"/>
      <w:marBottom w:val="0"/>
      <w:divBdr>
        <w:top w:val="none" w:sz="0" w:space="0" w:color="auto"/>
        <w:left w:val="none" w:sz="0" w:space="0" w:color="auto"/>
        <w:bottom w:val="none" w:sz="0" w:space="0" w:color="auto"/>
        <w:right w:val="none" w:sz="0" w:space="0" w:color="auto"/>
      </w:divBdr>
    </w:div>
    <w:div w:id="1045524848">
      <w:bodyDiv w:val="1"/>
      <w:marLeft w:val="0"/>
      <w:marRight w:val="0"/>
      <w:marTop w:val="0"/>
      <w:marBottom w:val="0"/>
      <w:divBdr>
        <w:top w:val="none" w:sz="0" w:space="0" w:color="auto"/>
        <w:left w:val="none" w:sz="0" w:space="0" w:color="auto"/>
        <w:bottom w:val="none" w:sz="0" w:space="0" w:color="auto"/>
        <w:right w:val="none" w:sz="0" w:space="0" w:color="auto"/>
      </w:divBdr>
    </w:div>
    <w:div w:id="1287853315">
      <w:bodyDiv w:val="1"/>
      <w:marLeft w:val="0"/>
      <w:marRight w:val="0"/>
      <w:marTop w:val="0"/>
      <w:marBottom w:val="0"/>
      <w:divBdr>
        <w:top w:val="none" w:sz="0" w:space="0" w:color="auto"/>
        <w:left w:val="none" w:sz="0" w:space="0" w:color="auto"/>
        <w:bottom w:val="none" w:sz="0" w:space="0" w:color="auto"/>
        <w:right w:val="none" w:sz="0" w:space="0" w:color="auto"/>
      </w:divBdr>
    </w:div>
    <w:div w:id="1298876787">
      <w:bodyDiv w:val="1"/>
      <w:marLeft w:val="0"/>
      <w:marRight w:val="0"/>
      <w:marTop w:val="0"/>
      <w:marBottom w:val="0"/>
      <w:divBdr>
        <w:top w:val="none" w:sz="0" w:space="0" w:color="auto"/>
        <w:left w:val="none" w:sz="0" w:space="0" w:color="auto"/>
        <w:bottom w:val="none" w:sz="0" w:space="0" w:color="auto"/>
        <w:right w:val="none" w:sz="0" w:space="0" w:color="auto"/>
      </w:divBdr>
    </w:div>
    <w:div w:id="1312250039">
      <w:bodyDiv w:val="1"/>
      <w:marLeft w:val="0"/>
      <w:marRight w:val="0"/>
      <w:marTop w:val="0"/>
      <w:marBottom w:val="0"/>
      <w:divBdr>
        <w:top w:val="none" w:sz="0" w:space="0" w:color="auto"/>
        <w:left w:val="none" w:sz="0" w:space="0" w:color="auto"/>
        <w:bottom w:val="none" w:sz="0" w:space="0" w:color="auto"/>
        <w:right w:val="none" w:sz="0" w:space="0" w:color="auto"/>
      </w:divBdr>
    </w:div>
    <w:div w:id="1392845115">
      <w:bodyDiv w:val="1"/>
      <w:marLeft w:val="0"/>
      <w:marRight w:val="0"/>
      <w:marTop w:val="0"/>
      <w:marBottom w:val="0"/>
      <w:divBdr>
        <w:top w:val="none" w:sz="0" w:space="0" w:color="auto"/>
        <w:left w:val="none" w:sz="0" w:space="0" w:color="auto"/>
        <w:bottom w:val="none" w:sz="0" w:space="0" w:color="auto"/>
        <w:right w:val="none" w:sz="0" w:space="0" w:color="auto"/>
      </w:divBdr>
    </w:div>
    <w:div w:id="1458643593">
      <w:bodyDiv w:val="1"/>
      <w:marLeft w:val="0"/>
      <w:marRight w:val="0"/>
      <w:marTop w:val="0"/>
      <w:marBottom w:val="0"/>
      <w:divBdr>
        <w:top w:val="none" w:sz="0" w:space="0" w:color="auto"/>
        <w:left w:val="none" w:sz="0" w:space="0" w:color="auto"/>
        <w:bottom w:val="none" w:sz="0" w:space="0" w:color="auto"/>
        <w:right w:val="none" w:sz="0" w:space="0" w:color="auto"/>
      </w:divBdr>
    </w:div>
    <w:div w:id="1752192729">
      <w:bodyDiv w:val="1"/>
      <w:marLeft w:val="0"/>
      <w:marRight w:val="0"/>
      <w:marTop w:val="0"/>
      <w:marBottom w:val="0"/>
      <w:divBdr>
        <w:top w:val="none" w:sz="0" w:space="0" w:color="auto"/>
        <w:left w:val="none" w:sz="0" w:space="0" w:color="auto"/>
        <w:bottom w:val="none" w:sz="0" w:space="0" w:color="auto"/>
        <w:right w:val="none" w:sz="0" w:space="0" w:color="auto"/>
      </w:divBdr>
    </w:div>
    <w:div w:id="1887450738">
      <w:bodyDiv w:val="1"/>
      <w:marLeft w:val="0"/>
      <w:marRight w:val="0"/>
      <w:marTop w:val="0"/>
      <w:marBottom w:val="0"/>
      <w:divBdr>
        <w:top w:val="none" w:sz="0" w:space="0" w:color="auto"/>
        <w:left w:val="none" w:sz="0" w:space="0" w:color="auto"/>
        <w:bottom w:val="none" w:sz="0" w:space="0" w:color="auto"/>
        <w:right w:val="none" w:sz="0" w:space="0" w:color="auto"/>
      </w:divBdr>
    </w:div>
    <w:div w:id="1949005744">
      <w:bodyDiv w:val="1"/>
      <w:marLeft w:val="0"/>
      <w:marRight w:val="0"/>
      <w:marTop w:val="0"/>
      <w:marBottom w:val="0"/>
      <w:divBdr>
        <w:top w:val="none" w:sz="0" w:space="0" w:color="auto"/>
        <w:left w:val="none" w:sz="0" w:space="0" w:color="auto"/>
        <w:bottom w:val="none" w:sz="0" w:space="0" w:color="auto"/>
        <w:right w:val="none" w:sz="0" w:space="0" w:color="auto"/>
      </w:divBdr>
    </w:div>
    <w:div w:id="195212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omentr\AppData\Roaming\B-ware\DocSys.Web\profiles\minjus\client\folders\bijlage_algemeen-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2355</ap:Words>
  <ap:Characters>12954</ap:Characters>
  <ap:DocSecurity>0</ap:DocSecurity>
  <ap:Lines>107</ap:Lines>
  <ap:Paragraphs>30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2019-07-17T07:06:00.0000000Z</lastPrinted>
  <dcterms:created xsi:type="dcterms:W3CDTF">2019-07-17T15:25:00.0000000Z</dcterms:created>
  <dcterms:modified xsi:type="dcterms:W3CDTF">2019-07-17T15:25:00.0000000Z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retouradres</vt:lpwstr>
  </property>
  <property fmtid="{D5CDD505-2E9C-101B-9397-08002B2CF9AE}" pid="3" name="adres">
    <vt:lpwstr/>
  </property>
  <property fmtid="{D5CDD505-2E9C-101B-9397-08002B2CF9AE}" pid="4" name="datum">
    <vt:lpwstr>4 juni 2019</vt:lpwstr>
  </property>
  <property fmtid="{D5CDD505-2E9C-101B-9397-08002B2CF9AE}" pid="5" name="_datum">
    <vt:lpwstr>Datum</vt:lpwstr>
  </property>
  <property fmtid="{D5CDD505-2E9C-101B-9397-08002B2CF9AE}" pid="6" name="aanhef">
    <vt:lpwstr>aanhef</vt:lpwstr>
  </property>
  <property fmtid="{D5CDD505-2E9C-101B-9397-08002B2CF9AE}" pid="7" name="onderwerp">
    <vt:lpwstr>onderwerp</vt:lpwstr>
  </property>
  <property fmtid="{D5CDD505-2E9C-101B-9397-08002B2CF9AE}" pid="8" name="_onderwerp">
    <vt:lpwstr>_onderwerp</vt:lpwstr>
  </property>
  <property fmtid="{D5CDD505-2E9C-101B-9397-08002B2CF9AE}" pid="9" name="onskenmerk">
    <vt:lpwstr/>
  </property>
  <property fmtid="{D5CDD505-2E9C-101B-9397-08002B2CF9AE}" pid="10" name="_onskenmerk">
    <vt:lpwstr/>
  </property>
  <property fmtid="{D5CDD505-2E9C-101B-9397-08002B2CF9AE}" pid="11" name="groetregel">
    <vt:lpwstr>groetregel</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_retouradres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ondertekening</vt:lpwstr>
  </property>
  <property fmtid="{D5CDD505-2E9C-101B-9397-08002B2CF9AE}" pid="21" name="savename">
    <vt:lpwstr>savename</vt:lpwstr>
  </property>
  <property fmtid="{D5CDD505-2E9C-101B-9397-08002B2CF9AE}" pid="22" name="directoraat">
    <vt:lpwstr>Directie Europese en Internationale Aangelegenheden</vt:lpwstr>
  </property>
  <property fmtid="{D5CDD505-2E9C-101B-9397-08002B2CF9AE}" pid="23" name="directoraatnaam">
    <vt:lpwstr/>
  </property>
  <property fmtid="{D5CDD505-2E9C-101B-9397-08002B2CF9AE}" pid="24" name="afdelingraised">
    <vt:lpwstr> _x000d_</vt:lpwstr>
  </property>
  <property fmtid="{D5CDD505-2E9C-101B-9397-08002B2CF9AE}" pid="25" name="directoraatnaamvolg">
    <vt:lpwstr/>
  </property>
  <property fmtid="{D5CDD505-2E9C-101B-9397-08002B2CF9AE}" pid="26" name="onderdeelvolg">
    <vt:lpwstr/>
  </property>
  <property fmtid="{D5CDD505-2E9C-101B-9397-08002B2CF9AE}" pid="27" name="directieregel">
    <vt:lpwstr> _x000d_</vt:lpwstr>
  </property>
  <property fmtid="{D5CDD505-2E9C-101B-9397-08002B2CF9AE}" pid="28" name="directoraatvolg">
    <vt:lpwstr>Directie Europese en Internationale Aangelegenheden</vt:lpwstr>
  </property>
  <property fmtid="{D5CDD505-2E9C-101B-9397-08002B2CF9AE}" pid="29" name="functie">
    <vt:lpwstr>Beleidsmedewerker</vt:lpwstr>
  </property>
  <property fmtid="{D5CDD505-2E9C-101B-9397-08002B2CF9AE}" pid="30" name="aan">
    <vt:lpwstr>aan</vt:lpwstr>
  </property>
  <property fmtid="{D5CDD505-2E9C-101B-9397-08002B2CF9AE}" pid="31" name="woordmerk">
    <vt:lpwstr/>
  </property>
  <property fmtid="{D5CDD505-2E9C-101B-9397-08002B2CF9AE}" pid="32" name="chklogo">
    <vt:lpwstr>0</vt:lpwstr>
  </property>
  <property fmtid="{D5CDD505-2E9C-101B-9397-08002B2CF9AE}" pid="33" name="titel">
    <vt:lpwstr>Antwoorden Schriftelijk Overleg 6-7 juni 2019</vt:lpwstr>
  </property>
  <property fmtid="{D5CDD505-2E9C-101B-9397-08002B2CF9AE}" pid="34" name="subtitel">
    <vt:lpwstr/>
  </property>
  <property fmtid="{D5CDD505-2E9C-101B-9397-08002B2CF9AE}" pid="35" name="bijlagegegevens">
    <vt:lpwstr/>
  </property>
  <property fmtid="{D5CDD505-2E9C-101B-9397-08002B2CF9AE}" pid="36" name="_bijlagenr">
    <vt:lpwstr>Bijlage nummer</vt:lpwstr>
  </property>
  <property fmtid="{D5CDD505-2E9C-101B-9397-08002B2CF9AE}" pid="37" name="_horendbij">
    <vt:lpwstr>Horend bij</vt:lpwstr>
  </property>
  <property fmtid="{D5CDD505-2E9C-101B-9397-08002B2CF9AE}" pid="38" name="rubricering">
    <vt:lpwstr/>
  </property>
  <property fmtid="{D5CDD505-2E9C-101B-9397-08002B2CF9AE}" pid="39" name="rubriceringvolg">
    <vt:lpwstr/>
  </property>
  <property fmtid="{D5CDD505-2E9C-101B-9397-08002B2CF9AE}" pid="40" name="minjuslint">
    <vt:lpwstr>1</vt:lpwstr>
  </property>
  <property fmtid="{D5CDD505-2E9C-101B-9397-08002B2CF9AE}" pid="41" name="ContentTypeId">
    <vt:lpwstr>0x01010003E994D6329A464C821AE9A758FD17F7</vt:lpwstr>
  </property>
</Properties>
</file>