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73821" w:rsidR="00473821" w:rsidP="000D0DF5" w:rsidRDefault="00473821">
            <w:pPr>
              <w:tabs>
                <w:tab w:val="left" w:pos="-1440"/>
                <w:tab w:val="left" w:pos="-720"/>
              </w:tabs>
              <w:suppressAutoHyphens/>
              <w:rPr>
                <w:rFonts w:ascii="Times New Roman" w:hAnsi="Times New Roman"/>
              </w:rPr>
            </w:pPr>
            <w:r w:rsidRPr="00473821">
              <w:rPr>
                <w:rFonts w:ascii="Times New Roman" w:hAnsi="Times New Roman"/>
              </w:rPr>
              <w:t>De Tweede Kamer der Staten-</w:t>
            </w:r>
            <w:r w:rsidRPr="00473821">
              <w:rPr>
                <w:rFonts w:ascii="Times New Roman" w:hAnsi="Times New Roman"/>
              </w:rPr>
              <w:fldChar w:fldCharType="begin"/>
            </w:r>
            <w:r w:rsidRPr="00473821">
              <w:rPr>
                <w:rFonts w:ascii="Times New Roman" w:hAnsi="Times New Roman"/>
              </w:rPr>
              <w:instrText xml:space="preserve">PRIVATE </w:instrText>
            </w:r>
            <w:r w:rsidRPr="00473821">
              <w:rPr>
                <w:rFonts w:ascii="Times New Roman" w:hAnsi="Times New Roman"/>
              </w:rPr>
              <w:fldChar w:fldCharType="end"/>
            </w:r>
          </w:p>
          <w:p w:rsidRPr="00473821" w:rsidR="00473821" w:rsidP="000D0DF5" w:rsidRDefault="00473821">
            <w:pPr>
              <w:tabs>
                <w:tab w:val="left" w:pos="-1440"/>
                <w:tab w:val="left" w:pos="-720"/>
              </w:tabs>
              <w:suppressAutoHyphens/>
              <w:rPr>
                <w:rFonts w:ascii="Times New Roman" w:hAnsi="Times New Roman"/>
              </w:rPr>
            </w:pPr>
            <w:r w:rsidRPr="00473821">
              <w:rPr>
                <w:rFonts w:ascii="Times New Roman" w:hAnsi="Times New Roman"/>
              </w:rPr>
              <w:t>Generaal zendt bijgaand door</w:t>
            </w:r>
          </w:p>
          <w:p w:rsidRPr="00473821" w:rsidR="00473821" w:rsidP="000D0DF5" w:rsidRDefault="00473821">
            <w:pPr>
              <w:tabs>
                <w:tab w:val="left" w:pos="-1440"/>
                <w:tab w:val="left" w:pos="-720"/>
              </w:tabs>
              <w:suppressAutoHyphens/>
              <w:rPr>
                <w:rFonts w:ascii="Times New Roman" w:hAnsi="Times New Roman"/>
              </w:rPr>
            </w:pPr>
            <w:r w:rsidRPr="00473821">
              <w:rPr>
                <w:rFonts w:ascii="Times New Roman" w:hAnsi="Times New Roman"/>
              </w:rPr>
              <w:t>haar aangenomen wetsvoorstel</w:t>
            </w:r>
          </w:p>
          <w:p w:rsidRPr="00473821" w:rsidR="00473821" w:rsidP="000D0DF5" w:rsidRDefault="00473821">
            <w:pPr>
              <w:tabs>
                <w:tab w:val="left" w:pos="-1440"/>
                <w:tab w:val="left" w:pos="-720"/>
              </w:tabs>
              <w:suppressAutoHyphens/>
              <w:rPr>
                <w:rFonts w:ascii="Times New Roman" w:hAnsi="Times New Roman"/>
              </w:rPr>
            </w:pPr>
            <w:r w:rsidRPr="00473821">
              <w:rPr>
                <w:rFonts w:ascii="Times New Roman" w:hAnsi="Times New Roman"/>
              </w:rPr>
              <w:t>aan de Eerste Kamer.</w:t>
            </w: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r w:rsidRPr="00473821">
              <w:rPr>
                <w:rFonts w:ascii="Times New Roman" w:hAnsi="Times New Roman"/>
              </w:rPr>
              <w:t>De Voorzitter,</w:t>
            </w: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tabs>
                <w:tab w:val="left" w:pos="-1440"/>
                <w:tab w:val="left" w:pos="-720"/>
              </w:tabs>
              <w:suppressAutoHyphens/>
              <w:rPr>
                <w:rFonts w:ascii="Times New Roman" w:hAnsi="Times New Roman"/>
              </w:rPr>
            </w:pPr>
          </w:p>
          <w:p w:rsidRPr="00473821" w:rsidR="00473821" w:rsidP="000D0DF5" w:rsidRDefault="00473821">
            <w:pPr>
              <w:rPr>
                <w:rFonts w:ascii="Times New Roman" w:hAnsi="Times New Roman"/>
              </w:rPr>
            </w:pPr>
          </w:p>
          <w:p w:rsidRPr="00740E21" w:rsidR="00CB3578" w:rsidP="00740E21" w:rsidRDefault="00473821">
            <w:pPr>
              <w:pStyle w:val="Amendement"/>
              <w:rPr>
                <w:rFonts w:ascii="Times New Roman" w:hAnsi="Times New Roman" w:cs="Times New Roman"/>
                <w:b w:val="0"/>
              </w:rPr>
            </w:pPr>
            <w:r>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73821" w:rsidTr="00CF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E2890" w:rsidR="00473821" w:rsidP="009A3146" w:rsidRDefault="00473821">
            <w:pPr>
              <w:rPr>
                <w:rFonts w:ascii="Times New Roman" w:hAnsi="Times New Roman"/>
                <w:b/>
                <w:sz w:val="24"/>
              </w:rPr>
            </w:pPr>
            <w:r w:rsidRPr="009E2890">
              <w:rPr>
                <w:rFonts w:ascii="Times New Roman" w:hAnsi="Times New Roman"/>
                <w:b/>
                <w:sz w:val="24"/>
              </w:rPr>
              <w:t xml:space="preserve">Voorzieningen voor de behandeling van geschillen tussen het Koninkrijk en de landen (Rijkswet </w:t>
            </w:r>
            <w:proofErr w:type="spellStart"/>
            <w:r w:rsidRPr="009E2890">
              <w:rPr>
                <w:rFonts w:ascii="Times New Roman" w:hAnsi="Times New Roman"/>
                <w:b/>
                <w:sz w:val="24"/>
              </w:rPr>
              <w:t>Koninkrijksgeschillen</w:t>
            </w:r>
            <w:proofErr w:type="spellEnd"/>
            <w:r w:rsidRPr="009E2890">
              <w:rPr>
                <w:rFonts w:ascii="Times New Roman" w:hAnsi="Times New Roman"/>
                <w:b/>
                <w:sz w:val="24"/>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73821" w:rsidTr="00B8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73821" w:rsidRDefault="0047382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E2890" w:rsidR="009E2890" w:rsidP="009E2890" w:rsidRDefault="009E2890">
      <w:pPr>
        <w:ind w:firstLine="284"/>
        <w:rPr>
          <w:rFonts w:ascii="Times New Roman" w:hAnsi="Times New Roman"/>
          <w:sz w:val="24"/>
        </w:rPr>
      </w:pPr>
      <w:r w:rsidRPr="009E2890">
        <w:rPr>
          <w:rFonts w:ascii="Times New Roman" w:hAnsi="Times New Roman"/>
          <w:sz w:val="24"/>
        </w:rPr>
        <w:t>Wij, Willem-Alexander, bij de gratie Gods, Koning der Nederlanden, Prins van Oranje-Nassau, enz. enz. enz.</w:t>
      </w:r>
    </w:p>
    <w:p w:rsidRPr="009E2890" w:rsidR="009E2890" w:rsidP="009E2890" w:rsidRDefault="009E2890">
      <w:pPr>
        <w:rPr>
          <w:rFonts w:ascii="Times New Roman" w:hAnsi="Times New Roman"/>
          <w:sz w:val="24"/>
        </w:rPr>
      </w:pPr>
    </w:p>
    <w:p w:rsidRPr="009E2890" w:rsidR="009E2890" w:rsidP="009E2890" w:rsidRDefault="009E2890">
      <w:pPr>
        <w:ind w:firstLine="284"/>
        <w:rPr>
          <w:rFonts w:ascii="Times New Roman" w:hAnsi="Times New Roman"/>
          <w:sz w:val="24"/>
        </w:rPr>
      </w:pPr>
      <w:r w:rsidRPr="009E2890">
        <w:rPr>
          <w:rFonts w:ascii="Times New Roman" w:hAnsi="Times New Roman"/>
          <w:sz w:val="24"/>
        </w:rPr>
        <w:t>Allen, die deze zullen zien of horen lezen, saluut! doen te weten:</w:t>
      </w:r>
    </w:p>
    <w:p w:rsidRPr="009E2890" w:rsidR="009E2890" w:rsidP="009E2890" w:rsidRDefault="009E2890">
      <w:pPr>
        <w:ind w:firstLine="284"/>
        <w:rPr>
          <w:rFonts w:ascii="Times New Roman" w:hAnsi="Times New Roman"/>
          <w:sz w:val="24"/>
        </w:rPr>
      </w:pPr>
      <w:r w:rsidRPr="009E2890">
        <w:rPr>
          <w:rFonts w:ascii="Times New Roman" w:hAnsi="Times New Roman"/>
          <w:sz w:val="24"/>
        </w:rPr>
        <w:t>Alzo Wij in overweging genomen hebben, dat ingevolge artikel 12a van het Statuut voor het Koninkrijk voorzieningen dienen te worden getroffen voor de behandeling van bij rijkswet aangewezen geschillen tussen het Koninkrijk en de landen;</w:t>
      </w:r>
    </w:p>
    <w:p w:rsidRPr="009E2890" w:rsidR="009E2890" w:rsidP="009E2890" w:rsidRDefault="009E2890">
      <w:pPr>
        <w:ind w:firstLine="284"/>
        <w:rPr>
          <w:rFonts w:ascii="Times New Roman" w:hAnsi="Times New Roman"/>
          <w:sz w:val="24"/>
        </w:rPr>
      </w:pPr>
      <w:r w:rsidRPr="009E2890">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9E2890" w:rsidP="009E2890" w:rsidRDefault="009E2890">
      <w:pPr>
        <w:rPr>
          <w:rFonts w:ascii="Times New Roman" w:hAnsi="Times New Roman"/>
          <w:sz w:val="24"/>
        </w:rPr>
      </w:pPr>
    </w:p>
    <w:p w:rsidRPr="009E2890" w:rsidR="00B50F65" w:rsidP="009E2890" w:rsidRDefault="00B50F65">
      <w:pPr>
        <w:rPr>
          <w:rFonts w:ascii="Times New Roman" w:hAnsi="Times New Roman"/>
          <w:sz w:val="24"/>
        </w:rPr>
      </w:pPr>
    </w:p>
    <w:p w:rsidR="009E2890" w:rsidP="009E2890" w:rsidRDefault="009E2890">
      <w:pPr>
        <w:rPr>
          <w:rFonts w:ascii="Times New Roman" w:hAnsi="Times New Roman"/>
          <w:sz w:val="24"/>
        </w:rPr>
      </w:pPr>
      <w:r w:rsidRPr="009E2890">
        <w:rPr>
          <w:rFonts w:ascii="Times New Roman" w:hAnsi="Times New Roman"/>
          <w:i/>
          <w:sz w:val="24"/>
        </w:rPr>
        <w:t>§ 1. Algemene bepaling</w:t>
      </w:r>
    </w:p>
    <w:p w:rsidRPr="009E2890" w:rsidR="009E2890" w:rsidP="009E2890" w:rsidRDefault="009E2890">
      <w:pPr>
        <w:rPr>
          <w:rFonts w:ascii="Times New Roman" w:hAnsi="Times New Roman"/>
          <w:sz w:val="24"/>
        </w:rPr>
      </w:pPr>
    </w:p>
    <w:p w:rsidR="009E2890" w:rsidP="009E2890" w:rsidRDefault="009E2890">
      <w:pPr>
        <w:rPr>
          <w:rFonts w:ascii="Times New Roman" w:hAnsi="Times New Roman"/>
          <w:b/>
          <w:sz w:val="24"/>
        </w:rPr>
      </w:pPr>
      <w:r w:rsidRPr="009E2890">
        <w:rPr>
          <w:rFonts w:ascii="Times New Roman" w:hAnsi="Times New Roman"/>
          <w:b/>
          <w:sz w:val="24"/>
        </w:rPr>
        <w:t>Artikel 1 Ontstaan van een geschil</w:t>
      </w:r>
    </w:p>
    <w:p w:rsidRPr="009E2890" w:rsidR="009E2890" w:rsidP="009E2890" w:rsidRDefault="009E2890">
      <w:pPr>
        <w:rPr>
          <w:rFonts w:ascii="Times New Roman" w:hAnsi="Times New Roman"/>
          <w:b/>
          <w:sz w:val="24"/>
        </w:rPr>
      </w:pPr>
    </w:p>
    <w:p w:rsidRPr="00DA0490" w:rsidR="009E2890" w:rsidP="00DA0490" w:rsidRDefault="00DA0490">
      <w:pPr>
        <w:ind w:firstLine="284"/>
        <w:rPr>
          <w:rFonts w:ascii="Times New Roman" w:hAnsi="Times New Roman"/>
          <w:sz w:val="24"/>
        </w:rPr>
      </w:pPr>
      <w:r w:rsidRPr="00230331">
        <w:rPr>
          <w:rFonts w:ascii="Times New Roman" w:hAnsi="Times New Roman"/>
          <w:sz w:val="24"/>
        </w:rPr>
        <w:t xml:space="preserve">1. </w:t>
      </w:r>
      <w:r w:rsidRPr="00DA0490" w:rsidR="009E2890">
        <w:rPr>
          <w:rFonts w:ascii="Times New Roman" w:hAnsi="Times New Roman"/>
          <w:sz w:val="24"/>
        </w:rPr>
        <w:t xml:space="preserve">Indien tijdens een voortgezet overleg als bedoeld in artikel 12, tweede lid, van het Statuut voor het Koninkrijk naar aanleiding van een voorgenomen beslissing een geschil tussen het Koninkrijk en een of meer landen rijst ter zake van de interpretatie van het bepaalde bij of krachtens het Statuut en het bezwaar tegen de voorgenomen beslissing niet in het voortgezet overleg wordt weggenomen, wordt op verzoek van de Gevolmachtigde Minister van Aruba, Curaçao of Sint Maarten over dit geschil de Afdeling </w:t>
      </w:r>
      <w:proofErr w:type="spellStart"/>
      <w:r w:rsidR="00FB14D3">
        <w:rPr>
          <w:rFonts w:ascii="Times New Roman" w:hAnsi="Times New Roman"/>
          <w:sz w:val="24"/>
        </w:rPr>
        <w:t>Koninkrijksgeschillen</w:t>
      </w:r>
      <w:proofErr w:type="spellEnd"/>
      <w:r w:rsidRPr="00DA0490" w:rsidR="00FB14D3">
        <w:rPr>
          <w:rFonts w:ascii="Times New Roman" w:hAnsi="Times New Roman"/>
          <w:sz w:val="24"/>
        </w:rPr>
        <w:t xml:space="preserve"> </w:t>
      </w:r>
      <w:r w:rsidRPr="00DA0490" w:rsidR="009E2890">
        <w:rPr>
          <w:rFonts w:ascii="Times New Roman" w:hAnsi="Times New Roman"/>
          <w:sz w:val="24"/>
        </w:rPr>
        <w:t>van de Raad van State van het Koninkrijk gehoord, tenzij sprake is van een geschil over:</w:t>
      </w:r>
    </w:p>
    <w:p w:rsidRPr="00DA0490" w:rsidR="009E2890" w:rsidP="00DA0490" w:rsidRDefault="00DA0490">
      <w:pPr>
        <w:ind w:firstLine="284"/>
        <w:rPr>
          <w:rFonts w:ascii="Times New Roman" w:hAnsi="Times New Roman"/>
          <w:sz w:val="24"/>
        </w:rPr>
      </w:pPr>
      <w:r>
        <w:rPr>
          <w:rFonts w:ascii="Times New Roman" w:hAnsi="Times New Roman"/>
          <w:sz w:val="24"/>
        </w:rPr>
        <w:t>a</w:t>
      </w:r>
      <w:r w:rsidRPr="00230331">
        <w:rPr>
          <w:rFonts w:ascii="Times New Roman" w:hAnsi="Times New Roman"/>
          <w:sz w:val="24"/>
        </w:rPr>
        <w:t xml:space="preserve">. </w:t>
      </w:r>
      <w:r w:rsidRPr="00DA0490" w:rsidR="009E2890">
        <w:rPr>
          <w:rFonts w:ascii="Times New Roman" w:hAnsi="Times New Roman"/>
          <w:sz w:val="24"/>
        </w:rPr>
        <w:t>een beslissing of voorgenomen beslissing waarvoor bij rijkswet of algemene maatregel van rijksbestuur in een bijzondere procedure voor de beslechting van geschillen is voorzien;</w:t>
      </w:r>
    </w:p>
    <w:p w:rsidRPr="00DA0490" w:rsidR="009E2890" w:rsidP="00DA0490" w:rsidRDefault="00DA0490">
      <w:pPr>
        <w:ind w:firstLine="284"/>
        <w:rPr>
          <w:rFonts w:ascii="Times New Roman" w:hAnsi="Times New Roman"/>
          <w:sz w:val="24"/>
        </w:rPr>
      </w:pPr>
      <w:r>
        <w:rPr>
          <w:rFonts w:ascii="Times New Roman" w:hAnsi="Times New Roman"/>
          <w:sz w:val="24"/>
        </w:rPr>
        <w:t>b</w:t>
      </w:r>
      <w:r w:rsidRPr="00230331">
        <w:rPr>
          <w:rFonts w:ascii="Times New Roman" w:hAnsi="Times New Roman"/>
          <w:sz w:val="24"/>
        </w:rPr>
        <w:t xml:space="preserve">. </w:t>
      </w:r>
      <w:r w:rsidRPr="00DA0490" w:rsidR="009E2890">
        <w:rPr>
          <w:rFonts w:ascii="Times New Roman" w:hAnsi="Times New Roman"/>
          <w:sz w:val="24"/>
        </w:rPr>
        <w:t>een voorstel van rijkswet of een ontwerp van algemene maatregel van rijksbestuur; of</w:t>
      </w:r>
    </w:p>
    <w:p w:rsidRPr="00DA0490" w:rsidR="009E2890" w:rsidP="00DA0490" w:rsidRDefault="00DA0490">
      <w:pPr>
        <w:ind w:firstLine="284"/>
        <w:rPr>
          <w:rFonts w:ascii="Times New Roman" w:hAnsi="Times New Roman"/>
          <w:sz w:val="24"/>
        </w:rPr>
      </w:pPr>
      <w:r>
        <w:rPr>
          <w:rFonts w:ascii="Times New Roman" w:hAnsi="Times New Roman"/>
          <w:sz w:val="24"/>
        </w:rPr>
        <w:lastRenderedPageBreak/>
        <w:t>c</w:t>
      </w:r>
      <w:r w:rsidRPr="00230331">
        <w:rPr>
          <w:rFonts w:ascii="Times New Roman" w:hAnsi="Times New Roman"/>
          <w:sz w:val="24"/>
        </w:rPr>
        <w:t xml:space="preserve">. </w:t>
      </w:r>
      <w:r w:rsidRPr="00DA0490" w:rsidR="009E2890">
        <w:rPr>
          <w:rFonts w:ascii="Times New Roman" w:hAnsi="Times New Roman"/>
          <w:sz w:val="24"/>
        </w:rPr>
        <w:t xml:space="preserve">een beslissing of voorgenomen beslissing die op grond van een bijzondere regeling aan de Raad van State van het Koninkrijk of aan 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daarvan wordt</w:t>
      </w:r>
      <w:r>
        <w:rPr>
          <w:rFonts w:ascii="Times New Roman" w:hAnsi="Times New Roman"/>
          <w:sz w:val="24"/>
        </w:rPr>
        <w:t xml:space="preserve"> voorgelegd.</w:t>
      </w:r>
    </w:p>
    <w:p w:rsidRPr="00DA0490" w:rsidR="009E2890" w:rsidP="00DA0490" w:rsidRDefault="00DA0490">
      <w:pPr>
        <w:ind w:firstLine="284"/>
        <w:rPr>
          <w:rFonts w:ascii="Times New Roman" w:hAnsi="Times New Roman"/>
          <w:sz w:val="24"/>
        </w:rPr>
      </w:pPr>
      <w:r>
        <w:rPr>
          <w:rFonts w:ascii="Times New Roman" w:hAnsi="Times New Roman"/>
          <w:sz w:val="24"/>
        </w:rPr>
        <w:t>2</w:t>
      </w:r>
      <w:r w:rsidRPr="00230331">
        <w:rPr>
          <w:rFonts w:ascii="Times New Roman" w:hAnsi="Times New Roman"/>
          <w:sz w:val="24"/>
        </w:rPr>
        <w:t xml:space="preserve">. </w:t>
      </w:r>
      <w:r w:rsidRPr="00DA0490" w:rsidR="009E2890">
        <w:rPr>
          <w:rFonts w:ascii="Times New Roman" w:hAnsi="Times New Roman"/>
          <w:sz w:val="24"/>
        </w:rPr>
        <w:t>Indien een zwaarwegend belang van het Koninkrijk onverwijlde besluitvorming vergt, kan de voorzitter van de raad van ministers van het Koninkrijk besluiten het verzoek af te wijzen.</w:t>
      </w:r>
      <w:r w:rsidR="007F2453">
        <w:rPr>
          <w:rFonts w:ascii="Times New Roman" w:hAnsi="Times New Roman"/>
          <w:sz w:val="24"/>
        </w:rPr>
        <w:t xml:space="preserve"> </w:t>
      </w:r>
      <w:r w:rsidRPr="007F2453" w:rsidR="007F2453">
        <w:rPr>
          <w:rFonts w:ascii="Times New Roman" w:hAnsi="Times New Roman"/>
          <w:sz w:val="24"/>
        </w:rPr>
        <w:t xml:space="preserve">Indien de Gevolmachtigde Minister die het verzoek heeft gedaan binnen twee maanden na de inwerkingtreding van de beslissing waarop het geschil betrekking heeft daartoe verzoekt, wordt de Afdeling </w:t>
      </w:r>
      <w:proofErr w:type="spellStart"/>
      <w:r w:rsidR="007F2453">
        <w:rPr>
          <w:rFonts w:ascii="Times New Roman" w:hAnsi="Times New Roman"/>
          <w:sz w:val="24"/>
        </w:rPr>
        <w:t>Koninkrijksgeschillen</w:t>
      </w:r>
      <w:proofErr w:type="spellEnd"/>
      <w:r w:rsidRPr="007F2453" w:rsidR="007F2453">
        <w:rPr>
          <w:rFonts w:ascii="Times New Roman" w:hAnsi="Times New Roman"/>
          <w:sz w:val="24"/>
        </w:rPr>
        <w:t xml:space="preserve"> van de Raad van State van het Koninkrijk alsnog over het geschil gehoord. De artikelen 2 tot en met 7 zijn van toepassing.</w:t>
      </w:r>
    </w:p>
    <w:p w:rsidRPr="00DA0490" w:rsidR="009E2890" w:rsidP="009E2890" w:rsidRDefault="009E2890">
      <w:pPr>
        <w:rPr>
          <w:rFonts w:ascii="Times New Roman" w:hAnsi="Times New Roman"/>
          <w:sz w:val="24"/>
        </w:rPr>
      </w:pPr>
    </w:p>
    <w:p w:rsidR="009E2890" w:rsidP="009E2890" w:rsidRDefault="009E2890">
      <w:pPr>
        <w:rPr>
          <w:rFonts w:ascii="Times New Roman" w:hAnsi="Times New Roman"/>
          <w:i/>
          <w:sz w:val="24"/>
        </w:rPr>
      </w:pPr>
      <w:r w:rsidRPr="009E2890">
        <w:rPr>
          <w:rFonts w:ascii="Times New Roman" w:hAnsi="Times New Roman"/>
          <w:i/>
          <w:sz w:val="24"/>
        </w:rPr>
        <w:t xml:space="preserve">§ 2. Het verzoek om een oordeel van de Afdeling </w:t>
      </w:r>
      <w:proofErr w:type="spellStart"/>
      <w:r w:rsidR="007F2453">
        <w:rPr>
          <w:rFonts w:ascii="Times New Roman" w:hAnsi="Times New Roman"/>
          <w:i/>
          <w:sz w:val="24"/>
        </w:rPr>
        <w:t>Koninkrijksgeschillen</w:t>
      </w:r>
      <w:proofErr w:type="spellEnd"/>
      <w:r w:rsidRPr="009E2890" w:rsidR="007F2453">
        <w:rPr>
          <w:rFonts w:ascii="Times New Roman" w:hAnsi="Times New Roman"/>
          <w:i/>
          <w:sz w:val="24"/>
        </w:rPr>
        <w:t xml:space="preserve"> </w:t>
      </w:r>
      <w:r w:rsidRPr="009E2890">
        <w:rPr>
          <w:rFonts w:ascii="Times New Roman" w:hAnsi="Times New Roman"/>
          <w:i/>
          <w:sz w:val="24"/>
        </w:rPr>
        <w:t>van de Raad van State van het Koninkrijk</w:t>
      </w:r>
    </w:p>
    <w:p w:rsidRPr="00DA0490" w:rsidR="00DA0490" w:rsidP="009E2890" w:rsidRDefault="00DA0490">
      <w:pPr>
        <w:rPr>
          <w:rFonts w:ascii="Times New Roman" w:hAnsi="Times New Roman"/>
          <w:sz w:val="24"/>
        </w:rPr>
      </w:pPr>
    </w:p>
    <w:p w:rsidR="009E2890" w:rsidP="009E2890" w:rsidRDefault="009E2890">
      <w:pPr>
        <w:rPr>
          <w:rFonts w:ascii="Times New Roman" w:hAnsi="Times New Roman"/>
          <w:b/>
          <w:sz w:val="24"/>
        </w:rPr>
      </w:pPr>
      <w:r w:rsidRPr="009E2890">
        <w:rPr>
          <w:rFonts w:ascii="Times New Roman" w:hAnsi="Times New Roman"/>
          <w:b/>
          <w:sz w:val="24"/>
        </w:rPr>
        <w:t>Artikel 2 Aanhangig maken</w:t>
      </w:r>
    </w:p>
    <w:p w:rsidRPr="009E2890" w:rsidR="00DA0490" w:rsidP="009E2890" w:rsidRDefault="00DA0490">
      <w:pPr>
        <w:rPr>
          <w:rFonts w:ascii="Times New Roman" w:hAnsi="Times New Roman"/>
          <w:b/>
          <w:sz w:val="24"/>
        </w:rPr>
      </w:pPr>
    </w:p>
    <w:p w:rsidRPr="00DA0490" w:rsidR="009E2890" w:rsidP="00DA0490" w:rsidRDefault="00DA0490">
      <w:pPr>
        <w:ind w:firstLine="284"/>
        <w:rPr>
          <w:rFonts w:ascii="Times New Roman" w:hAnsi="Times New Roman"/>
          <w:sz w:val="24"/>
        </w:rPr>
      </w:pPr>
      <w:r>
        <w:rPr>
          <w:rFonts w:ascii="Times New Roman" w:hAnsi="Times New Roman"/>
          <w:sz w:val="24"/>
        </w:rPr>
        <w:t>1</w:t>
      </w:r>
      <w:r w:rsidRPr="00230331">
        <w:rPr>
          <w:rFonts w:ascii="Times New Roman" w:hAnsi="Times New Roman"/>
          <w:sz w:val="24"/>
        </w:rPr>
        <w:t xml:space="preserve">. </w:t>
      </w:r>
      <w:r w:rsidRPr="00DA0490" w:rsidR="009E2890">
        <w:rPr>
          <w:rFonts w:ascii="Times New Roman" w:hAnsi="Times New Roman"/>
          <w:sz w:val="24"/>
        </w:rPr>
        <w:t xml:space="preserve">Onze Minister van Binnenlandse Zaken en Koninkrijksrelaties zendt een verzoek om een oordeel over het geschil aan 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van de Raad van State van het Koninkrijk binnen twee weken na de dag waarop de Gevolmachtigde Minister in het voortgezet overleg heeft verklaard dat zijn bezwaar is blijven bestaan.</w:t>
      </w:r>
    </w:p>
    <w:p w:rsidRPr="00DA0490" w:rsidR="009E2890" w:rsidP="00DA0490" w:rsidRDefault="00DA0490">
      <w:pPr>
        <w:ind w:firstLine="284"/>
        <w:rPr>
          <w:rFonts w:ascii="Times New Roman" w:hAnsi="Times New Roman"/>
          <w:sz w:val="24"/>
        </w:rPr>
      </w:pPr>
      <w:r>
        <w:rPr>
          <w:rFonts w:ascii="Times New Roman" w:hAnsi="Times New Roman"/>
          <w:sz w:val="24"/>
        </w:rPr>
        <w:t>2</w:t>
      </w:r>
      <w:r w:rsidRPr="00230331">
        <w:rPr>
          <w:rFonts w:ascii="Times New Roman" w:hAnsi="Times New Roman"/>
          <w:sz w:val="24"/>
        </w:rPr>
        <w:t xml:space="preserve">. </w:t>
      </w:r>
      <w:r w:rsidRPr="00DA0490" w:rsidR="009E2890">
        <w:rPr>
          <w:rFonts w:ascii="Times New Roman" w:hAnsi="Times New Roman"/>
          <w:sz w:val="24"/>
        </w:rPr>
        <w:t>Bij het verzoek voegt Onze Minister van Binnenlandse Zaken en Koninkrijksrelaties in ieder geval:</w:t>
      </w:r>
    </w:p>
    <w:p w:rsidRPr="00DA0490" w:rsidR="009E2890" w:rsidP="00DA0490" w:rsidRDefault="00DA0490">
      <w:pPr>
        <w:ind w:firstLine="284"/>
        <w:rPr>
          <w:rFonts w:ascii="Times New Roman" w:hAnsi="Times New Roman"/>
          <w:sz w:val="24"/>
        </w:rPr>
      </w:pPr>
      <w:r>
        <w:rPr>
          <w:rFonts w:ascii="Times New Roman" w:hAnsi="Times New Roman"/>
          <w:sz w:val="24"/>
        </w:rPr>
        <w:t>a</w:t>
      </w:r>
      <w:r w:rsidRPr="00230331">
        <w:rPr>
          <w:rFonts w:ascii="Times New Roman" w:hAnsi="Times New Roman"/>
          <w:sz w:val="24"/>
        </w:rPr>
        <w:t xml:space="preserve">. </w:t>
      </w:r>
      <w:r w:rsidRPr="00DA0490" w:rsidR="009E2890">
        <w:rPr>
          <w:rFonts w:ascii="Times New Roman" w:hAnsi="Times New Roman"/>
          <w:sz w:val="24"/>
        </w:rPr>
        <w:t>de stukken betreffende de voorgenomen beslissing waarover het geschil is ontstaan;</w:t>
      </w:r>
    </w:p>
    <w:p w:rsidRPr="00DA0490" w:rsidR="009E2890" w:rsidP="00DA0490" w:rsidRDefault="00DA0490">
      <w:pPr>
        <w:ind w:firstLine="284"/>
        <w:rPr>
          <w:rFonts w:ascii="Times New Roman" w:hAnsi="Times New Roman"/>
          <w:sz w:val="24"/>
        </w:rPr>
      </w:pPr>
      <w:r>
        <w:rPr>
          <w:rFonts w:ascii="Times New Roman" w:hAnsi="Times New Roman"/>
          <w:sz w:val="24"/>
        </w:rPr>
        <w:t>b</w:t>
      </w:r>
      <w:r w:rsidRPr="00230331">
        <w:rPr>
          <w:rFonts w:ascii="Times New Roman" w:hAnsi="Times New Roman"/>
          <w:sz w:val="24"/>
        </w:rPr>
        <w:t xml:space="preserve">. </w:t>
      </w:r>
      <w:r w:rsidRPr="00DA0490" w:rsidR="009E2890">
        <w:rPr>
          <w:rFonts w:ascii="Times New Roman" w:hAnsi="Times New Roman"/>
          <w:sz w:val="24"/>
        </w:rPr>
        <w:t>een schriftelijke en ondertekende weergave van zijn visie op het geschil, en;</w:t>
      </w:r>
    </w:p>
    <w:p w:rsidRPr="00DA0490" w:rsidR="009E2890" w:rsidP="00DA0490" w:rsidRDefault="00DA0490">
      <w:pPr>
        <w:ind w:firstLine="284"/>
        <w:rPr>
          <w:rFonts w:ascii="Times New Roman" w:hAnsi="Times New Roman"/>
          <w:sz w:val="24"/>
        </w:rPr>
      </w:pPr>
      <w:r>
        <w:rPr>
          <w:rFonts w:ascii="Times New Roman" w:hAnsi="Times New Roman"/>
          <w:sz w:val="24"/>
        </w:rPr>
        <w:t>c</w:t>
      </w:r>
      <w:r w:rsidRPr="00230331">
        <w:rPr>
          <w:rFonts w:ascii="Times New Roman" w:hAnsi="Times New Roman"/>
          <w:sz w:val="24"/>
        </w:rPr>
        <w:t xml:space="preserve">. </w:t>
      </w:r>
      <w:r w:rsidRPr="00DA0490" w:rsidR="009E2890">
        <w:rPr>
          <w:rFonts w:ascii="Times New Roman" w:hAnsi="Times New Roman"/>
          <w:sz w:val="24"/>
        </w:rPr>
        <w:t>en schriftelijke verklaring, ondertekend door Onze Minister-president van het betrokken land, waarin het bezwaar tegen de voorgenomen beslissing wordt gemotiveerd.</w:t>
      </w:r>
    </w:p>
    <w:p w:rsidRPr="00DA0490" w:rsidR="009E2890" w:rsidP="00DA0490" w:rsidRDefault="00D8794A">
      <w:pPr>
        <w:ind w:firstLine="284"/>
        <w:rPr>
          <w:rFonts w:ascii="Times New Roman" w:hAnsi="Times New Roman"/>
          <w:sz w:val="24"/>
        </w:rPr>
      </w:pPr>
      <w:r>
        <w:rPr>
          <w:rFonts w:ascii="Times New Roman" w:hAnsi="Times New Roman"/>
          <w:sz w:val="24"/>
        </w:rPr>
        <w:t>3</w:t>
      </w:r>
      <w:r w:rsidRPr="00230331" w:rsidR="00DA0490">
        <w:rPr>
          <w:rFonts w:ascii="Times New Roman" w:hAnsi="Times New Roman"/>
          <w:sz w:val="24"/>
        </w:rPr>
        <w:t xml:space="preserve">. </w:t>
      </w:r>
      <w:r w:rsidRPr="00DA0490" w:rsidR="009E2890">
        <w:rPr>
          <w:rFonts w:ascii="Times New Roman" w:hAnsi="Times New Roman"/>
          <w:sz w:val="24"/>
        </w:rPr>
        <w:t xml:space="preserve">Onze Minister-President van het betrokken land en Onze Minister van Binnenlandse Zaken en Koninkrijksrelaties van het Koninkrijk kunnen binnen twee weken na verzending van het verzoek, bedoeld in het eerste lid, hun verklaringen, bedoeld in het tweede lid, onder b en c, aanvullen. Zij verstrekken gelijktijdig met de verzending aan 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van de Raad van State van het Koninkrijk elkaar daarvan een afschrift.</w:t>
      </w:r>
    </w:p>
    <w:p w:rsidRPr="00DA0490" w:rsidR="00DA0490" w:rsidP="009E2890" w:rsidRDefault="00DA0490">
      <w:pPr>
        <w:rPr>
          <w:rFonts w:ascii="Times New Roman" w:hAnsi="Times New Roman"/>
          <w:sz w:val="24"/>
        </w:rPr>
      </w:pPr>
    </w:p>
    <w:p w:rsidRPr="009E2890" w:rsidR="009E2890" w:rsidP="009E2890" w:rsidRDefault="009E2890">
      <w:pPr>
        <w:rPr>
          <w:rFonts w:ascii="Times New Roman" w:hAnsi="Times New Roman"/>
          <w:i/>
          <w:sz w:val="24"/>
        </w:rPr>
      </w:pPr>
      <w:r w:rsidRPr="009E2890">
        <w:rPr>
          <w:rFonts w:ascii="Times New Roman" w:hAnsi="Times New Roman"/>
          <w:i/>
          <w:sz w:val="24"/>
        </w:rPr>
        <w:t xml:space="preserve">§ 3. Horen van de Afdeling </w:t>
      </w:r>
      <w:proofErr w:type="spellStart"/>
      <w:r w:rsidR="007F2453">
        <w:rPr>
          <w:rFonts w:ascii="Times New Roman" w:hAnsi="Times New Roman"/>
          <w:i/>
          <w:sz w:val="24"/>
        </w:rPr>
        <w:t>Koninkrijksgeschillen</w:t>
      </w:r>
      <w:proofErr w:type="spellEnd"/>
      <w:r w:rsidRPr="009E2890" w:rsidR="007F2453">
        <w:rPr>
          <w:rFonts w:ascii="Times New Roman" w:hAnsi="Times New Roman"/>
          <w:i/>
          <w:sz w:val="24"/>
        </w:rPr>
        <w:t xml:space="preserve"> </w:t>
      </w:r>
      <w:r w:rsidRPr="009E2890">
        <w:rPr>
          <w:rFonts w:ascii="Times New Roman" w:hAnsi="Times New Roman"/>
          <w:i/>
          <w:sz w:val="24"/>
        </w:rPr>
        <w:t>van de</w:t>
      </w:r>
      <w:r w:rsidRPr="009E2890">
        <w:rPr>
          <w:rFonts w:ascii="Times New Roman" w:hAnsi="Times New Roman"/>
          <w:sz w:val="24"/>
        </w:rPr>
        <w:t xml:space="preserve"> </w:t>
      </w:r>
      <w:r w:rsidRPr="009E2890">
        <w:rPr>
          <w:rFonts w:ascii="Times New Roman" w:hAnsi="Times New Roman"/>
          <w:i/>
          <w:sz w:val="24"/>
        </w:rPr>
        <w:t>Raad van State van het Koninkrijk</w:t>
      </w:r>
    </w:p>
    <w:p w:rsidR="00DA0490" w:rsidP="009E2890" w:rsidRDefault="00DA0490">
      <w:pPr>
        <w:rPr>
          <w:rFonts w:ascii="Times New Roman" w:hAnsi="Times New Roman"/>
          <w:b/>
          <w:sz w:val="24"/>
        </w:rPr>
      </w:pPr>
    </w:p>
    <w:p w:rsidRPr="009E2890" w:rsidR="009E2890" w:rsidP="009E2890" w:rsidRDefault="009E2890">
      <w:pPr>
        <w:rPr>
          <w:rFonts w:ascii="Times New Roman" w:hAnsi="Times New Roman"/>
          <w:b/>
          <w:sz w:val="24"/>
        </w:rPr>
      </w:pPr>
      <w:r w:rsidRPr="009E2890">
        <w:rPr>
          <w:rFonts w:ascii="Times New Roman" w:hAnsi="Times New Roman"/>
          <w:b/>
          <w:sz w:val="24"/>
        </w:rPr>
        <w:t>Artikel 3 Het oordeel</w:t>
      </w:r>
    </w:p>
    <w:p w:rsidR="00DA0490" w:rsidP="009E2890" w:rsidRDefault="00DA0490">
      <w:pPr>
        <w:rPr>
          <w:rFonts w:ascii="Times New Roman" w:hAnsi="Times New Roman"/>
          <w:sz w:val="24"/>
        </w:rPr>
      </w:pPr>
    </w:p>
    <w:p w:rsidRPr="009E2890" w:rsidR="009E2890" w:rsidP="00DA0490" w:rsidRDefault="009E2890">
      <w:pPr>
        <w:ind w:firstLine="284"/>
        <w:rPr>
          <w:rFonts w:ascii="Times New Roman" w:hAnsi="Times New Roman"/>
          <w:sz w:val="24"/>
        </w:rPr>
      </w:pPr>
      <w:r w:rsidRPr="009E2890">
        <w:rPr>
          <w:rFonts w:ascii="Times New Roman" w:hAnsi="Times New Roman"/>
          <w:sz w:val="24"/>
        </w:rPr>
        <w:t xml:space="preserve">Op het oordeel van de Afdeling </w:t>
      </w:r>
      <w:proofErr w:type="spellStart"/>
      <w:r w:rsidR="007F2453">
        <w:rPr>
          <w:rFonts w:ascii="Times New Roman" w:hAnsi="Times New Roman"/>
          <w:sz w:val="24"/>
        </w:rPr>
        <w:t>Koninkrijksgeschillen</w:t>
      </w:r>
      <w:proofErr w:type="spellEnd"/>
      <w:r w:rsidRPr="009E2890" w:rsidR="007F2453">
        <w:rPr>
          <w:rFonts w:ascii="Times New Roman" w:hAnsi="Times New Roman"/>
          <w:sz w:val="24"/>
        </w:rPr>
        <w:t xml:space="preserve"> </w:t>
      </w:r>
      <w:r w:rsidRPr="009E2890">
        <w:rPr>
          <w:rFonts w:ascii="Times New Roman" w:hAnsi="Times New Roman"/>
          <w:sz w:val="24"/>
        </w:rPr>
        <w:t>van de Raad van State van het Koninkrijk is hetgeen over de voorlichting, bedoeld in artikel 21a, eerste lid, van de Wet op de Raad van State in die wet is bepaald van overeenkomstige toepassing, voor zover deze rijkswet niet anders bepaalt.</w:t>
      </w:r>
    </w:p>
    <w:p w:rsidR="00DA0490" w:rsidP="009E2890" w:rsidRDefault="00DA0490">
      <w:pPr>
        <w:rPr>
          <w:rFonts w:ascii="Times New Roman" w:hAnsi="Times New Roman"/>
          <w:b/>
          <w:sz w:val="24"/>
        </w:rPr>
      </w:pPr>
    </w:p>
    <w:p w:rsidRPr="009E2890" w:rsidR="009E2890" w:rsidP="009E2890" w:rsidRDefault="009E2890">
      <w:pPr>
        <w:rPr>
          <w:rFonts w:ascii="Times New Roman" w:hAnsi="Times New Roman"/>
          <w:b/>
          <w:sz w:val="24"/>
        </w:rPr>
      </w:pPr>
      <w:r w:rsidRPr="009E2890">
        <w:rPr>
          <w:rFonts w:ascii="Times New Roman" w:hAnsi="Times New Roman"/>
          <w:b/>
          <w:sz w:val="24"/>
        </w:rPr>
        <w:t>Artikel 4 Inlichtingenplicht</w:t>
      </w:r>
    </w:p>
    <w:p w:rsidR="00DA0490" w:rsidP="009E2890" w:rsidRDefault="00DA0490">
      <w:pPr>
        <w:rPr>
          <w:rFonts w:ascii="Times New Roman" w:hAnsi="Times New Roman"/>
          <w:sz w:val="24"/>
        </w:rPr>
      </w:pPr>
    </w:p>
    <w:p w:rsidRPr="009E2890" w:rsidR="009E2890" w:rsidP="00DA0490" w:rsidRDefault="009E2890">
      <w:pPr>
        <w:ind w:firstLine="284"/>
        <w:rPr>
          <w:rFonts w:ascii="Times New Roman" w:hAnsi="Times New Roman"/>
          <w:sz w:val="24"/>
        </w:rPr>
      </w:pPr>
      <w:r w:rsidRPr="009E2890">
        <w:rPr>
          <w:rFonts w:ascii="Times New Roman" w:hAnsi="Times New Roman"/>
          <w:sz w:val="24"/>
        </w:rPr>
        <w:t xml:space="preserve">De raad van ministers van het Koninkrijk, de Gouverneur als koninkrijksorgaan, de landsorganen en de onder hen ressorterende diensten en ambtenaren verstrekken de Afdeling </w:t>
      </w:r>
      <w:proofErr w:type="spellStart"/>
      <w:r w:rsidR="007F2453">
        <w:rPr>
          <w:rFonts w:ascii="Times New Roman" w:hAnsi="Times New Roman"/>
          <w:sz w:val="24"/>
        </w:rPr>
        <w:t>Koninkrijksgeschillen</w:t>
      </w:r>
      <w:proofErr w:type="spellEnd"/>
      <w:r w:rsidRPr="009E2890" w:rsidR="007F2453">
        <w:rPr>
          <w:rFonts w:ascii="Times New Roman" w:hAnsi="Times New Roman"/>
          <w:sz w:val="24"/>
        </w:rPr>
        <w:t xml:space="preserve"> </w:t>
      </w:r>
      <w:r w:rsidRPr="009E2890">
        <w:rPr>
          <w:rFonts w:ascii="Times New Roman" w:hAnsi="Times New Roman"/>
          <w:sz w:val="24"/>
        </w:rPr>
        <w:t>van de Raad van State van het Koninkrijk alle inlichtingen die deze naar zijn oordeel nodig heeft voo</w:t>
      </w:r>
      <w:r w:rsidR="00DA0490">
        <w:rPr>
          <w:rFonts w:ascii="Times New Roman" w:hAnsi="Times New Roman"/>
          <w:sz w:val="24"/>
        </w:rPr>
        <w:t>r de uitoefening van zijn taak.</w:t>
      </w:r>
    </w:p>
    <w:p w:rsidR="00DA0490" w:rsidP="009E2890" w:rsidRDefault="00DA0490">
      <w:pPr>
        <w:rPr>
          <w:rFonts w:ascii="Times New Roman" w:hAnsi="Times New Roman"/>
          <w:b/>
          <w:sz w:val="24"/>
        </w:rPr>
      </w:pPr>
    </w:p>
    <w:p w:rsidR="009E2890" w:rsidP="009E2890" w:rsidRDefault="009E2890">
      <w:pPr>
        <w:rPr>
          <w:rFonts w:ascii="Times New Roman" w:hAnsi="Times New Roman"/>
          <w:b/>
          <w:sz w:val="24"/>
        </w:rPr>
      </w:pPr>
      <w:r w:rsidRPr="009E2890">
        <w:rPr>
          <w:rFonts w:ascii="Times New Roman" w:hAnsi="Times New Roman"/>
          <w:b/>
          <w:sz w:val="24"/>
        </w:rPr>
        <w:t>Artikel 5 Procesgang</w:t>
      </w:r>
    </w:p>
    <w:p w:rsidRPr="009E2890" w:rsidR="00DA0490" w:rsidP="009E2890" w:rsidRDefault="00DA0490">
      <w:pPr>
        <w:rPr>
          <w:rFonts w:ascii="Times New Roman" w:hAnsi="Times New Roman"/>
          <w:b/>
          <w:sz w:val="24"/>
        </w:rPr>
      </w:pPr>
    </w:p>
    <w:p w:rsidRPr="00DA0490" w:rsidR="009E2890" w:rsidP="00DA0490" w:rsidRDefault="00DA0490">
      <w:pPr>
        <w:ind w:firstLine="284"/>
        <w:rPr>
          <w:rFonts w:ascii="Times New Roman" w:hAnsi="Times New Roman"/>
          <w:sz w:val="24"/>
        </w:rPr>
      </w:pPr>
      <w:r>
        <w:rPr>
          <w:rFonts w:ascii="Times New Roman" w:hAnsi="Times New Roman"/>
          <w:sz w:val="24"/>
        </w:rPr>
        <w:lastRenderedPageBreak/>
        <w:t>1</w:t>
      </w:r>
      <w:r w:rsidRPr="00230331">
        <w:rPr>
          <w:rFonts w:ascii="Times New Roman" w:hAnsi="Times New Roman"/>
          <w:sz w:val="24"/>
        </w:rPr>
        <w:t xml:space="preserve">. </w:t>
      </w:r>
      <w:r w:rsidRPr="00DA0490" w:rsidR="009E2890">
        <w:rPr>
          <w:rFonts w:ascii="Times New Roman" w:hAnsi="Times New Roman"/>
          <w:sz w:val="24"/>
        </w:rPr>
        <w:t xml:space="preserve">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 xml:space="preserve">van de Raad van State van het Koninkrijk stelt Onze Minister van Binnenlandse Zaken en Koninkrijksrelaties in de gelegenheid om binnen twee weken nadat de Afdeling het verzoek heeft ontvangen of, indien van toepassing, binnen twee weken nadat Onze Minister-President van het betrokken land op grond van artikel 2, derde lid, zijn bezwaren heeft aangevuld, zijn reactie op de bezwaren van het betrokken land schriftelijk </w:t>
      </w:r>
      <w:r>
        <w:rPr>
          <w:rFonts w:ascii="Times New Roman" w:hAnsi="Times New Roman"/>
          <w:sz w:val="24"/>
        </w:rPr>
        <w:t>kenbaar te maken.</w:t>
      </w:r>
    </w:p>
    <w:p w:rsidRPr="00DA0490" w:rsidR="009E2890" w:rsidP="00DA0490" w:rsidRDefault="00DA0490">
      <w:pPr>
        <w:ind w:firstLine="284"/>
        <w:rPr>
          <w:rFonts w:ascii="Times New Roman" w:hAnsi="Times New Roman"/>
          <w:sz w:val="24"/>
        </w:rPr>
      </w:pPr>
      <w:r>
        <w:rPr>
          <w:rFonts w:ascii="Times New Roman" w:hAnsi="Times New Roman"/>
          <w:sz w:val="24"/>
        </w:rPr>
        <w:t>2</w:t>
      </w:r>
      <w:r w:rsidRPr="00230331">
        <w:rPr>
          <w:rFonts w:ascii="Times New Roman" w:hAnsi="Times New Roman"/>
          <w:sz w:val="24"/>
        </w:rPr>
        <w:t xml:space="preserve">. </w:t>
      </w:r>
      <w:r w:rsidRPr="00DA0490" w:rsidR="009E2890">
        <w:rPr>
          <w:rFonts w:ascii="Times New Roman" w:hAnsi="Times New Roman"/>
          <w:sz w:val="24"/>
        </w:rPr>
        <w:t xml:space="preserve">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van de Raad van State van het Koninkrijk stelt Onze Minister-President van het betrokken land in de gelegenheid om binnen twee weken nadat de Afdeling het verzoek heeft ontvangen of, indien van toepassing, binnen twee weken nadat Onze Minister van Binnenlandse Zaken en Koninkrijksrelaties op grond van artikel 2, derde lid, zijn visie op het geschil heeft aangevuld, zijn reactie daarop schriftelijk kenbaar te maken.</w:t>
      </w:r>
    </w:p>
    <w:p w:rsidRPr="00DA0490" w:rsidR="009E2890" w:rsidP="00DA0490" w:rsidRDefault="00DA0490">
      <w:pPr>
        <w:ind w:firstLine="284"/>
        <w:rPr>
          <w:rFonts w:ascii="Times New Roman" w:hAnsi="Times New Roman"/>
          <w:sz w:val="24"/>
        </w:rPr>
      </w:pPr>
      <w:r>
        <w:rPr>
          <w:rFonts w:ascii="Times New Roman" w:hAnsi="Times New Roman"/>
          <w:sz w:val="24"/>
        </w:rPr>
        <w:t>3</w:t>
      </w:r>
      <w:r w:rsidRPr="00230331">
        <w:rPr>
          <w:rFonts w:ascii="Times New Roman" w:hAnsi="Times New Roman"/>
          <w:sz w:val="24"/>
        </w:rPr>
        <w:t xml:space="preserve">. </w:t>
      </w:r>
      <w:r w:rsidRPr="00DA0490" w:rsidR="009E2890">
        <w:rPr>
          <w:rFonts w:ascii="Times New Roman" w:hAnsi="Times New Roman"/>
          <w:sz w:val="24"/>
        </w:rPr>
        <w:t xml:space="preserve">Partijen verstrekken gelijktijdig met de verzending aan 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van de Raad van State van het Koninkrijk elkaar een afschrift van de in het eerste en tweede lid bedoelde reactie.</w:t>
      </w:r>
    </w:p>
    <w:p w:rsidRPr="00DA0490" w:rsidR="009E2890" w:rsidP="00DA0490" w:rsidRDefault="00DA0490">
      <w:pPr>
        <w:ind w:firstLine="284"/>
        <w:rPr>
          <w:rFonts w:ascii="Times New Roman" w:hAnsi="Times New Roman"/>
          <w:sz w:val="24"/>
        </w:rPr>
      </w:pPr>
      <w:r>
        <w:rPr>
          <w:rFonts w:ascii="Times New Roman" w:hAnsi="Times New Roman"/>
          <w:sz w:val="24"/>
        </w:rPr>
        <w:t>4</w:t>
      </w:r>
      <w:r w:rsidRPr="00230331">
        <w:rPr>
          <w:rFonts w:ascii="Times New Roman" w:hAnsi="Times New Roman"/>
          <w:sz w:val="24"/>
        </w:rPr>
        <w:t xml:space="preserve">. </w:t>
      </w:r>
      <w:r w:rsidRPr="00DA0490" w:rsidR="009E2890">
        <w:rPr>
          <w:rFonts w:ascii="Times New Roman" w:hAnsi="Times New Roman"/>
          <w:sz w:val="24"/>
        </w:rPr>
        <w:t xml:space="preserve">De Afdeling </w:t>
      </w:r>
      <w:proofErr w:type="spellStart"/>
      <w:r w:rsidR="007F2453">
        <w:rPr>
          <w:rFonts w:ascii="Times New Roman" w:hAnsi="Times New Roman"/>
          <w:sz w:val="24"/>
        </w:rPr>
        <w:t>Koninkrijksgeschillen</w:t>
      </w:r>
      <w:proofErr w:type="spellEnd"/>
      <w:r w:rsidRPr="00DA0490" w:rsidR="007F2453">
        <w:rPr>
          <w:rFonts w:ascii="Times New Roman" w:hAnsi="Times New Roman"/>
          <w:sz w:val="24"/>
        </w:rPr>
        <w:t xml:space="preserve"> </w:t>
      </w:r>
      <w:r w:rsidRPr="00DA0490" w:rsidR="009E2890">
        <w:rPr>
          <w:rFonts w:ascii="Times New Roman" w:hAnsi="Times New Roman"/>
          <w:sz w:val="24"/>
        </w:rPr>
        <w:t>van de Raad van State van het Koninkrijk stelt partijen in de gelegenheid hun standpunt mondeling toe lichten.</w:t>
      </w:r>
    </w:p>
    <w:p w:rsidRPr="009E2890" w:rsidR="009E2890" w:rsidP="009E2890" w:rsidRDefault="009E2890">
      <w:pPr>
        <w:rPr>
          <w:rFonts w:ascii="Times New Roman" w:hAnsi="Times New Roman"/>
          <w:b/>
          <w:sz w:val="24"/>
        </w:rPr>
      </w:pPr>
    </w:p>
    <w:p w:rsidR="009E2890" w:rsidP="009E2890" w:rsidRDefault="009E2890">
      <w:pPr>
        <w:rPr>
          <w:rFonts w:ascii="Times New Roman" w:hAnsi="Times New Roman"/>
          <w:b/>
          <w:sz w:val="24"/>
        </w:rPr>
      </w:pPr>
      <w:r w:rsidRPr="009E2890">
        <w:rPr>
          <w:rFonts w:ascii="Times New Roman" w:hAnsi="Times New Roman"/>
          <w:b/>
          <w:sz w:val="24"/>
        </w:rPr>
        <w:t>Artikel 6 Voeging</w:t>
      </w:r>
    </w:p>
    <w:p w:rsidRPr="009E2890" w:rsidR="00F47E74" w:rsidP="009E2890" w:rsidRDefault="00F47E74">
      <w:pPr>
        <w:rPr>
          <w:rFonts w:ascii="Times New Roman" w:hAnsi="Times New Roman"/>
          <w:b/>
          <w:sz w:val="24"/>
        </w:rPr>
      </w:pPr>
    </w:p>
    <w:p w:rsidRPr="00F47E74" w:rsidR="009E2890" w:rsidP="00F47E74" w:rsidRDefault="00F47E74">
      <w:pPr>
        <w:ind w:firstLine="284"/>
        <w:rPr>
          <w:rFonts w:ascii="Times New Roman" w:hAnsi="Times New Roman"/>
          <w:sz w:val="24"/>
        </w:rPr>
      </w:pPr>
      <w:r w:rsidRPr="00230331">
        <w:rPr>
          <w:rFonts w:ascii="Times New Roman" w:hAnsi="Times New Roman"/>
          <w:sz w:val="24"/>
        </w:rPr>
        <w:t xml:space="preserve">1. </w:t>
      </w:r>
      <w:r w:rsidRPr="00F47E74" w:rsidR="009E2890">
        <w:rPr>
          <w:rFonts w:ascii="Times New Roman" w:hAnsi="Times New Roman"/>
          <w:sz w:val="24"/>
        </w:rPr>
        <w:t xml:space="preserve">De Afdeling </w:t>
      </w:r>
      <w:proofErr w:type="spellStart"/>
      <w:r w:rsidR="007F2453">
        <w:rPr>
          <w:rFonts w:ascii="Times New Roman" w:hAnsi="Times New Roman"/>
          <w:sz w:val="24"/>
        </w:rPr>
        <w:t>Koninkrijksgeschillen</w:t>
      </w:r>
      <w:proofErr w:type="spellEnd"/>
      <w:r w:rsidRPr="00F47E74" w:rsidR="007F2453">
        <w:rPr>
          <w:rFonts w:ascii="Times New Roman" w:hAnsi="Times New Roman"/>
          <w:sz w:val="24"/>
        </w:rPr>
        <w:t xml:space="preserve"> </w:t>
      </w:r>
      <w:r w:rsidRPr="00F47E74" w:rsidR="009E2890">
        <w:rPr>
          <w:rFonts w:ascii="Times New Roman" w:hAnsi="Times New Roman"/>
          <w:sz w:val="24"/>
        </w:rPr>
        <w:t>van de Raad van State van het Koninkrijk kan tot twee weken na ontvangst van het verzoek, een ander land dat belang heeft bij het geschil ambtshalve, op verzoek van een partij of op eigen verzoek in de gelegenheid stellen als partij aan het geschil deel te nemen.</w:t>
      </w:r>
    </w:p>
    <w:p w:rsidR="009E2890" w:rsidP="00F47E74" w:rsidRDefault="00F47E74">
      <w:pPr>
        <w:ind w:firstLine="284"/>
        <w:rPr>
          <w:rFonts w:ascii="Times New Roman" w:hAnsi="Times New Roman"/>
          <w:b/>
          <w:sz w:val="24"/>
        </w:rPr>
      </w:pPr>
      <w:r>
        <w:rPr>
          <w:rFonts w:ascii="Times New Roman" w:hAnsi="Times New Roman"/>
          <w:sz w:val="24"/>
        </w:rPr>
        <w:t>2</w:t>
      </w:r>
      <w:r w:rsidRPr="00230331">
        <w:rPr>
          <w:rFonts w:ascii="Times New Roman" w:hAnsi="Times New Roman"/>
          <w:sz w:val="24"/>
        </w:rPr>
        <w:t xml:space="preserve">. </w:t>
      </w:r>
      <w:r w:rsidRPr="00F47E74" w:rsidR="009E2890">
        <w:rPr>
          <w:rFonts w:ascii="Times New Roman" w:hAnsi="Times New Roman"/>
          <w:sz w:val="24"/>
        </w:rPr>
        <w:t xml:space="preserve">Het land brengt binnen twee weken nadat het als partij is toegelaten in het geschil een schriftelijke verklaring met zijn opvattingen over het geschil en die is ondertekend door Onze Minister-President van dat land ter kennis van de Afdeling </w:t>
      </w:r>
      <w:proofErr w:type="spellStart"/>
      <w:r w:rsidR="007F2453">
        <w:rPr>
          <w:rFonts w:ascii="Times New Roman" w:hAnsi="Times New Roman"/>
          <w:sz w:val="24"/>
        </w:rPr>
        <w:t>Koninkrijksgeschillen</w:t>
      </w:r>
      <w:proofErr w:type="spellEnd"/>
      <w:r w:rsidRPr="00F47E74" w:rsidR="009E2890">
        <w:rPr>
          <w:rFonts w:ascii="Times New Roman" w:hAnsi="Times New Roman"/>
          <w:sz w:val="24"/>
        </w:rPr>
        <w:t xml:space="preserve"> van de Raad van State van het Koninkrijk en de andere partijen in het geschil.</w:t>
      </w:r>
    </w:p>
    <w:p w:rsidRPr="00F47E74" w:rsidR="00F47E74" w:rsidP="00F47E74" w:rsidRDefault="00F47E74">
      <w:pPr>
        <w:rPr>
          <w:rFonts w:ascii="Times New Roman" w:hAnsi="Times New Roman"/>
          <w:b/>
          <w:sz w:val="24"/>
        </w:rPr>
      </w:pPr>
    </w:p>
    <w:p w:rsidRPr="009E2890" w:rsidR="009E2890" w:rsidP="009E2890" w:rsidRDefault="009E2890">
      <w:pPr>
        <w:rPr>
          <w:rFonts w:ascii="Times New Roman" w:hAnsi="Times New Roman"/>
          <w:b/>
          <w:sz w:val="24"/>
        </w:rPr>
      </w:pPr>
      <w:r w:rsidRPr="009E2890">
        <w:rPr>
          <w:rFonts w:ascii="Times New Roman" w:hAnsi="Times New Roman"/>
          <w:b/>
          <w:sz w:val="24"/>
        </w:rPr>
        <w:t xml:space="preserve">Artikel 7 Eenmaal horen van de Afdeling </w:t>
      </w:r>
      <w:proofErr w:type="spellStart"/>
      <w:r w:rsidRPr="007F2453" w:rsidR="007F2453">
        <w:rPr>
          <w:rFonts w:ascii="Times New Roman" w:hAnsi="Times New Roman"/>
          <w:b/>
          <w:sz w:val="24"/>
        </w:rPr>
        <w:t>Koninkrijksgeschillen</w:t>
      </w:r>
      <w:proofErr w:type="spellEnd"/>
      <w:r w:rsidRPr="009E2890">
        <w:rPr>
          <w:rFonts w:ascii="Times New Roman" w:hAnsi="Times New Roman"/>
          <w:b/>
          <w:sz w:val="24"/>
        </w:rPr>
        <w:t xml:space="preserve"> van de</w:t>
      </w:r>
      <w:r w:rsidRPr="009E2890">
        <w:rPr>
          <w:rFonts w:ascii="Times New Roman" w:hAnsi="Times New Roman"/>
          <w:sz w:val="24"/>
        </w:rPr>
        <w:t xml:space="preserve"> </w:t>
      </w:r>
      <w:r w:rsidRPr="009E2890">
        <w:rPr>
          <w:rFonts w:ascii="Times New Roman" w:hAnsi="Times New Roman"/>
          <w:b/>
          <w:sz w:val="24"/>
        </w:rPr>
        <w:t>Raad van State van het Koninkrijk</w:t>
      </w:r>
    </w:p>
    <w:p w:rsidR="00F47E74" w:rsidP="009E2890" w:rsidRDefault="00F47E74">
      <w:pPr>
        <w:rPr>
          <w:rFonts w:ascii="Times New Roman" w:hAnsi="Times New Roman"/>
          <w:sz w:val="24"/>
        </w:rPr>
      </w:pPr>
    </w:p>
    <w:p w:rsidRPr="009E2890" w:rsidR="009E2890" w:rsidP="00F47E74" w:rsidRDefault="009E2890">
      <w:pPr>
        <w:ind w:firstLine="284"/>
        <w:rPr>
          <w:rFonts w:ascii="Times New Roman" w:hAnsi="Times New Roman"/>
          <w:sz w:val="24"/>
        </w:rPr>
      </w:pPr>
      <w:r w:rsidRPr="009E2890">
        <w:rPr>
          <w:rFonts w:ascii="Times New Roman" w:hAnsi="Times New Roman"/>
          <w:sz w:val="24"/>
        </w:rPr>
        <w:t xml:space="preserve">De Afdeling </w:t>
      </w:r>
      <w:proofErr w:type="spellStart"/>
      <w:r w:rsidR="007F2453">
        <w:rPr>
          <w:rFonts w:ascii="Times New Roman" w:hAnsi="Times New Roman"/>
          <w:sz w:val="24"/>
        </w:rPr>
        <w:t>Koninkrijksgeschillen</w:t>
      </w:r>
      <w:proofErr w:type="spellEnd"/>
      <w:r w:rsidRPr="009E2890">
        <w:rPr>
          <w:rFonts w:ascii="Times New Roman" w:hAnsi="Times New Roman"/>
          <w:sz w:val="24"/>
        </w:rPr>
        <w:t xml:space="preserve"> van de Raad van State van het Koninkrijk wordt niet meer dan eenmaal gehoord over het geschil.</w:t>
      </w:r>
    </w:p>
    <w:p w:rsidR="00F47E74" w:rsidP="009E2890" w:rsidRDefault="00F47E74">
      <w:pPr>
        <w:rPr>
          <w:rFonts w:ascii="Times New Roman" w:hAnsi="Times New Roman"/>
          <w:b/>
          <w:sz w:val="24"/>
        </w:rPr>
      </w:pPr>
    </w:p>
    <w:p w:rsidRPr="007F2453" w:rsidR="007F2453" w:rsidP="007F2453" w:rsidRDefault="007F2453">
      <w:pPr>
        <w:widowControl w:val="0"/>
        <w:rPr>
          <w:rFonts w:ascii="Times New Roman" w:hAnsi="Times New Roman"/>
          <w:b/>
          <w:sz w:val="24"/>
          <w:szCs w:val="20"/>
        </w:rPr>
      </w:pPr>
      <w:r w:rsidRPr="007F2453">
        <w:rPr>
          <w:rFonts w:ascii="Times New Roman" w:hAnsi="Times New Roman"/>
          <w:b/>
          <w:sz w:val="24"/>
          <w:szCs w:val="20"/>
        </w:rPr>
        <w:t>Artikel 8 De beslissing over het geschil</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 xml:space="preserve">De raad van ministers van het Koninkrijk beslist over het geschil. De raad volgt het oordeel van de Afdeling </w:t>
      </w:r>
      <w:proofErr w:type="spellStart"/>
      <w:r>
        <w:rPr>
          <w:rFonts w:ascii="Times New Roman" w:hAnsi="Times New Roman"/>
          <w:sz w:val="24"/>
          <w:szCs w:val="20"/>
        </w:rPr>
        <w:t>Koninkrijksgeschillen</w:t>
      </w:r>
      <w:proofErr w:type="spellEnd"/>
      <w:r w:rsidRPr="007F2453">
        <w:rPr>
          <w:rFonts w:ascii="Times New Roman" w:hAnsi="Times New Roman"/>
          <w:sz w:val="24"/>
          <w:szCs w:val="20"/>
        </w:rPr>
        <w:t xml:space="preserve"> van de Raad van State van het Koninkrijk, tenzij:</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a.</w:t>
      </w:r>
      <w:r w:rsidRPr="007F2453">
        <w:rPr>
          <w:rFonts w:ascii="Times New Roman" w:hAnsi="Times New Roman"/>
          <w:sz w:val="24"/>
          <w:szCs w:val="20"/>
        </w:rPr>
        <w:tab/>
        <w:t xml:space="preserve">de aard en het gewicht van een door de Afdeling </w:t>
      </w:r>
      <w:proofErr w:type="spellStart"/>
      <w:r>
        <w:rPr>
          <w:rFonts w:ascii="Times New Roman" w:hAnsi="Times New Roman"/>
          <w:sz w:val="24"/>
          <w:szCs w:val="20"/>
        </w:rPr>
        <w:t>Koninkrijksgeschillen</w:t>
      </w:r>
      <w:proofErr w:type="spellEnd"/>
      <w:r w:rsidRPr="007F2453">
        <w:rPr>
          <w:rFonts w:ascii="Times New Roman" w:hAnsi="Times New Roman"/>
          <w:sz w:val="24"/>
          <w:szCs w:val="20"/>
        </w:rPr>
        <w:t xml:space="preserve"> van de Raad van State van het Koninkrijk geconstateerd bezwaar niet opweegt tegen een zwaarwegend belang, of</w:t>
      </w:r>
    </w:p>
    <w:p w:rsidR="00101FD7" w:rsidP="00101FD7" w:rsidRDefault="007F2453">
      <w:pPr>
        <w:ind w:firstLine="284"/>
        <w:rPr>
          <w:rFonts w:ascii="Times New Roman" w:hAnsi="Times New Roman"/>
          <w:sz w:val="24"/>
        </w:rPr>
      </w:pPr>
      <w:r w:rsidRPr="007F2453">
        <w:rPr>
          <w:rFonts w:ascii="Times New Roman" w:hAnsi="Times New Roman"/>
          <w:sz w:val="24"/>
          <w:szCs w:val="20"/>
        </w:rPr>
        <w:t>b.</w:t>
      </w:r>
      <w:r w:rsidRPr="007F2453">
        <w:rPr>
          <w:rFonts w:ascii="Times New Roman" w:hAnsi="Times New Roman"/>
          <w:sz w:val="24"/>
          <w:szCs w:val="20"/>
        </w:rPr>
        <w:tab/>
        <w:t xml:space="preserve">relevante feiten en omstandigheden die zich na het verzoek om een oordeel hebben voorgedaan, nopen tot een van het oordeel van de Afdeling </w:t>
      </w:r>
      <w:proofErr w:type="spellStart"/>
      <w:r>
        <w:rPr>
          <w:rFonts w:ascii="Times New Roman" w:hAnsi="Times New Roman"/>
          <w:sz w:val="24"/>
          <w:szCs w:val="20"/>
        </w:rPr>
        <w:t>Koninkrijksgeschillen</w:t>
      </w:r>
      <w:proofErr w:type="spellEnd"/>
      <w:r w:rsidRPr="007F2453">
        <w:rPr>
          <w:rFonts w:ascii="Times New Roman" w:hAnsi="Times New Roman"/>
          <w:sz w:val="24"/>
          <w:szCs w:val="20"/>
        </w:rPr>
        <w:t xml:space="preserve"> van de Raad van State van het Koninkrijk afwijkende beslissing.</w:t>
      </w:r>
    </w:p>
    <w:p w:rsidRPr="009E2890" w:rsidR="00C60DEB" w:rsidP="00C60DEB" w:rsidRDefault="00C60DEB">
      <w:pPr>
        <w:rPr>
          <w:rFonts w:ascii="Times New Roman" w:hAnsi="Times New Roman"/>
          <w:sz w:val="24"/>
        </w:rPr>
      </w:pPr>
    </w:p>
    <w:p w:rsidRPr="009E2890" w:rsidR="009E2890" w:rsidP="009E2890" w:rsidRDefault="003E72D3">
      <w:pPr>
        <w:rPr>
          <w:rFonts w:ascii="Times New Roman" w:hAnsi="Times New Roman"/>
          <w:i/>
          <w:sz w:val="24"/>
        </w:rPr>
      </w:pPr>
      <w:r>
        <w:rPr>
          <w:rFonts w:ascii="Times New Roman" w:hAnsi="Times New Roman"/>
          <w:i/>
          <w:sz w:val="24"/>
        </w:rPr>
        <w:t>§ 4</w:t>
      </w:r>
      <w:r w:rsidRPr="009E2890" w:rsidR="009E2890">
        <w:rPr>
          <w:rFonts w:ascii="Times New Roman" w:hAnsi="Times New Roman"/>
          <w:i/>
          <w:sz w:val="24"/>
        </w:rPr>
        <w:t>. Openbaarmaking</w:t>
      </w:r>
    </w:p>
    <w:p w:rsidR="00C60DEB" w:rsidP="009E2890" w:rsidRDefault="00C60DEB">
      <w:pPr>
        <w:rPr>
          <w:rFonts w:ascii="Times New Roman" w:hAnsi="Times New Roman"/>
          <w:b/>
          <w:sz w:val="24"/>
        </w:rPr>
      </w:pPr>
    </w:p>
    <w:p w:rsidR="009E2890" w:rsidP="009E2890" w:rsidRDefault="009E2890">
      <w:pPr>
        <w:rPr>
          <w:rFonts w:ascii="Times New Roman" w:hAnsi="Times New Roman"/>
          <w:b/>
          <w:sz w:val="24"/>
        </w:rPr>
      </w:pPr>
      <w:r w:rsidRPr="009E2890">
        <w:rPr>
          <w:rFonts w:ascii="Times New Roman" w:hAnsi="Times New Roman"/>
          <w:b/>
          <w:sz w:val="24"/>
        </w:rPr>
        <w:t>Artikel 9</w:t>
      </w:r>
    </w:p>
    <w:p w:rsidRPr="009E2890" w:rsidR="00C60DEB" w:rsidP="009E2890" w:rsidRDefault="00C60DEB">
      <w:pPr>
        <w:rPr>
          <w:rFonts w:ascii="Times New Roman" w:hAnsi="Times New Roman"/>
          <w:b/>
          <w:sz w:val="24"/>
        </w:rPr>
      </w:pPr>
    </w:p>
    <w:p w:rsidR="009E2890" w:rsidP="00C60DEB" w:rsidRDefault="00C60DEB">
      <w:pPr>
        <w:ind w:firstLine="284"/>
        <w:rPr>
          <w:rFonts w:ascii="Times New Roman" w:hAnsi="Times New Roman"/>
          <w:sz w:val="24"/>
        </w:rPr>
      </w:pPr>
      <w:r>
        <w:rPr>
          <w:rFonts w:ascii="Times New Roman" w:hAnsi="Times New Roman"/>
          <w:sz w:val="24"/>
        </w:rPr>
        <w:lastRenderedPageBreak/>
        <w:t>1</w:t>
      </w:r>
      <w:r w:rsidRPr="00230331">
        <w:rPr>
          <w:rFonts w:ascii="Times New Roman" w:hAnsi="Times New Roman"/>
          <w:sz w:val="24"/>
        </w:rPr>
        <w:t xml:space="preserve">. </w:t>
      </w:r>
      <w:r w:rsidRPr="00C60DEB" w:rsidR="009E2890">
        <w:rPr>
          <w:rFonts w:ascii="Times New Roman" w:hAnsi="Times New Roman"/>
          <w:sz w:val="24"/>
        </w:rPr>
        <w:t xml:space="preserve">Onze Minister die het rechtstreeks aangaat draagt zorg voor de gelijktijdige openbaarmaking in de Staatscourant van de beslissing van de raad van ministers van het Koninkrijk over de uitkomst van het voortgezet overleg alsmede van het oordeel van de Afdeling </w:t>
      </w:r>
      <w:proofErr w:type="spellStart"/>
      <w:r w:rsidR="007F2453">
        <w:rPr>
          <w:rFonts w:ascii="Times New Roman" w:hAnsi="Times New Roman"/>
          <w:sz w:val="24"/>
        </w:rPr>
        <w:t>Koninkrijksgeschillen</w:t>
      </w:r>
      <w:proofErr w:type="spellEnd"/>
      <w:r w:rsidRPr="00C60DEB" w:rsidR="009E2890">
        <w:rPr>
          <w:rFonts w:ascii="Times New Roman" w:hAnsi="Times New Roman"/>
          <w:sz w:val="24"/>
        </w:rPr>
        <w:t xml:space="preserve"> van de Raad van State van het Koninkrijk.</w:t>
      </w:r>
    </w:p>
    <w:p w:rsidRPr="00C60DEB" w:rsidR="007F2453" w:rsidP="007F2453" w:rsidRDefault="00101FD7">
      <w:pPr>
        <w:ind w:firstLine="284"/>
        <w:rPr>
          <w:rFonts w:ascii="Times New Roman" w:hAnsi="Times New Roman"/>
          <w:sz w:val="24"/>
        </w:rPr>
      </w:pPr>
      <w:r>
        <w:rPr>
          <w:rFonts w:ascii="Times New Roman" w:hAnsi="Times New Roman"/>
          <w:sz w:val="24"/>
        </w:rPr>
        <w:t>2</w:t>
      </w:r>
      <w:r w:rsidRPr="007F2453" w:rsidR="007F2453">
        <w:rPr>
          <w:rFonts w:ascii="Times New Roman" w:hAnsi="Times New Roman"/>
          <w:sz w:val="24"/>
        </w:rPr>
        <w:t xml:space="preserve">. Indien de beslissing van de raad van ministers van het Koninkrijk afwijkt van het oordeel van de Afdeling </w:t>
      </w:r>
      <w:proofErr w:type="spellStart"/>
      <w:r w:rsidR="007F2453">
        <w:rPr>
          <w:rFonts w:ascii="Times New Roman" w:hAnsi="Times New Roman"/>
          <w:sz w:val="24"/>
        </w:rPr>
        <w:t>Koninkrijksgeschillen</w:t>
      </w:r>
      <w:proofErr w:type="spellEnd"/>
      <w:r w:rsidRPr="007F2453" w:rsidR="007F2453">
        <w:rPr>
          <w:rFonts w:ascii="Times New Roman" w:hAnsi="Times New Roman"/>
          <w:sz w:val="24"/>
        </w:rPr>
        <w:t xml:space="preserve"> van de Raad van State van het Koninkrijk, worden de redenen voor de afwijking openbaar gemaakt.</w:t>
      </w:r>
    </w:p>
    <w:p w:rsidR="009E2890" w:rsidP="00C60DEB" w:rsidRDefault="00101FD7">
      <w:pPr>
        <w:ind w:firstLine="284"/>
        <w:rPr>
          <w:rFonts w:ascii="Times New Roman" w:hAnsi="Times New Roman"/>
          <w:sz w:val="24"/>
        </w:rPr>
      </w:pPr>
      <w:r>
        <w:rPr>
          <w:rFonts w:ascii="Times New Roman" w:hAnsi="Times New Roman"/>
          <w:sz w:val="24"/>
        </w:rPr>
        <w:t>3</w:t>
      </w:r>
      <w:r w:rsidRPr="00230331" w:rsidR="00C60DEB">
        <w:rPr>
          <w:rFonts w:ascii="Times New Roman" w:hAnsi="Times New Roman"/>
          <w:sz w:val="24"/>
        </w:rPr>
        <w:t xml:space="preserve">. </w:t>
      </w:r>
      <w:r w:rsidRPr="00C60DEB" w:rsidR="009E2890">
        <w:rPr>
          <w:rFonts w:ascii="Times New Roman" w:hAnsi="Times New Roman"/>
          <w:sz w:val="24"/>
        </w:rPr>
        <w:t>Indien artikel 26, vierde lid, van de Wet op de Raad van State ten aanzien van het oordeel wordt toegepast, vindt het eerste lid geen toepassing.</w:t>
      </w:r>
    </w:p>
    <w:p w:rsidR="007F2453" w:rsidP="00B50F65" w:rsidRDefault="007F2453">
      <w:pPr>
        <w:rPr>
          <w:rFonts w:ascii="Times New Roman" w:hAnsi="Times New Roman"/>
          <w:sz w:val="24"/>
        </w:rPr>
      </w:pPr>
    </w:p>
    <w:p w:rsidRPr="007F2453" w:rsidR="007F2453" w:rsidP="007F2453" w:rsidRDefault="007F2453">
      <w:pPr>
        <w:widowControl w:val="0"/>
        <w:rPr>
          <w:rFonts w:ascii="Times New Roman" w:hAnsi="Times New Roman"/>
          <w:i/>
          <w:sz w:val="24"/>
          <w:szCs w:val="20"/>
        </w:rPr>
      </w:pPr>
      <w:r w:rsidRPr="007F2453">
        <w:rPr>
          <w:rFonts w:ascii="Times New Roman" w:hAnsi="Times New Roman"/>
          <w:i/>
          <w:sz w:val="24"/>
          <w:szCs w:val="20"/>
        </w:rPr>
        <w:t xml:space="preserve">§ </w:t>
      </w:r>
      <w:r w:rsidR="00AA7A1A">
        <w:rPr>
          <w:rFonts w:ascii="Times New Roman" w:hAnsi="Times New Roman"/>
          <w:i/>
          <w:sz w:val="24"/>
          <w:szCs w:val="20"/>
        </w:rPr>
        <w:t>5</w:t>
      </w:r>
      <w:r w:rsidRPr="007F2453">
        <w:rPr>
          <w:rFonts w:ascii="Times New Roman" w:hAnsi="Times New Roman"/>
          <w:i/>
          <w:sz w:val="24"/>
          <w:szCs w:val="20"/>
        </w:rPr>
        <w:t>. Wijziging Wet op de Raad van State</w:t>
      </w:r>
    </w:p>
    <w:p w:rsidRPr="007F2453" w:rsidR="007F2453" w:rsidP="007F2453" w:rsidRDefault="007F2453">
      <w:pPr>
        <w:widowControl w:val="0"/>
        <w:rPr>
          <w:rFonts w:ascii="Times New Roman" w:hAnsi="Times New Roman"/>
          <w:i/>
          <w:sz w:val="24"/>
          <w:szCs w:val="20"/>
        </w:rPr>
      </w:pPr>
    </w:p>
    <w:p w:rsidRPr="007F2453" w:rsidR="007F2453" w:rsidP="007F2453" w:rsidRDefault="007F2453">
      <w:pPr>
        <w:widowControl w:val="0"/>
        <w:rPr>
          <w:rFonts w:ascii="Times New Roman" w:hAnsi="Times New Roman"/>
          <w:b/>
          <w:sz w:val="24"/>
          <w:szCs w:val="20"/>
        </w:rPr>
      </w:pPr>
      <w:r w:rsidRPr="007F2453">
        <w:rPr>
          <w:rFonts w:ascii="Times New Roman" w:hAnsi="Times New Roman"/>
          <w:b/>
          <w:sz w:val="24"/>
          <w:szCs w:val="20"/>
        </w:rPr>
        <w:t xml:space="preserve">Artikel </w:t>
      </w:r>
      <w:r w:rsidR="00AA7A1A">
        <w:rPr>
          <w:rFonts w:ascii="Times New Roman" w:hAnsi="Times New Roman"/>
          <w:b/>
          <w:sz w:val="24"/>
          <w:szCs w:val="20"/>
        </w:rPr>
        <w:t>10</w:t>
      </w:r>
    </w:p>
    <w:p w:rsidRPr="007F2453" w:rsidR="007F2453" w:rsidP="007F2453" w:rsidRDefault="007F2453">
      <w:pPr>
        <w:widowControl w:val="0"/>
        <w:ind w:firstLine="284"/>
        <w:rPr>
          <w:rFonts w:ascii="Times New Roman" w:hAnsi="Times New Roman"/>
          <w:sz w:val="24"/>
          <w:szCs w:val="20"/>
        </w:rPr>
      </w:pP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De Wet op de Raad van State wordt als volgt gewijzigd:</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rPr>
          <w:rFonts w:ascii="Times New Roman" w:hAnsi="Times New Roman"/>
          <w:sz w:val="24"/>
          <w:szCs w:val="20"/>
        </w:rPr>
      </w:pPr>
      <w:r w:rsidRPr="007F2453">
        <w:rPr>
          <w:rFonts w:ascii="Times New Roman" w:hAnsi="Times New Roman"/>
          <w:sz w:val="24"/>
          <w:szCs w:val="20"/>
        </w:rPr>
        <w:t>A</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 xml:space="preserve">In artikel 14, eerste lid, wordt “Afdeling advisering of de Afdeling bestuursrechtspraak” vervangen door “Afdeling advisering, de Afdeling bestuursrechtspraak of de Afdeling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rPr>
          <w:rFonts w:ascii="Times New Roman" w:hAnsi="Times New Roman"/>
          <w:sz w:val="24"/>
          <w:szCs w:val="20"/>
        </w:rPr>
      </w:pPr>
      <w:r w:rsidRPr="007F2453">
        <w:rPr>
          <w:rFonts w:ascii="Times New Roman" w:hAnsi="Times New Roman"/>
          <w:sz w:val="24"/>
          <w:szCs w:val="20"/>
        </w:rPr>
        <w:t>B</w:t>
      </w:r>
    </w:p>
    <w:p w:rsidRPr="007F2453" w:rsidR="007F2453" w:rsidP="007F2453" w:rsidRDefault="007F2453">
      <w:pPr>
        <w:widowControl w:val="0"/>
        <w:ind w:firstLine="284"/>
        <w:rPr>
          <w:rFonts w:ascii="Times New Roman" w:hAnsi="Times New Roman"/>
          <w:sz w:val="24"/>
          <w:szCs w:val="20"/>
        </w:rPr>
      </w:pP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Na Hoofdstuk III wordt een hoofdstuk ingevoegd, luidende:</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rPr>
          <w:rFonts w:ascii="Times New Roman" w:hAnsi="Times New Roman"/>
          <w:sz w:val="24"/>
          <w:szCs w:val="20"/>
        </w:rPr>
      </w:pPr>
      <w:r w:rsidRPr="007F2453">
        <w:rPr>
          <w:rFonts w:ascii="Times New Roman" w:hAnsi="Times New Roman"/>
          <w:b/>
          <w:sz w:val="24"/>
          <w:szCs w:val="20"/>
        </w:rPr>
        <w:t>HOOFDSTUK IIIA. DE AFDELING KONINKRIJKSGESCHILLEN</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rPr>
          <w:rFonts w:ascii="Times New Roman" w:hAnsi="Times New Roman"/>
          <w:b/>
          <w:sz w:val="24"/>
          <w:szCs w:val="20"/>
        </w:rPr>
      </w:pPr>
      <w:r w:rsidRPr="007F2453">
        <w:rPr>
          <w:rFonts w:ascii="Times New Roman" w:hAnsi="Times New Roman"/>
          <w:b/>
          <w:sz w:val="24"/>
          <w:szCs w:val="20"/>
        </w:rPr>
        <w:t>Artikel 45a</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 xml:space="preserve">1. De Raad kent een Afdeling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 xml:space="preserve">2. De Afdeling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 xml:space="preserve"> bestaat uit:</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a. de leden van de Afdeling advisering;</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b. de ingevolge artikel 13, tweede lid, van het Statuut voor het Koninkrijk bij koninklijk besluit benoemde leden van de Raad van State van het Koninkrijk; en</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c. drie staatsraden in buitengewone dienst, benoemd op voorstel van de regering van onderscheidenlijk Aruba, Curaçao en Sint Maarten.</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3. In afwijking van artikel 10, derde lid, zijn de artikelen 2, derde tot en met vijfde lid, en 8, derde lid, derde tot en met vijfde volzin, niet van overeenkomstige toepassing op de staatsraden in buitengewone dienst, bedoeld in het tweede lid, onderdeel c.</w:t>
      </w: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 xml:space="preserve">4. De </w:t>
      </w:r>
      <w:proofErr w:type="spellStart"/>
      <w:r w:rsidRPr="007F2453">
        <w:rPr>
          <w:rFonts w:ascii="Times New Roman" w:hAnsi="Times New Roman"/>
          <w:sz w:val="24"/>
          <w:szCs w:val="20"/>
        </w:rPr>
        <w:t>vice-president</w:t>
      </w:r>
      <w:proofErr w:type="spellEnd"/>
      <w:r w:rsidRPr="007F2453">
        <w:rPr>
          <w:rFonts w:ascii="Times New Roman" w:hAnsi="Times New Roman"/>
          <w:sz w:val="24"/>
          <w:szCs w:val="20"/>
        </w:rPr>
        <w:t xml:space="preserve"> is voorzitter van de Afdeling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 De artikelen 7 en 27c zijn van overeenkomstige toepassing.</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rPr>
          <w:rFonts w:ascii="Times New Roman" w:hAnsi="Times New Roman"/>
          <w:b/>
          <w:sz w:val="24"/>
          <w:szCs w:val="20"/>
        </w:rPr>
      </w:pPr>
      <w:r w:rsidRPr="007F2453">
        <w:rPr>
          <w:rFonts w:ascii="Times New Roman" w:hAnsi="Times New Roman"/>
          <w:b/>
          <w:sz w:val="24"/>
          <w:szCs w:val="20"/>
        </w:rPr>
        <w:t>Artikel 45b</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ind w:firstLine="284"/>
        <w:rPr>
          <w:rFonts w:ascii="Times New Roman" w:hAnsi="Times New Roman"/>
          <w:sz w:val="24"/>
          <w:szCs w:val="20"/>
        </w:rPr>
      </w:pPr>
      <w:r w:rsidRPr="007F2453">
        <w:rPr>
          <w:rFonts w:ascii="Times New Roman" w:hAnsi="Times New Roman"/>
          <w:sz w:val="24"/>
          <w:szCs w:val="20"/>
        </w:rPr>
        <w:t xml:space="preserve">De Afdeling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 xml:space="preserve"> is belast met de behandeling van geschillen als bedoeld in artikel 1, eerste lid, van de Rijkswet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 xml:space="preserve"> overeenkomstig het bepaalde in die rijkswet.</w:t>
      </w:r>
    </w:p>
    <w:p w:rsidRPr="007F2453" w:rsidR="007F2453" w:rsidP="007F2453" w:rsidRDefault="007F2453">
      <w:pPr>
        <w:widowControl w:val="0"/>
        <w:rPr>
          <w:rFonts w:ascii="Times New Roman" w:hAnsi="Times New Roman"/>
          <w:sz w:val="24"/>
          <w:szCs w:val="20"/>
        </w:rPr>
      </w:pPr>
    </w:p>
    <w:p w:rsidRPr="007F2453" w:rsidR="007F2453" w:rsidP="007F2453" w:rsidRDefault="007F2453">
      <w:pPr>
        <w:widowControl w:val="0"/>
        <w:rPr>
          <w:rFonts w:ascii="Times New Roman" w:hAnsi="Times New Roman"/>
          <w:sz w:val="24"/>
          <w:szCs w:val="20"/>
        </w:rPr>
      </w:pPr>
      <w:r w:rsidRPr="007F2453">
        <w:rPr>
          <w:rFonts w:ascii="Times New Roman" w:hAnsi="Times New Roman"/>
          <w:sz w:val="24"/>
          <w:szCs w:val="20"/>
        </w:rPr>
        <w:lastRenderedPageBreak/>
        <w:t>C</w:t>
      </w:r>
    </w:p>
    <w:p w:rsidRPr="007F2453" w:rsidR="007F2453" w:rsidP="007F2453" w:rsidRDefault="007F2453">
      <w:pPr>
        <w:widowControl w:val="0"/>
        <w:rPr>
          <w:rFonts w:ascii="Times New Roman" w:hAnsi="Times New Roman"/>
          <w:sz w:val="24"/>
          <w:szCs w:val="20"/>
        </w:rPr>
      </w:pPr>
    </w:p>
    <w:p w:rsidRPr="00C60DEB" w:rsidR="007F2453" w:rsidP="00B50F65" w:rsidRDefault="007F2453">
      <w:pPr>
        <w:rPr>
          <w:rFonts w:ascii="Times New Roman" w:hAnsi="Times New Roman"/>
          <w:sz w:val="24"/>
        </w:rPr>
      </w:pPr>
      <w:r w:rsidRPr="007F2453">
        <w:rPr>
          <w:rFonts w:ascii="Times New Roman" w:hAnsi="Times New Roman"/>
          <w:sz w:val="24"/>
          <w:szCs w:val="20"/>
        </w:rPr>
        <w:t xml:space="preserve">In artikel 58, eerste lid, wordt “of een kamer van die Afdeling bestuursrechtspraak” vervangen door “, een kamer van die Afdeling bestuursrechtspraak of de Afdeling </w:t>
      </w:r>
      <w:proofErr w:type="spellStart"/>
      <w:r w:rsidRPr="007F2453">
        <w:rPr>
          <w:rFonts w:ascii="Times New Roman" w:hAnsi="Times New Roman"/>
          <w:sz w:val="24"/>
          <w:szCs w:val="20"/>
        </w:rPr>
        <w:t>Koninkrijksgeschillen</w:t>
      </w:r>
      <w:proofErr w:type="spellEnd"/>
      <w:r w:rsidRPr="007F2453">
        <w:rPr>
          <w:rFonts w:ascii="Times New Roman" w:hAnsi="Times New Roman"/>
          <w:sz w:val="24"/>
          <w:szCs w:val="20"/>
        </w:rPr>
        <w:t>”.</w:t>
      </w:r>
    </w:p>
    <w:p w:rsidR="00C60DEB" w:rsidP="009E2890" w:rsidRDefault="00C60DEB">
      <w:pPr>
        <w:tabs>
          <w:tab w:val="left" w:pos="1400"/>
        </w:tabs>
        <w:ind w:right="213"/>
        <w:rPr>
          <w:rFonts w:ascii="Times New Roman" w:hAnsi="Times New Roman"/>
          <w:i/>
          <w:sz w:val="24"/>
        </w:rPr>
      </w:pPr>
    </w:p>
    <w:p w:rsidRPr="009E2890" w:rsidR="009E2890" w:rsidP="009E2890" w:rsidRDefault="003E72D3">
      <w:pPr>
        <w:tabs>
          <w:tab w:val="left" w:pos="1400"/>
        </w:tabs>
        <w:ind w:right="213"/>
        <w:rPr>
          <w:rFonts w:ascii="Times New Roman" w:hAnsi="Times New Roman"/>
          <w:i/>
          <w:sz w:val="24"/>
        </w:rPr>
      </w:pPr>
      <w:r>
        <w:rPr>
          <w:rFonts w:ascii="Times New Roman" w:hAnsi="Times New Roman"/>
          <w:i/>
          <w:sz w:val="24"/>
        </w:rPr>
        <w:t xml:space="preserve">§ </w:t>
      </w:r>
      <w:r w:rsidR="00AA7A1A">
        <w:rPr>
          <w:rFonts w:ascii="Times New Roman" w:hAnsi="Times New Roman"/>
          <w:i/>
          <w:sz w:val="24"/>
        </w:rPr>
        <w:t>6</w:t>
      </w:r>
      <w:r w:rsidRPr="009E2890" w:rsidR="009E2890">
        <w:rPr>
          <w:rFonts w:ascii="Times New Roman" w:hAnsi="Times New Roman"/>
          <w:i/>
          <w:sz w:val="24"/>
        </w:rPr>
        <w:t>. Slotbepalingen</w:t>
      </w:r>
    </w:p>
    <w:p w:rsidR="00C60DEB" w:rsidP="009E2890" w:rsidRDefault="00C60DEB">
      <w:pPr>
        <w:tabs>
          <w:tab w:val="left" w:pos="1400"/>
        </w:tabs>
        <w:ind w:right="213"/>
        <w:rPr>
          <w:rFonts w:ascii="Times New Roman" w:hAnsi="Times New Roman"/>
          <w:b/>
          <w:sz w:val="24"/>
        </w:rPr>
      </w:pPr>
    </w:p>
    <w:p w:rsidRPr="009E2890" w:rsidR="009E2890" w:rsidP="009E2890" w:rsidRDefault="009E2890">
      <w:pPr>
        <w:tabs>
          <w:tab w:val="left" w:pos="1400"/>
        </w:tabs>
        <w:ind w:right="213"/>
        <w:rPr>
          <w:rFonts w:ascii="Times New Roman" w:hAnsi="Times New Roman"/>
          <w:b/>
          <w:sz w:val="24"/>
        </w:rPr>
      </w:pPr>
      <w:r w:rsidRPr="009E2890">
        <w:rPr>
          <w:rFonts w:ascii="Times New Roman" w:hAnsi="Times New Roman"/>
          <w:b/>
          <w:sz w:val="24"/>
        </w:rPr>
        <w:t>Artikel 1</w:t>
      </w:r>
      <w:r w:rsidR="00AA7A1A">
        <w:rPr>
          <w:rFonts w:ascii="Times New Roman" w:hAnsi="Times New Roman"/>
          <w:b/>
          <w:sz w:val="24"/>
        </w:rPr>
        <w:t>1</w:t>
      </w:r>
      <w:r w:rsidRPr="009E2890">
        <w:rPr>
          <w:rFonts w:ascii="Times New Roman" w:hAnsi="Times New Roman"/>
          <w:b/>
          <w:sz w:val="24"/>
        </w:rPr>
        <w:t xml:space="preserve"> Evaluatiebepaling</w:t>
      </w:r>
    </w:p>
    <w:p w:rsidR="00C60DEB" w:rsidP="009E2890" w:rsidRDefault="00C60DEB">
      <w:pPr>
        <w:tabs>
          <w:tab w:val="left" w:pos="1400"/>
        </w:tabs>
        <w:ind w:right="213"/>
        <w:rPr>
          <w:rFonts w:ascii="Times New Roman" w:hAnsi="Times New Roman"/>
          <w:sz w:val="24"/>
        </w:rPr>
      </w:pPr>
    </w:p>
    <w:p w:rsidR="00740E21" w:rsidP="00740E21" w:rsidRDefault="00740E21">
      <w:pPr>
        <w:tabs>
          <w:tab w:val="left" w:pos="284"/>
        </w:tabs>
        <w:rPr>
          <w:rFonts w:ascii="Times New Roman" w:hAnsi="Times New Roman"/>
          <w:b/>
          <w:sz w:val="24"/>
          <w:szCs w:val="20"/>
        </w:rPr>
      </w:pPr>
      <w:r>
        <w:rPr>
          <w:rFonts w:ascii="Times New Roman" w:hAnsi="Times New Roman"/>
          <w:sz w:val="24"/>
        </w:rPr>
        <w:tab/>
      </w:r>
      <w:r w:rsidR="00101FD7">
        <w:rPr>
          <w:rFonts w:ascii="Times New Roman" w:hAnsi="Times New Roman"/>
          <w:sz w:val="24"/>
        </w:rPr>
        <w:t xml:space="preserve">1. </w:t>
      </w:r>
      <w:r w:rsidRPr="00C60DEB" w:rsidR="009E2890">
        <w:rPr>
          <w:rFonts w:ascii="Times New Roman" w:hAnsi="Times New Roman"/>
          <w:sz w:val="24"/>
        </w:rPr>
        <w:t xml:space="preserve">Onze Minister van Binnenlandse Zaken en Koninkrijksrelaties zendt binnen </w:t>
      </w:r>
      <w:r w:rsidR="00101FD7">
        <w:rPr>
          <w:rFonts w:ascii="Times New Roman" w:hAnsi="Times New Roman"/>
          <w:sz w:val="24"/>
        </w:rPr>
        <w:t>drie</w:t>
      </w:r>
      <w:r w:rsidRPr="00C60DEB" w:rsidR="00101FD7">
        <w:rPr>
          <w:rFonts w:ascii="Times New Roman" w:hAnsi="Times New Roman"/>
          <w:sz w:val="24"/>
        </w:rPr>
        <w:t xml:space="preserve"> </w:t>
      </w:r>
      <w:r w:rsidRPr="00C60DEB" w:rsidR="009E2890">
        <w:rPr>
          <w:rFonts w:ascii="Times New Roman" w:hAnsi="Times New Roman"/>
          <w:sz w:val="24"/>
        </w:rPr>
        <w:t>jaar na de inwerkingtreding van deze rijkswet aan de vertegenwoordigende lichamen van de landen van het Koninkrijk een verslag over de doeltreffendheid en de effecten va</w:t>
      </w:r>
      <w:r w:rsidRPr="00C60DEB" w:rsidR="00C60DEB">
        <w:rPr>
          <w:rFonts w:ascii="Times New Roman" w:hAnsi="Times New Roman"/>
          <w:sz w:val="24"/>
        </w:rPr>
        <w:t>n deze rijkswet in de praktijk.</w:t>
      </w:r>
      <w:r w:rsidRPr="00740E21">
        <w:rPr>
          <w:rFonts w:ascii="Times New Roman" w:hAnsi="Times New Roman"/>
          <w:b/>
          <w:sz w:val="24"/>
          <w:szCs w:val="20"/>
        </w:rPr>
        <w:t xml:space="preserve"> </w:t>
      </w:r>
    </w:p>
    <w:p w:rsidRPr="00101FD7" w:rsidR="00101FD7" w:rsidP="00101FD7" w:rsidRDefault="00101FD7">
      <w:pPr>
        <w:widowControl w:val="0"/>
        <w:ind w:firstLine="284"/>
        <w:rPr>
          <w:rFonts w:ascii="Times New Roman" w:hAnsi="Times New Roman"/>
          <w:sz w:val="24"/>
          <w:szCs w:val="20"/>
        </w:rPr>
      </w:pPr>
      <w:r w:rsidRPr="00101FD7">
        <w:rPr>
          <w:rFonts w:ascii="Times New Roman" w:hAnsi="Times New Roman"/>
          <w:sz w:val="24"/>
          <w:szCs w:val="20"/>
        </w:rPr>
        <w:t>2.</w:t>
      </w:r>
      <w:r w:rsidRPr="00101FD7">
        <w:rPr>
          <w:rFonts w:ascii="Times New Roman" w:hAnsi="Times New Roman"/>
          <w:sz w:val="24"/>
          <w:szCs w:val="20"/>
        </w:rPr>
        <w:tab/>
        <w:t>De evaluatie omvat in ieder geval een onderzoek naar de:</w:t>
      </w:r>
    </w:p>
    <w:p w:rsidRPr="00101FD7" w:rsidR="00101FD7" w:rsidP="00101FD7" w:rsidRDefault="00101FD7">
      <w:pPr>
        <w:widowControl w:val="0"/>
        <w:ind w:firstLine="284"/>
        <w:rPr>
          <w:rFonts w:ascii="Times New Roman" w:hAnsi="Times New Roman"/>
          <w:sz w:val="24"/>
          <w:szCs w:val="20"/>
        </w:rPr>
      </w:pPr>
      <w:r w:rsidRPr="00101FD7">
        <w:rPr>
          <w:rFonts w:ascii="Times New Roman" w:hAnsi="Times New Roman"/>
          <w:sz w:val="24"/>
          <w:szCs w:val="20"/>
        </w:rPr>
        <w:t>a. frequentie van de gevolgde geschilprocedures;</w:t>
      </w:r>
    </w:p>
    <w:p w:rsidRPr="00101FD7" w:rsidR="00101FD7" w:rsidP="00101FD7" w:rsidRDefault="00101FD7">
      <w:pPr>
        <w:widowControl w:val="0"/>
        <w:ind w:firstLine="284"/>
        <w:rPr>
          <w:rFonts w:ascii="Times New Roman" w:hAnsi="Times New Roman"/>
          <w:sz w:val="24"/>
          <w:szCs w:val="20"/>
        </w:rPr>
      </w:pPr>
      <w:r w:rsidRPr="00101FD7">
        <w:rPr>
          <w:rFonts w:ascii="Times New Roman" w:hAnsi="Times New Roman"/>
          <w:sz w:val="24"/>
          <w:szCs w:val="20"/>
        </w:rPr>
        <w:t>b. frequentie van de afgewezen verzoeken om een geschilprocedure te starten en de redenen die hieraan ten grondslag hebben gelegen;</w:t>
      </w:r>
    </w:p>
    <w:p w:rsidRPr="00101FD7" w:rsidR="00101FD7" w:rsidP="00101FD7" w:rsidRDefault="00101FD7">
      <w:pPr>
        <w:widowControl w:val="0"/>
        <w:ind w:firstLine="284"/>
        <w:rPr>
          <w:rFonts w:ascii="Times New Roman" w:hAnsi="Times New Roman"/>
          <w:sz w:val="24"/>
          <w:szCs w:val="20"/>
        </w:rPr>
      </w:pPr>
      <w:r w:rsidRPr="00101FD7">
        <w:rPr>
          <w:rFonts w:ascii="Times New Roman" w:hAnsi="Times New Roman"/>
          <w:sz w:val="24"/>
          <w:szCs w:val="20"/>
        </w:rPr>
        <w:t xml:space="preserve">c. aard van de aan de Afdeling </w:t>
      </w:r>
      <w:proofErr w:type="spellStart"/>
      <w:r w:rsidR="00A47844">
        <w:rPr>
          <w:rFonts w:ascii="Times New Roman" w:hAnsi="Times New Roman"/>
          <w:sz w:val="24"/>
          <w:szCs w:val="20"/>
        </w:rPr>
        <w:t>Koninkrijksgeschillen</w:t>
      </w:r>
      <w:proofErr w:type="spellEnd"/>
      <w:r w:rsidRPr="00101FD7">
        <w:rPr>
          <w:rFonts w:ascii="Times New Roman" w:hAnsi="Times New Roman"/>
          <w:sz w:val="24"/>
          <w:szCs w:val="20"/>
        </w:rPr>
        <w:t xml:space="preserve"> van de Raad van State van het Koninkrijk voorgelegde geschillen;</w:t>
      </w:r>
    </w:p>
    <w:p w:rsidRPr="00101FD7" w:rsidR="00101FD7" w:rsidP="00101FD7" w:rsidRDefault="00101FD7">
      <w:pPr>
        <w:widowControl w:val="0"/>
        <w:ind w:firstLine="284"/>
        <w:rPr>
          <w:rFonts w:ascii="Times New Roman" w:hAnsi="Times New Roman"/>
          <w:sz w:val="24"/>
          <w:szCs w:val="20"/>
        </w:rPr>
      </w:pPr>
      <w:r w:rsidRPr="00101FD7">
        <w:rPr>
          <w:rFonts w:ascii="Times New Roman" w:hAnsi="Times New Roman"/>
          <w:sz w:val="24"/>
          <w:szCs w:val="20"/>
        </w:rPr>
        <w:t xml:space="preserve">d. uitkomst van de gevolgde geschilprocedures, waaronder in het bijzonder de mate waarin gebruik gemaakt is van de in artikel 8 gegeven mogelijkheid om af te wijken van het oordeel van de Afdeling </w:t>
      </w:r>
      <w:proofErr w:type="spellStart"/>
      <w:r w:rsidR="00A47844">
        <w:rPr>
          <w:rFonts w:ascii="Times New Roman" w:hAnsi="Times New Roman"/>
          <w:sz w:val="24"/>
          <w:szCs w:val="20"/>
        </w:rPr>
        <w:t>Koninkrijksgeschillen</w:t>
      </w:r>
      <w:proofErr w:type="spellEnd"/>
      <w:r w:rsidRPr="00101FD7">
        <w:rPr>
          <w:rFonts w:ascii="Times New Roman" w:hAnsi="Times New Roman"/>
          <w:sz w:val="24"/>
          <w:szCs w:val="20"/>
        </w:rPr>
        <w:t xml:space="preserve"> van de Raad van State van het Koninkrijk, en</w:t>
      </w:r>
    </w:p>
    <w:p w:rsidR="00101FD7" w:rsidP="00101FD7" w:rsidRDefault="00101FD7">
      <w:pPr>
        <w:tabs>
          <w:tab w:val="left" w:pos="284"/>
        </w:tabs>
        <w:rPr>
          <w:rFonts w:ascii="Times New Roman" w:hAnsi="Times New Roman"/>
          <w:b/>
          <w:sz w:val="24"/>
          <w:szCs w:val="20"/>
        </w:rPr>
      </w:pPr>
      <w:r w:rsidRPr="00101FD7">
        <w:rPr>
          <w:rFonts w:ascii="Times New Roman" w:hAnsi="Times New Roman"/>
          <w:sz w:val="24"/>
          <w:szCs w:val="20"/>
        </w:rPr>
        <w:t>e. vraag in hoeverre de redenen voor afwijking zozeer zwaarwegend waren dat deze afwijking gerechtvaardigd was en gekozen is voor een beslissing die de belangen van het in het geschil betrokken land of landen zo min mogelijk geschaad heeft.</w:t>
      </w:r>
    </w:p>
    <w:p w:rsidR="00740E21" w:rsidP="00740E21" w:rsidRDefault="00740E21">
      <w:pPr>
        <w:tabs>
          <w:tab w:val="left" w:pos="284"/>
        </w:tabs>
        <w:rPr>
          <w:rFonts w:ascii="Times New Roman" w:hAnsi="Times New Roman"/>
          <w:b/>
          <w:sz w:val="24"/>
          <w:szCs w:val="20"/>
        </w:rPr>
      </w:pPr>
    </w:p>
    <w:p w:rsidRPr="00740E21" w:rsidR="00740E21" w:rsidP="00740E21" w:rsidRDefault="00740E21">
      <w:pPr>
        <w:tabs>
          <w:tab w:val="left" w:pos="284"/>
        </w:tabs>
        <w:rPr>
          <w:rFonts w:ascii="Times New Roman" w:hAnsi="Times New Roman"/>
          <w:b/>
          <w:sz w:val="24"/>
          <w:szCs w:val="20"/>
        </w:rPr>
      </w:pPr>
      <w:r w:rsidRPr="00740E21">
        <w:rPr>
          <w:rFonts w:ascii="Times New Roman" w:hAnsi="Times New Roman"/>
          <w:b/>
          <w:sz w:val="24"/>
          <w:szCs w:val="20"/>
        </w:rPr>
        <w:t>Artikel 1</w:t>
      </w:r>
      <w:r w:rsidR="00AA7A1A">
        <w:rPr>
          <w:rFonts w:ascii="Times New Roman" w:hAnsi="Times New Roman"/>
          <w:b/>
          <w:sz w:val="24"/>
          <w:szCs w:val="20"/>
        </w:rPr>
        <w:t>2</w:t>
      </w:r>
    </w:p>
    <w:p w:rsidRPr="00740E21" w:rsidR="00740E21" w:rsidP="00740E21" w:rsidRDefault="00740E21">
      <w:pPr>
        <w:tabs>
          <w:tab w:val="left" w:pos="284"/>
        </w:tabs>
        <w:rPr>
          <w:rFonts w:ascii="Times New Roman" w:hAnsi="Times New Roman"/>
          <w:b/>
          <w:sz w:val="24"/>
          <w:szCs w:val="20"/>
        </w:rPr>
      </w:pPr>
    </w:p>
    <w:p w:rsidRPr="00740E21" w:rsidR="00740E21" w:rsidP="00740E21" w:rsidRDefault="00740E21">
      <w:pPr>
        <w:tabs>
          <w:tab w:val="left" w:pos="284"/>
        </w:tabs>
        <w:rPr>
          <w:rFonts w:ascii="Times New Roman" w:hAnsi="Times New Roman"/>
          <w:sz w:val="24"/>
          <w:szCs w:val="20"/>
        </w:rPr>
      </w:pPr>
      <w:r w:rsidRPr="00740E21">
        <w:rPr>
          <w:rFonts w:ascii="Times New Roman" w:hAnsi="Times New Roman"/>
          <w:sz w:val="24"/>
          <w:szCs w:val="20"/>
        </w:rPr>
        <w:tab/>
        <w:t>Indien het bij geleidende brief van 5 juli 2012 aanhangig gemaakte voorstel van wet van de leden Snels en Van Weyenberg houdende regels over de toegankelijkheid van informatie van publiek belang (Wet open overheid) (Kamerstukken 33328) tot wet is of wordt verheven en artikel 9.2 van die wet in werking treedt, wordt deze rijkswet als volgt gewijzigd:</w:t>
      </w:r>
    </w:p>
    <w:p w:rsidRPr="00740E21" w:rsidR="00740E21" w:rsidP="00740E21" w:rsidRDefault="00740E21">
      <w:pPr>
        <w:tabs>
          <w:tab w:val="left" w:pos="284"/>
        </w:tabs>
        <w:rPr>
          <w:rFonts w:ascii="Times New Roman" w:hAnsi="Times New Roman"/>
          <w:sz w:val="24"/>
          <w:szCs w:val="20"/>
        </w:rPr>
      </w:pPr>
    </w:p>
    <w:p w:rsidRPr="00740E21" w:rsidR="00740E21" w:rsidP="00740E21" w:rsidRDefault="00740E21">
      <w:pPr>
        <w:tabs>
          <w:tab w:val="left" w:pos="284"/>
        </w:tabs>
        <w:rPr>
          <w:rFonts w:ascii="Times New Roman" w:hAnsi="Times New Roman"/>
          <w:sz w:val="24"/>
          <w:szCs w:val="20"/>
        </w:rPr>
      </w:pPr>
      <w:r w:rsidRPr="00740E21">
        <w:rPr>
          <w:rFonts w:ascii="Times New Roman" w:hAnsi="Times New Roman"/>
          <w:sz w:val="24"/>
          <w:szCs w:val="20"/>
        </w:rPr>
        <w:tab/>
        <w:t>1. In artikel 3 wordt ‘artikel 21a, eerste lid, van de Wet op de Raad van State’ vervangen door ‘artikel 21a van de Wet op de Raad van State’.</w:t>
      </w:r>
    </w:p>
    <w:p w:rsidRPr="00740E21" w:rsidR="00740E21" w:rsidP="00740E21" w:rsidRDefault="00740E21">
      <w:pPr>
        <w:tabs>
          <w:tab w:val="left" w:pos="284"/>
        </w:tabs>
        <w:rPr>
          <w:rFonts w:ascii="Times New Roman" w:hAnsi="Times New Roman"/>
          <w:sz w:val="24"/>
          <w:szCs w:val="20"/>
        </w:rPr>
      </w:pPr>
    </w:p>
    <w:p w:rsidRPr="00740E21" w:rsidR="00740E21" w:rsidP="00740E21" w:rsidRDefault="00740E21">
      <w:pPr>
        <w:tabs>
          <w:tab w:val="left" w:pos="284"/>
        </w:tabs>
        <w:rPr>
          <w:rFonts w:ascii="Times New Roman" w:hAnsi="Times New Roman"/>
          <w:sz w:val="24"/>
          <w:szCs w:val="20"/>
        </w:rPr>
      </w:pPr>
      <w:r w:rsidRPr="00740E21">
        <w:rPr>
          <w:rFonts w:ascii="Times New Roman" w:hAnsi="Times New Roman"/>
          <w:sz w:val="24"/>
          <w:szCs w:val="20"/>
        </w:rPr>
        <w:tab/>
        <w:t>2. Artikel 9 komt te luiden:</w:t>
      </w:r>
    </w:p>
    <w:p w:rsidRPr="00740E21" w:rsidR="00740E21" w:rsidP="00740E21" w:rsidRDefault="00740E21">
      <w:pPr>
        <w:tabs>
          <w:tab w:val="left" w:pos="284"/>
        </w:tabs>
        <w:rPr>
          <w:rFonts w:ascii="Times New Roman" w:hAnsi="Times New Roman"/>
          <w:b/>
          <w:sz w:val="24"/>
          <w:szCs w:val="20"/>
        </w:rPr>
      </w:pPr>
    </w:p>
    <w:p w:rsidRPr="00740E21" w:rsidR="00740E21" w:rsidP="00740E21" w:rsidRDefault="00740E21">
      <w:pPr>
        <w:tabs>
          <w:tab w:val="left" w:pos="284"/>
        </w:tabs>
        <w:rPr>
          <w:rFonts w:ascii="Times New Roman" w:hAnsi="Times New Roman"/>
          <w:b/>
          <w:sz w:val="24"/>
          <w:szCs w:val="20"/>
        </w:rPr>
      </w:pPr>
      <w:r w:rsidRPr="00740E21">
        <w:rPr>
          <w:rFonts w:ascii="Times New Roman" w:hAnsi="Times New Roman"/>
          <w:b/>
          <w:sz w:val="24"/>
          <w:szCs w:val="20"/>
        </w:rPr>
        <w:t>Artikel 9</w:t>
      </w:r>
    </w:p>
    <w:p w:rsidRPr="00740E21" w:rsidR="00740E21" w:rsidP="00740E21" w:rsidRDefault="00740E21">
      <w:pPr>
        <w:tabs>
          <w:tab w:val="left" w:pos="284"/>
        </w:tabs>
        <w:rPr>
          <w:rFonts w:ascii="Times New Roman" w:hAnsi="Times New Roman"/>
          <w:sz w:val="24"/>
          <w:szCs w:val="20"/>
        </w:rPr>
      </w:pPr>
    </w:p>
    <w:p w:rsidRPr="00740E21" w:rsidR="00740E21" w:rsidP="00740E21" w:rsidRDefault="00740E21">
      <w:pPr>
        <w:tabs>
          <w:tab w:val="left" w:pos="284"/>
        </w:tabs>
        <w:rPr>
          <w:rFonts w:ascii="Times New Roman" w:hAnsi="Times New Roman"/>
          <w:sz w:val="24"/>
          <w:szCs w:val="20"/>
        </w:rPr>
      </w:pPr>
      <w:r w:rsidRPr="00740E21">
        <w:rPr>
          <w:rFonts w:ascii="Times New Roman" w:hAnsi="Times New Roman"/>
          <w:sz w:val="24"/>
          <w:szCs w:val="20"/>
        </w:rPr>
        <w:tab/>
        <w:t>Onze Minister die het rechtstreeks aangaat draagt zorg voor de openbaarmaking in de Staatscourant van de beslissing van de raad van ministers van het Koninkrijk over de uitkomst van het voortgezet overleg</w:t>
      </w:r>
      <w:r w:rsidRPr="00101FD7" w:rsidR="00101FD7">
        <w:t xml:space="preserve"> </w:t>
      </w:r>
      <w:r w:rsidRPr="00101FD7" w:rsidR="00101FD7">
        <w:rPr>
          <w:rFonts w:ascii="Times New Roman" w:hAnsi="Times New Roman"/>
          <w:sz w:val="24"/>
          <w:szCs w:val="20"/>
        </w:rPr>
        <w:t xml:space="preserve">en, voor zover de beslissing van de raad afwijkt van het oordeel van de Afdeling </w:t>
      </w:r>
      <w:proofErr w:type="spellStart"/>
      <w:r w:rsidR="00101FD7">
        <w:rPr>
          <w:rFonts w:ascii="Times New Roman" w:hAnsi="Times New Roman"/>
          <w:sz w:val="24"/>
          <w:szCs w:val="20"/>
        </w:rPr>
        <w:t>Koninkrijksgeschillen</w:t>
      </w:r>
      <w:proofErr w:type="spellEnd"/>
      <w:r w:rsidRPr="00101FD7" w:rsidR="00101FD7">
        <w:rPr>
          <w:rFonts w:ascii="Times New Roman" w:hAnsi="Times New Roman"/>
          <w:sz w:val="24"/>
          <w:szCs w:val="20"/>
        </w:rPr>
        <w:t xml:space="preserve"> van de Raad van State van het Koninkrijk, de openbaarmaking van de redenen voor die afwijking</w:t>
      </w:r>
      <w:r w:rsidRPr="00740E21">
        <w:rPr>
          <w:rFonts w:ascii="Times New Roman" w:hAnsi="Times New Roman"/>
          <w:sz w:val="24"/>
          <w:szCs w:val="20"/>
        </w:rPr>
        <w:t>.</w:t>
      </w:r>
    </w:p>
    <w:p w:rsidRPr="009E2890" w:rsidR="00C60DEB" w:rsidP="009E2890" w:rsidRDefault="00C60DEB">
      <w:pPr>
        <w:tabs>
          <w:tab w:val="left" w:pos="1400"/>
        </w:tabs>
        <w:ind w:right="213"/>
        <w:rPr>
          <w:rFonts w:ascii="Times New Roman" w:hAnsi="Times New Roman"/>
          <w:sz w:val="24"/>
        </w:rPr>
      </w:pPr>
    </w:p>
    <w:p w:rsidR="009E2890" w:rsidP="009E2890" w:rsidRDefault="009E2890">
      <w:pPr>
        <w:tabs>
          <w:tab w:val="left" w:pos="1400"/>
        </w:tabs>
        <w:ind w:right="213"/>
        <w:rPr>
          <w:rFonts w:ascii="Times New Roman" w:hAnsi="Times New Roman"/>
          <w:b/>
          <w:sz w:val="24"/>
        </w:rPr>
      </w:pPr>
      <w:r w:rsidRPr="009E2890">
        <w:rPr>
          <w:rFonts w:ascii="Times New Roman" w:hAnsi="Times New Roman"/>
          <w:b/>
          <w:sz w:val="24"/>
        </w:rPr>
        <w:t>Artikel 1</w:t>
      </w:r>
      <w:r w:rsidR="00AA7A1A">
        <w:rPr>
          <w:rFonts w:ascii="Times New Roman" w:hAnsi="Times New Roman"/>
          <w:b/>
          <w:sz w:val="24"/>
        </w:rPr>
        <w:t>3</w:t>
      </w:r>
      <w:r w:rsidRPr="009E2890">
        <w:rPr>
          <w:rFonts w:ascii="Times New Roman" w:hAnsi="Times New Roman"/>
          <w:b/>
          <w:sz w:val="24"/>
        </w:rPr>
        <w:t xml:space="preserve"> Inwerkingtreding</w:t>
      </w:r>
    </w:p>
    <w:p w:rsidRPr="009E2890" w:rsidR="00C60DEB" w:rsidP="009E2890" w:rsidRDefault="00C60DEB">
      <w:pPr>
        <w:tabs>
          <w:tab w:val="left" w:pos="1400"/>
        </w:tabs>
        <w:ind w:right="213"/>
        <w:rPr>
          <w:rFonts w:ascii="Times New Roman" w:hAnsi="Times New Roman"/>
          <w:b/>
          <w:sz w:val="24"/>
        </w:rPr>
      </w:pPr>
    </w:p>
    <w:p w:rsidRPr="00C60DEB" w:rsidR="009E2890" w:rsidP="00C60DEB" w:rsidRDefault="009E2890">
      <w:pPr>
        <w:ind w:firstLine="284"/>
        <w:rPr>
          <w:rFonts w:ascii="Times New Roman" w:hAnsi="Times New Roman"/>
          <w:sz w:val="24"/>
        </w:rPr>
      </w:pPr>
      <w:r w:rsidRPr="00C60DEB">
        <w:rPr>
          <w:rFonts w:ascii="Times New Roman" w:hAnsi="Times New Roman"/>
          <w:sz w:val="24"/>
        </w:rPr>
        <w:lastRenderedPageBreak/>
        <w:t>Deze rijkswet treedt in werking op een bij koninklijk besluit te bepalen tijdstip.</w:t>
      </w:r>
    </w:p>
    <w:p w:rsidRPr="009E2890" w:rsidR="00C60DEB" w:rsidP="00C60DEB" w:rsidRDefault="00C60DEB">
      <w:pPr>
        <w:tabs>
          <w:tab w:val="left" w:pos="1400"/>
        </w:tabs>
        <w:ind w:right="213"/>
        <w:rPr>
          <w:rFonts w:ascii="Times New Roman" w:hAnsi="Times New Roman"/>
          <w:b/>
          <w:sz w:val="24"/>
        </w:rPr>
      </w:pPr>
      <w:bookmarkStart w:name="_GoBack" w:id="0"/>
      <w:bookmarkEnd w:id="0"/>
    </w:p>
    <w:p w:rsidR="009E2890" w:rsidP="009E2890" w:rsidRDefault="009E2890">
      <w:pPr>
        <w:tabs>
          <w:tab w:val="left" w:pos="1400"/>
        </w:tabs>
        <w:ind w:right="213"/>
        <w:rPr>
          <w:rFonts w:ascii="Times New Roman" w:hAnsi="Times New Roman"/>
          <w:b/>
          <w:sz w:val="24"/>
        </w:rPr>
      </w:pPr>
      <w:r w:rsidRPr="009E2890">
        <w:rPr>
          <w:rFonts w:ascii="Times New Roman" w:hAnsi="Times New Roman"/>
          <w:b/>
          <w:sz w:val="24"/>
        </w:rPr>
        <w:t>Artikel 1</w:t>
      </w:r>
      <w:r w:rsidR="00AA7A1A">
        <w:rPr>
          <w:rFonts w:ascii="Times New Roman" w:hAnsi="Times New Roman"/>
          <w:b/>
          <w:sz w:val="24"/>
        </w:rPr>
        <w:t>4</w:t>
      </w:r>
      <w:r w:rsidRPr="009E2890">
        <w:rPr>
          <w:rFonts w:ascii="Times New Roman" w:hAnsi="Times New Roman"/>
          <w:b/>
          <w:sz w:val="24"/>
        </w:rPr>
        <w:t xml:space="preserve"> Citeertitel</w:t>
      </w:r>
    </w:p>
    <w:p w:rsidRPr="009E2890" w:rsidR="00D142C8" w:rsidP="009E2890" w:rsidRDefault="00D142C8">
      <w:pPr>
        <w:tabs>
          <w:tab w:val="left" w:pos="1400"/>
        </w:tabs>
        <w:ind w:right="213"/>
        <w:rPr>
          <w:rFonts w:ascii="Times New Roman" w:hAnsi="Times New Roman"/>
          <w:b/>
          <w:sz w:val="24"/>
        </w:rPr>
      </w:pPr>
    </w:p>
    <w:p w:rsidRPr="00D142C8" w:rsidR="009E2890" w:rsidP="00D142C8" w:rsidRDefault="009E2890">
      <w:pPr>
        <w:ind w:firstLine="284"/>
        <w:rPr>
          <w:rFonts w:ascii="Times New Roman" w:hAnsi="Times New Roman"/>
          <w:sz w:val="24"/>
        </w:rPr>
      </w:pPr>
      <w:r w:rsidRPr="00D142C8">
        <w:rPr>
          <w:rFonts w:ascii="Times New Roman" w:hAnsi="Times New Roman"/>
          <w:sz w:val="24"/>
        </w:rPr>
        <w:t xml:space="preserve">Deze rijkswet wordt aangehaald als: Rijkswet </w:t>
      </w:r>
      <w:proofErr w:type="spellStart"/>
      <w:r w:rsidRPr="00D142C8">
        <w:rPr>
          <w:rFonts w:ascii="Times New Roman" w:hAnsi="Times New Roman"/>
          <w:sz w:val="24"/>
        </w:rPr>
        <w:t>Koninkrijksgeschillen</w:t>
      </w:r>
      <w:proofErr w:type="spellEnd"/>
      <w:r w:rsidRPr="00D142C8">
        <w:rPr>
          <w:rFonts w:ascii="Times New Roman" w:hAnsi="Times New Roman"/>
          <w:sz w:val="24"/>
        </w:rPr>
        <w:t>.</w:t>
      </w:r>
    </w:p>
    <w:p w:rsidR="00D142C8" w:rsidP="009E2890" w:rsidRDefault="00D142C8">
      <w:pPr>
        <w:tabs>
          <w:tab w:val="left" w:pos="1400"/>
        </w:tabs>
        <w:ind w:right="213"/>
        <w:rPr>
          <w:rFonts w:ascii="Times New Roman" w:hAnsi="Times New Roman"/>
          <w:sz w:val="24"/>
        </w:rPr>
      </w:pPr>
    </w:p>
    <w:p w:rsidR="00D142C8" w:rsidP="009E2890" w:rsidRDefault="00D142C8">
      <w:pPr>
        <w:tabs>
          <w:tab w:val="left" w:pos="1400"/>
        </w:tabs>
        <w:ind w:right="213"/>
        <w:rPr>
          <w:rFonts w:ascii="Times New Roman" w:hAnsi="Times New Roman"/>
          <w:sz w:val="24"/>
        </w:rPr>
      </w:pPr>
    </w:p>
    <w:p w:rsidRPr="00D142C8" w:rsidR="009E2890" w:rsidP="00D142C8" w:rsidRDefault="009E2890">
      <w:pPr>
        <w:ind w:firstLine="284"/>
        <w:rPr>
          <w:rFonts w:ascii="Times New Roman" w:hAnsi="Times New Roman"/>
          <w:sz w:val="24"/>
        </w:rPr>
      </w:pPr>
      <w:r w:rsidRPr="00D142C8">
        <w:rPr>
          <w:rFonts w:ascii="Times New Roman" w:hAnsi="Times New Roman"/>
          <w:sz w:val="24"/>
        </w:rPr>
        <w:t>Lasten en bevelen dat deze rijkswet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9E2890" w:rsidR="009E2890" w:rsidP="009E2890" w:rsidRDefault="009E2890">
      <w:pPr>
        <w:tabs>
          <w:tab w:val="left" w:pos="1400"/>
        </w:tabs>
        <w:ind w:right="213"/>
        <w:rPr>
          <w:rFonts w:ascii="Times New Roman" w:hAnsi="Times New Roman"/>
          <w:sz w:val="24"/>
        </w:rPr>
      </w:pPr>
    </w:p>
    <w:p w:rsidRPr="009E2890" w:rsidR="009E2890" w:rsidP="009E2890" w:rsidRDefault="009E2890">
      <w:pPr>
        <w:tabs>
          <w:tab w:val="left" w:pos="1400"/>
        </w:tabs>
        <w:ind w:right="213"/>
        <w:rPr>
          <w:rFonts w:ascii="Times New Roman" w:hAnsi="Times New Roman"/>
          <w:sz w:val="24"/>
        </w:rPr>
      </w:pPr>
      <w:r w:rsidRPr="009E2890">
        <w:rPr>
          <w:rFonts w:ascii="Times New Roman" w:hAnsi="Times New Roman"/>
          <w:sz w:val="24"/>
        </w:rPr>
        <w:t>Gegeven</w:t>
      </w:r>
    </w:p>
    <w:p w:rsidRPr="009E2890" w:rsidR="009E2890" w:rsidP="009E2890" w:rsidRDefault="009E2890">
      <w:pPr>
        <w:tabs>
          <w:tab w:val="left" w:pos="1400"/>
        </w:tabs>
        <w:ind w:right="213"/>
        <w:rPr>
          <w:rFonts w:ascii="Times New Roman" w:hAnsi="Times New Roman"/>
          <w:sz w:val="24"/>
        </w:rPr>
      </w:pPr>
    </w:p>
    <w:p w:rsidRPr="009E2890" w:rsidR="009E2890" w:rsidP="009E2890" w:rsidRDefault="009E2890">
      <w:pPr>
        <w:tabs>
          <w:tab w:val="left" w:pos="1400"/>
        </w:tabs>
        <w:ind w:right="213"/>
        <w:rPr>
          <w:rFonts w:ascii="Times New Roman" w:hAnsi="Times New Roman"/>
          <w:sz w:val="24"/>
        </w:rPr>
      </w:pPr>
    </w:p>
    <w:p w:rsidR="00D142C8" w:rsidP="009E2890" w:rsidRDefault="00D142C8">
      <w:pPr>
        <w:tabs>
          <w:tab w:val="left" w:pos="1400"/>
        </w:tabs>
        <w:ind w:right="213"/>
        <w:rPr>
          <w:rFonts w:ascii="Times New Roman" w:hAnsi="Times New Roman"/>
          <w:sz w:val="24"/>
        </w:rPr>
      </w:pPr>
    </w:p>
    <w:p w:rsidR="00D142C8" w:rsidP="009E2890" w:rsidRDefault="00D142C8">
      <w:pPr>
        <w:tabs>
          <w:tab w:val="left" w:pos="1400"/>
        </w:tabs>
        <w:ind w:right="213"/>
        <w:rPr>
          <w:rFonts w:ascii="Times New Roman" w:hAnsi="Times New Roman"/>
          <w:sz w:val="24"/>
        </w:rPr>
      </w:pPr>
    </w:p>
    <w:p w:rsidR="00D142C8" w:rsidP="009E2890" w:rsidRDefault="00D142C8">
      <w:pPr>
        <w:tabs>
          <w:tab w:val="left" w:pos="1400"/>
        </w:tabs>
        <w:ind w:right="213"/>
        <w:rPr>
          <w:rFonts w:ascii="Times New Roman" w:hAnsi="Times New Roman"/>
          <w:sz w:val="24"/>
        </w:rPr>
      </w:pPr>
    </w:p>
    <w:p w:rsidR="00B50F65" w:rsidP="009E2890" w:rsidRDefault="00B50F65">
      <w:pPr>
        <w:tabs>
          <w:tab w:val="left" w:pos="1400"/>
        </w:tabs>
        <w:ind w:right="213"/>
        <w:rPr>
          <w:rFonts w:ascii="Times New Roman" w:hAnsi="Times New Roman"/>
          <w:sz w:val="24"/>
        </w:rPr>
      </w:pPr>
    </w:p>
    <w:p w:rsidR="00D142C8" w:rsidP="009E2890" w:rsidRDefault="00D142C8">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r w:rsidRPr="00C01003">
        <w:rPr>
          <w:rFonts w:ascii="Times New Roman" w:hAnsi="Times New Roman"/>
          <w:sz w:val="24"/>
        </w:rPr>
        <w:t>De Minister-President, Minister van Algemene Zaken,</w:t>
      </w: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B50F65" w:rsidP="00A47844" w:rsidRDefault="00B50F65">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Pr="004C2733" w:rsidR="00C01003" w:rsidP="00C01003" w:rsidRDefault="00C01003">
      <w:pPr>
        <w:tabs>
          <w:tab w:val="left" w:pos="284"/>
          <w:tab w:val="left" w:pos="567"/>
          <w:tab w:val="left" w:pos="851"/>
        </w:tabs>
        <w:ind w:right="-2"/>
        <w:rPr>
          <w:rFonts w:ascii="Times New Roman" w:hAnsi="Times New Roman"/>
          <w:sz w:val="24"/>
          <w:szCs w:val="20"/>
        </w:rPr>
      </w:pPr>
      <w:r w:rsidRPr="004C2733">
        <w:rPr>
          <w:rFonts w:ascii="Times New Roman" w:hAnsi="Times New Roman"/>
          <w:sz w:val="24"/>
          <w:szCs w:val="20"/>
        </w:rPr>
        <w:t>De Minister-President, Minister van Algemene Zaken,</w:t>
      </w: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00B50F65" w:rsidP="00A47844" w:rsidRDefault="00B50F65">
      <w:pPr>
        <w:tabs>
          <w:tab w:val="left" w:pos="1400"/>
        </w:tabs>
        <w:ind w:right="213"/>
        <w:rPr>
          <w:rFonts w:ascii="Times New Roman" w:hAnsi="Times New Roman"/>
          <w:sz w:val="24"/>
        </w:rPr>
      </w:pPr>
    </w:p>
    <w:p w:rsidR="00C01003" w:rsidP="00A47844" w:rsidRDefault="00C01003">
      <w:pPr>
        <w:tabs>
          <w:tab w:val="left" w:pos="1400"/>
        </w:tabs>
        <w:ind w:right="213"/>
        <w:rPr>
          <w:rFonts w:ascii="Times New Roman" w:hAnsi="Times New Roman"/>
          <w:sz w:val="24"/>
        </w:rPr>
      </w:pPr>
    </w:p>
    <w:p w:rsidRPr="009E2890" w:rsidR="00A47844" w:rsidP="00A47844" w:rsidRDefault="009E2890">
      <w:pPr>
        <w:tabs>
          <w:tab w:val="left" w:pos="1400"/>
        </w:tabs>
        <w:ind w:right="213"/>
        <w:rPr>
          <w:rFonts w:ascii="Times New Roman" w:hAnsi="Times New Roman"/>
          <w:sz w:val="24"/>
        </w:rPr>
      </w:pPr>
      <w:r w:rsidRPr="009E2890">
        <w:rPr>
          <w:rFonts w:ascii="Times New Roman" w:hAnsi="Times New Roman"/>
          <w:sz w:val="24"/>
        </w:rPr>
        <w:t>De Staatssecretaris van Binnenlandse Zaken en Koninkrijksrelaties,</w:t>
      </w:r>
      <w:r w:rsidRPr="00A47844" w:rsidR="00A47844">
        <w:rPr>
          <w:rFonts w:ascii="Times New Roman" w:hAnsi="Times New Roman"/>
          <w:sz w:val="24"/>
        </w:rPr>
        <w:t xml:space="preserve"> </w:t>
      </w:r>
    </w:p>
    <w:p w:rsidRPr="009E2890" w:rsidR="00A47844" w:rsidP="00A47844" w:rsidRDefault="00A47844">
      <w:pPr>
        <w:tabs>
          <w:tab w:val="left" w:pos="1400"/>
        </w:tabs>
        <w:ind w:right="213"/>
        <w:rPr>
          <w:rFonts w:ascii="Times New Roman" w:hAnsi="Times New Roman"/>
          <w:sz w:val="24"/>
        </w:rPr>
      </w:pPr>
    </w:p>
    <w:p w:rsidRPr="009E2890" w:rsidR="00A47844" w:rsidP="00A47844" w:rsidRDefault="00A47844">
      <w:pPr>
        <w:tabs>
          <w:tab w:val="left" w:pos="1400"/>
        </w:tabs>
        <w:ind w:right="213"/>
        <w:rPr>
          <w:rFonts w:ascii="Times New Roman" w:hAnsi="Times New Roman"/>
          <w:sz w:val="24"/>
        </w:rPr>
      </w:pPr>
    </w:p>
    <w:p w:rsidR="00A47844" w:rsidP="00A47844" w:rsidRDefault="00A47844">
      <w:pPr>
        <w:tabs>
          <w:tab w:val="left" w:pos="1400"/>
        </w:tabs>
        <w:ind w:right="213"/>
        <w:rPr>
          <w:rFonts w:ascii="Times New Roman" w:hAnsi="Times New Roman"/>
          <w:sz w:val="24"/>
        </w:rPr>
      </w:pPr>
    </w:p>
    <w:p w:rsidR="00A47844" w:rsidP="00A47844" w:rsidRDefault="00A47844">
      <w:pPr>
        <w:tabs>
          <w:tab w:val="left" w:pos="1400"/>
        </w:tabs>
        <w:ind w:right="213"/>
        <w:rPr>
          <w:rFonts w:ascii="Times New Roman" w:hAnsi="Times New Roman"/>
          <w:sz w:val="24"/>
        </w:rPr>
      </w:pPr>
    </w:p>
    <w:p w:rsidR="00A47844" w:rsidP="00A47844" w:rsidRDefault="00A47844">
      <w:pPr>
        <w:tabs>
          <w:tab w:val="left" w:pos="1400"/>
        </w:tabs>
        <w:ind w:right="213"/>
        <w:rPr>
          <w:rFonts w:ascii="Times New Roman" w:hAnsi="Times New Roman"/>
          <w:sz w:val="24"/>
        </w:rPr>
      </w:pPr>
    </w:p>
    <w:p w:rsidR="00A47844" w:rsidP="00A47844" w:rsidRDefault="00A47844">
      <w:pPr>
        <w:tabs>
          <w:tab w:val="left" w:pos="1400"/>
        </w:tabs>
        <w:ind w:right="213"/>
        <w:rPr>
          <w:rFonts w:ascii="Times New Roman" w:hAnsi="Times New Roman"/>
          <w:sz w:val="24"/>
        </w:rPr>
      </w:pPr>
    </w:p>
    <w:p w:rsidR="00A47844" w:rsidP="00A47844" w:rsidRDefault="00A47844">
      <w:pPr>
        <w:tabs>
          <w:tab w:val="left" w:pos="1400"/>
        </w:tabs>
        <w:ind w:right="213"/>
        <w:rPr>
          <w:rFonts w:ascii="Times New Roman" w:hAnsi="Times New Roman"/>
          <w:sz w:val="24"/>
        </w:rPr>
      </w:pPr>
    </w:p>
    <w:p w:rsidRPr="009E2890" w:rsidR="00CB3578" w:rsidP="00A47844" w:rsidRDefault="00A47844">
      <w:pPr>
        <w:tabs>
          <w:tab w:val="left" w:pos="284"/>
          <w:tab w:val="left" w:pos="567"/>
          <w:tab w:val="left" w:pos="851"/>
        </w:tabs>
        <w:ind w:right="1848"/>
        <w:rPr>
          <w:rFonts w:ascii="Times New Roman" w:hAnsi="Times New Roman"/>
          <w:sz w:val="24"/>
        </w:rPr>
      </w:pPr>
      <w:r w:rsidRPr="009E2890">
        <w:rPr>
          <w:rFonts w:ascii="Times New Roman" w:hAnsi="Times New Roman"/>
          <w:sz w:val="24"/>
        </w:rPr>
        <w:t>De Staatssecretaris van Binnenlandse Zaken en Koninkrijksrelaties,</w:t>
      </w:r>
    </w:p>
    <w:sectPr w:rsidRPr="009E2890"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79" w:rsidRDefault="00045E79">
      <w:pPr>
        <w:spacing w:line="20" w:lineRule="exact"/>
      </w:pPr>
    </w:p>
  </w:endnote>
  <w:endnote w:type="continuationSeparator" w:id="0">
    <w:p w:rsidR="00045E79" w:rsidRDefault="00045E79">
      <w:pPr>
        <w:pStyle w:val="Amendement"/>
      </w:pPr>
      <w:r>
        <w:rPr>
          <w:b w:val="0"/>
          <w:bCs w:val="0"/>
        </w:rPr>
        <w:t xml:space="preserve"> </w:t>
      </w:r>
    </w:p>
  </w:endnote>
  <w:endnote w:type="continuationNotice" w:id="1">
    <w:p w:rsidR="00045E79" w:rsidRDefault="00045E7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5EF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79" w:rsidRDefault="00045E79">
      <w:pPr>
        <w:pStyle w:val="Amendement"/>
      </w:pPr>
      <w:r>
        <w:rPr>
          <w:b w:val="0"/>
          <w:bCs w:val="0"/>
        </w:rPr>
        <w:separator/>
      </w:r>
    </w:p>
  </w:footnote>
  <w:footnote w:type="continuationSeparator" w:id="0">
    <w:p w:rsidR="00045E79" w:rsidRDefault="00045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111A0"/>
    <w:multiLevelType w:val="hybridMultilevel"/>
    <w:tmpl w:val="5980E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1B97668"/>
    <w:multiLevelType w:val="hybridMultilevel"/>
    <w:tmpl w:val="31087662"/>
    <w:lvl w:ilvl="0" w:tplc="275C4AB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55963DA"/>
    <w:multiLevelType w:val="hybridMultilevel"/>
    <w:tmpl w:val="D0480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5E94E4D"/>
    <w:multiLevelType w:val="hybridMultilevel"/>
    <w:tmpl w:val="B05069B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FAA6F06"/>
    <w:multiLevelType w:val="hybridMultilevel"/>
    <w:tmpl w:val="B360F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90"/>
    <w:rsid w:val="00012DBE"/>
    <w:rsid w:val="00045E79"/>
    <w:rsid w:val="000A1D81"/>
    <w:rsid w:val="00101FD7"/>
    <w:rsid w:val="00111ED3"/>
    <w:rsid w:val="001934D7"/>
    <w:rsid w:val="001C190E"/>
    <w:rsid w:val="002168F4"/>
    <w:rsid w:val="002A727C"/>
    <w:rsid w:val="00334100"/>
    <w:rsid w:val="003E72D3"/>
    <w:rsid w:val="004460F5"/>
    <w:rsid w:val="0046341F"/>
    <w:rsid w:val="00473821"/>
    <w:rsid w:val="005D2707"/>
    <w:rsid w:val="00606255"/>
    <w:rsid w:val="00674B6E"/>
    <w:rsid w:val="006B607A"/>
    <w:rsid w:val="00740E21"/>
    <w:rsid w:val="007D451C"/>
    <w:rsid w:val="007F2453"/>
    <w:rsid w:val="00826224"/>
    <w:rsid w:val="00877120"/>
    <w:rsid w:val="00930A23"/>
    <w:rsid w:val="009A3146"/>
    <w:rsid w:val="009C7354"/>
    <w:rsid w:val="009E2890"/>
    <w:rsid w:val="009E6D7F"/>
    <w:rsid w:val="00A11E73"/>
    <w:rsid w:val="00A2521E"/>
    <w:rsid w:val="00A47844"/>
    <w:rsid w:val="00AA7A1A"/>
    <w:rsid w:val="00AE436A"/>
    <w:rsid w:val="00B0380E"/>
    <w:rsid w:val="00B50F65"/>
    <w:rsid w:val="00C01003"/>
    <w:rsid w:val="00C135B1"/>
    <w:rsid w:val="00C37654"/>
    <w:rsid w:val="00C60DEB"/>
    <w:rsid w:val="00C65EF8"/>
    <w:rsid w:val="00C92DF8"/>
    <w:rsid w:val="00CB3578"/>
    <w:rsid w:val="00D142C8"/>
    <w:rsid w:val="00D20AFA"/>
    <w:rsid w:val="00D55648"/>
    <w:rsid w:val="00D8794A"/>
    <w:rsid w:val="00DA0490"/>
    <w:rsid w:val="00E16443"/>
    <w:rsid w:val="00E36672"/>
    <w:rsid w:val="00E36EE9"/>
    <w:rsid w:val="00E6619F"/>
    <w:rsid w:val="00F13442"/>
    <w:rsid w:val="00F47E74"/>
    <w:rsid w:val="00F956D4"/>
    <w:rsid w:val="00FB1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2890"/>
    <w:pPr>
      <w:spacing w:after="200" w:line="276" w:lineRule="auto"/>
      <w:ind w:left="720"/>
      <w:contextualSpacing/>
    </w:pPr>
    <w:rPr>
      <w:rFonts w:eastAsia="Calibri"/>
      <w:sz w:val="18"/>
      <w:szCs w:val="22"/>
      <w:lang w:eastAsia="en-US"/>
    </w:rPr>
  </w:style>
  <w:style w:type="paragraph" w:customStyle="1" w:styleId="avmp">
    <w:name w:val="avmp"/>
    <w:rsid w:val="00473821"/>
  </w:style>
  <w:style w:type="paragraph" w:styleId="Ballontekst">
    <w:name w:val="Balloon Text"/>
    <w:basedOn w:val="Standaard"/>
    <w:link w:val="BallontekstChar"/>
    <w:rsid w:val="007F2453"/>
    <w:rPr>
      <w:rFonts w:ascii="Tahoma" w:hAnsi="Tahoma" w:cs="Tahoma"/>
      <w:sz w:val="16"/>
      <w:szCs w:val="16"/>
    </w:rPr>
  </w:style>
  <w:style w:type="character" w:customStyle="1" w:styleId="BallontekstChar">
    <w:name w:val="Ballontekst Char"/>
    <w:basedOn w:val="Standaardalinea-lettertype"/>
    <w:link w:val="Ballontekst"/>
    <w:rsid w:val="007F2453"/>
    <w:rPr>
      <w:rFonts w:ascii="Tahoma" w:hAnsi="Tahoma" w:cs="Tahoma"/>
      <w:sz w:val="16"/>
      <w:szCs w:val="16"/>
    </w:rPr>
  </w:style>
  <w:style w:type="character" w:styleId="Verwijzingopmerking">
    <w:name w:val="annotation reference"/>
    <w:basedOn w:val="Standaardalinea-lettertype"/>
    <w:rsid w:val="007F2453"/>
    <w:rPr>
      <w:sz w:val="16"/>
      <w:szCs w:val="16"/>
    </w:rPr>
  </w:style>
  <w:style w:type="paragraph" w:styleId="Tekstopmerking">
    <w:name w:val="annotation text"/>
    <w:basedOn w:val="Standaard"/>
    <w:link w:val="TekstopmerkingChar"/>
    <w:rsid w:val="007F2453"/>
    <w:rPr>
      <w:szCs w:val="20"/>
    </w:rPr>
  </w:style>
  <w:style w:type="character" w:customStyle="1" w:styleId="TekstopmerkingChar">
    <w:name w:val="Tekst opmerking Char"/>
    <w:basedOn w:val="Standaardalinea-lettertype"/>
    <w:link w:val="Tekstopmerking"/>
    <w:rsid w:val="007F2453"/>
    <w:rPr>
      <w:rFonts w:ascii="Verdana" w:hAnsi="Verdana"/>
    </w:rPr>
  </w:style>
  <w:style w:type="paragraph" w:styleId="Onderwerpvanopmerking">
    <w:name w:val="annotation subject"/>
    <w:basedOn w:val="Tekstopmerking"/>
    <w:next w:val="Tekstopmerking"/>
    <w:link w:val="OnderwerpvanopmerkingChar"/>
    <w:rsid w:val="007F2453"/>
    <w:rPr>
      <w:b/>
      <w:bCs/>
    </w:rPr>
  </w:style>
  <w:style w:type="character" w:customStyle="1" w:styleId="OnderwerpvanopmerkingChar">
    <w:name w:val="Onderwerp van opmerking Char"/>
    <w:basedOn w:val="TekstopmerkingChar"/>
    <w:link w:val="Onderwerpvanopmerking"/>
    <w:rsid w:val="007F2453"/>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2890"/>
    <w:pPr>
      <w:spacing w:after="200" w:line="276" w:lineRule="auto"/>
      <w:ind w:left="720"/>
      <w:contextualSpacing/>
    </w:pPr>
    <w:rPr>
      <w:rFonts w:eastAsia="Calibri"/>
      <w:sz w:val="18"/>
      <w:szCs w:val="22"/>
      <w:lang w:eastAsia="en-US"/>
    </w:rPr>
  </w:style>
  <w:style w:type="paragraph" w:customStyle="1" w:styleId="avmp">
    <w:name w:val="avmp"/>
    <w:rsid w:val="00473821"/>
  </w:style>
  <w:style w:type="paragraph" w:styleId="Ballontekst">
    <w:name w:val="Balloon Text"/>
    <w:basedOn w:val="Standaard"/>
    <w:link w:val="BallontekstChar"/>
    <w:rsid w:val="007F2453"/>
    <w:rPr>
      <w:rFonts w:ascii="Tahoma" w:hAnsi="Tahoma" w:cs="Tahoma"/>
      <w:sz w:val="16"/>
      <w:szCs w:val="16"/>
    </w:rPr>
  </w:style>
  <w:style w:type="character" w:customStyle="1" w:styleId="BallontekstChar">
    <w:name w:val="Ballontekst Char"/>
    <w:basedOn w:val="Standaardalinea-lettertype"/>
    <w:link w:val="Ballontekst"/>
    <w:rsid w:val="007F2453"/>
    <w:rPr>
      <w:rFonts w:ascii="Tahoma" w:hAnsi="Tahoma" w:cs="Tahoma"/>
      <w:sz w:val="16"/>
      <w:szCs w:val="16"/>
    </w:rPr>
  </w:style>
  <w:style w:type="character" w:styleId="Verwijzingopmerking">
    <w:name w:val="annotation reference"/>
    <w:basedOn w:val="Standaardalinea-lettertype"/>
    <w:rsid w:val="007F2453"/>
    <w:rPr>
      <w:sz w:val="16"/>
      <w:szCs w:val="16"/>
    </w:rPr>
  </w:style>
  <w:style w:type="paragraph" w:styleId="Tekstopmerking">
    <w:name w:val="annotation text"/>
    <w:basedOn w:val="Standaard"/>
    <w:link w:val="TekstopmerkingChar"/>
    <w:rsid w:val="007F2453"/>
    <w:rPr>
      <w:szCs w:val="20"/>
    </w:rPr>
  </w:style>
  <w:style w:type="character" w:customStyle="1" w:styleId="TekstopmerkingChar">
    <w:name w:val="Tekst opmerking Char"/>
    <w:basedOn w:val="Standaardalinea-lettertype"/>
    <w:link w:val="Tekstopmerking"/>
    <w:rsid w:val="007F2453"/>
    <w:rPr>
      <w:rFonts w:ascii="Verdana" w:hAnsi="Verdana"/>
    </w:rPr>
  </w:style>
  <w:style w:type="paragraph" w:styleId="Onderwerpvanopmerking">
    <w:name w:val="annotation subject"/>
    <w:basedOn w:val="Tekstopmerking"/>
    <w:next w:val="Tekstopmerking"/>
    <w:link w:val="OnderwerpvanopmerkingChar"/>
    <w:rsid w:val="007F2453"/>
    <w:rPr>
      <w:b/>
      <w:bCs/>
    </w:rPr>
  </w:style>
  <w:style w:type="character" w:customStyle="1" w:styleId="OnderwerpvanopmerkingChar">
    <w:name w:val="Onderwerp van opmerking Char"/>
    <w:basedOn w:val="TekstopmerkingChar"/>
    <w:link w:val="Onderwerpvanopmerking"/>
    <w:rsid w:val="007F2453"/>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1979</ap:Words>
  <ap:Characters>11042</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2019-07-10T08:32:00.0000000Z</lastPrinted>
  <dcterms:created xsi:type="dcterms:W3CDTF">2019-07-10T08:32:00.0000000Z</dcterms:created>
  <dcterms:modified xsi:type="dcterms:W3CDTF">2019-07-10T14:09:00.0000000Z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0x0101000F888DC554E0D04E87FF8D88B9FCE0B1</vt:lpwstr>
  </property>
</Properties>
</file>