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444A" w:rsidR="00BF444A" w:rsidP="001565F7" w:rsidRDefault="00BF444A">
      <w:pPr>
        <w:spacing w:line="240" w:lineRule="auto"/>
      </w:pPr>
      <w:r w:rsidRPr="00BF444A">
        <w:t>Geachte voorzitter,</w:t>
      </w:r>
    </w:p>
    <w:p w:rsidR="0030288F" w:rsidP="001565F7" w:rsidRDefault="0030288F">
      <w:pPr>
        <w:spacing w:line="240" w:lineRule="auto"/>
      </w:pPr>
    </w:p>
    <w:p w:rsidRPr="00BF444A" w:rsidR="00BF444A" w:rsidP="001565F7" w:rsidRDefault="00BF444A">
      <w:pPr>
        <w:spacing w:line="240" w:lineRule="auto"/>
      </w:pPr>
      <w:r w:rsidRPr="00BF444A">
        <w:t>Hierbij bied ik u de antwoorden</w:t>
      </w:r>
      <w:r w:rsidR="000A6D09">
        <w:t xml:space="preserve"> </w:t>
      </w:r>
      <w:r w:rsidR="005F6C4F">
        <w:t xml:space="preserve">aan </w:t>
      </w:r>
      <w:r w:rsidR="000A6D09">
        <w:t xml:space="preserve">op feitelijke vragen </w:t>
      </w:r>
      <w:r w:rsidR="00786651">
        <w:t xml:space="preserve">naar aanleiding van </w:t>
      </w:r>
      <w:r w:rsidR="000A6D09">
        <w:t>de 23</w:t>
      </w:r>
      <w:r w:rsidRPr="00BF444A">
        <w:rPr>
          <w:vertAlign w:val="superscript"/>
        </w:rPr>
        <w:t>e</w:t>
      </w:r>
      <w:r w:rsidR="00894CFD">
        <w:t xml:space="preserve"> </w:t>
      </w:r>
      <w:r w:rsidRPr="00BF444A">
        <w:t>halfjaarsra</w:t>
      </w:r>
      <w:bookmarkStart w:name="_GoBack" w:id="0"/>
      <w:bookmarkEnd w:id="0"/>
      <w:r w:rsidRPr="00BF444A">
        <w:t>pportage Belastingdienst</w:t>
      </w:r>
      <w:r w:rsidR="00580CA1">
        <w:t xml:space="preserve"> (ingezonden 16 mei 2019)</w:t>
      </w:r>
      <w:r w:rsidRPr="00BF444A">
        <w:t xml:space="preserve">. </w:t>
      </w:r>
    </w:p>
    <w:p w:rsidR="00BF444A" w:rsidP="001565F7" w:rsidRDefault="00BF444A">
      <w:pPr>
        <w:spacing w:line="240" w:lineRule="auto"/>
      </w:pPr>
    </w:p>
    <w:p w:rsidR="004D0CDA" w:rsidP="001565F7" w:rsidRDefault="00786651">
      <w:pPr>
        <w:spacing w:line="240" w:lineRule="auto"/>
      </w:pPr>
      <w:r>
        <w:t xml:space="preserve">Daarnaast </w:t>
      </w:r>
      <w:r w:rsidR="00157967">
        <w:t>informeer ik</w:t>
      </w:r>
      <w:r>
        <w:t xml:space="preserve"> </w:t>
      </w:r>
      <w:r w:rsidR="005F6C4F">
        <w:t>uw</w:t>
      </w:r>
      <w:r w:rsidR="00157967">
        <w:t xml:space="preserve"> </w:t>
      </w:r>
      <w:r>
        <w:t xml:space="preserve">Kamer graag dat de Belastingdienst </w:t>
      </w:r>
      <w:r w:rsidR="004D0CDA">
        <w:t>gestart</w:t>
      </w:r>
      <w:r>
        <w:t xml:space="preserve"> is</w:t>
      </w:r>
      <w:r w:rsidR="004D0CDA">
        <w:t xml:space="preserve"> met de nieuwe rapportagecyclus waarin drie keer </w:t>
      </w:r>
      <w:r w:rsidR="00157967">
        <w:t xml:space="preserve">per jaar </w:t>
      </w:r>
      <w:r w:rsidR="004D0CDA">
        <w:t>wordt gerapporteerd over het Jaarplan Belastingdienst, met twee tussentijdse voortgangsrapportages (in juni en oktober) en een afsluitende jaarrapportage in mei 2020. Ik streef ernaar de eerste voortgangsrapportage eind juni</w:t>
      </w:r>
      <w:r w:rsidR="00A51205">
        <w:t xml:space="preserve"> 2019</w:t>
      </w:r>
      <w:r w:rsidR="004D0CDA">
        <w:t xml:space="preserve"> aan uw Kamer te sturen. In deze voortgangsrapportage rapporteert de Belastingdienst over de voortgang van de uitvoering van het Jaarplan 2019 Belastingdienst tot en met april </w:t>
      </w:r>
      <w:r w:rsidR="00A51205">
        <w:t>2019</w:t>
      </w:r>
      <w:r w:rsidR="004D0CDA">
        <w:t>. Dat betekent dat er ditmaal een zekere samenloop is met het traject rondom de 23</w:t>
      </w:r>
      <w:r w:rsidRPr="00580CA1" w:rsidR="00580CA1">
        <w:rPr>
          <w:vertAlign w:val="superscript"/>
        </w:rPr>
        <w:t>e</w:t>
      </w:r>
      <w:r w:rsidR="009932B5">
        <w:t xml:space="preserve"> h</w:t>
      </w:r>
      <w:r w:rsidR="004D0CDA">
        <w:t>alfjaarsrapportage. De</w:t>
      </w:r>
      <w:r w:rsidR="00580CA1">
        <w:t xml:space="preserve"> 23</w:t>
      </w:r>
      <w:r w:rsidRPr="00580CA1" w:rsidR="00580CA1">
        <w:rPr>
          <w:vertAlign w:val="superscript"/>
        </w:rPr>
        <w:t>e</w:t>
      </w:r>
      <w:r w:rsidR="009932B5">
        <w:t xml:space="preserve"> h</w:t>
      </w:r>
      <w:r w:rsidR="004D0CDA">
        <w:t xml:space="preserve">alfjaarsrapportage staat immers geagendeerd voor het Algemeen Overleg Belastingdienst op 19 juni </w:t>
      </w:r>
      <w:r w:rsidR="00A51205">
        <w:t>2019</w:t>
      </w:r>
      <w:r w:rsidR="004D0CDA">
        <w:t>. Deze samenloop doet zich eenmaal voor</w:t>
      </w:r>
      <w:r w:rsidR="00A51205">
        <w:t>,</w:t>
      </w:r>
      <w:r w:rsidR="009932B5">
        <w:t xml:space="preserve"> omdat de 23</w:t>
      </w:r>
      <w:r w:rsidRPr="009932B5" w:rsidR="009932B5">
        <w:rPr>
          <w:vertAlign w:val="superscript"/>
        </w:rPr>
        <w:t>e</w:t>
      </w:r>
      <w:r w:rsidR="009932B5">
        <w:t xml:space="preserve"> h</w:t>
      </w:r>
      <w:r w:rsidR="004D0CDA">
        <w:t xml:space="preserve">alfjaarsrapportage de laatste rapportage van de Belastingdienst in de oude rapportagecyclus is. </w:t>
      </w:r>
    </w:p>
    <w:p w:rsidR="004D0CDA" w:rsidP="001565F7" w:rsidRDefault="004D0CDA">
      <w:pPr>
        <w:spacing w:line="240" w:lineRule="auto"/>
      </w:pPr>
    </w:p>
    <w:p w:rsidR="00CC0380" w:rsidP="001565F7" w:rsidRDefault="004D0CDA">
      <w:pPr>
        <w:spacing w:line="240" w:lineRule="auto"/>
      </w:pPr>
      <w:r>
        <w:t xml:space="preserve">Het doel van de nieuwe rapportagecyclus is om uw Kamer meer in samenhang te informeren over de doelstellingen en resultaten van de Belastingdienst. Naast informatie over de vastgestelde kritieke prestatie-indicatoren zullen de rapportages informatie bevatten over de uitvoering en het toezicht binnen de verschillende doelgroepen, Beheerst vernieuwen en de activiteiten op een aantal specifieke thema’s. De vormgeving </w:t>
      </w:r>
      <w:r w:rsidR="00157967">
        <w:t>sluit aan</w:t>
      </w:r>
      <w:r>
        <w:t xml:space="preserve"> bij het Jaarplan 2019 Belastingdienst. </w:t>
      </w:r>
    </w:p>
    <w:p w:rsidR="00CC0380" w:rsidP="001565F7" w:rsidRDefault="00CC0380">
      <w:pPr>
        <w:spacing w:line="240" w:lineRule="auto"/>
      </w:pPr>
    </w:p>
    <w:p w:rsidR="0008364D" w:rsidP="001565F7" w:rsidRDefault="00CC0380">
      <w:pPr>
        <w:spacing w:line="240" w:lineRule="auto"/>
      </w:pPr>
      <w:r>
        <w:t>D</w:t>
      </w:r>
      <w:r w:rsidR="004D0CDA">
        <w:t>e A</w:t>
      </w:r>
      <w:r w:rsidR="00A51205">
        <w:t>uditdienst Rijk (A</w:t>
      </w:r>
      <w:r w:rsidR="004D0CDA">
        <w:t>DR</w:t>
      </w:r>
      <w:r w:rsidR="00A51205">
        <w:t>)</w:t>
      </w:r>
      <w:r w:rsidR="004D0CDA">
        <w:t xml:space="preserve"> is gevraagd om de voortgangsrapportages </w:t>
      </w:r>
      <w:r w:rsidR="00A51205">
        <w:t xml:space="preserve">en de jaarrapportage </w:t>
      </w:r>
      <w:r w:rsidR="004D0CDA">
        <w:t xml:space="preserve">op het Jaarplan </w:t>
      </w:r>
      <w:r w:rsidR="00A51205">
        <w:t xml:space="preserve">van de Belastingdienst </w:t>
      </w:r>
      <w:r w:rsidR="004D0CDA">
        <w:t xml:space="preserve">te onderzoeken en zijn bevindingen te rapporteren. De bevindingen van de ADR worden, zoals eerder toegezegd, meegestuurd aan </w:t>
      </w:r>
      <w:r w:rsidR="00A51205">
        <w:t>uw</w:t>
      </w:r>
      <w:r w:rsidR="004D0CDA">
        <w:t xml:space="preserve"> K</w:t>
      </w:r>
      <w:r w:rsidR="00A51205">
        <w:t xml:space="preserve">amer. </w:t>
      </w:r>
    </w:p>
    <w:p w:rsidR="0008364D" w:rsidP="001565F7" w:rsidRDefault="0008364D">
      <w:pPr>
        <w:spacing w:line="240" w:lineRule="auto"/>
      </w:pPr>
    </w:p>
    <w:p w:rsidR="0008364D" w:rsidRDefault="0008364D">
      <w:pPr>
        <w:spacing w:line="240" w:lineRule="auto"/>
      </w:pPr>
      <w:r>
        <w:br w:type="page"/>
      </w:r>
    </w:p>
    <w:p w:rsidR="00BF444A" w:rsidP="001565F7" w:rsidRDefault="00A51205">
      <w:pPr>
        <w:spacing w:line="240" w:lineRule="auto"/>
      </w:pPr>
      <w:r w:rsidRPr="00A51205">
        <w:lastRenderedPageBreak/>
        <w:t>De rapportages zullen mee-evolueren met de ontwikkeling van het Jaarplan en kunnen onderwerp van overleg zijn met uw Kamer</w:t>
      </w:r>
      <w:r w:rsidR="004D0CDA">
        <w:t>, in lijn met de motie Lodders c.s. en het overleg dat eerder hierover met uw Kamer is gevoerd.</w:t>
      </w:r>
    </w:p>
    <w:p w:rsidRPr="00BF444A" w:rsidR="00BF444A" w:rsidP="001565F7" w:rsidRDefault="00BF444A">
      <w:pPr>
        <w:spacing w:line="240" w:lineRule="auto"/>
      </w:pPr>
    </w:p>
    <w:p w:rsidR="00BF444A" w:rsidP="001565F7" w:rsidRDefault="00BF444A">
      <w:pPr>
        <w:spacing w:line="240" w:lineRule="auto"/>
      </w:pPr>
      <w:r w:rsidRPr="00BF444A">
        <w:t>Hoogachtend,</w:t>
      </w:r>
    </w:p>
    <w:p w:rsidRPr="00BF444A" w:rsidR="007D4ED5" w:rsidP="001565F7" w:rsidRDefault="007D4ED5">
      <w:pPr>
        <w:spacing w:line="240" w:lineRule="auto"/>
      </w:pPr>
    </w:p>
    <w:p w:rsidRPr="00BF444A" w:rsidR="00BF444A" w:rsidP="001565F7" w:rsidRDefault="00BF444A">
      <w:pPr>
        <w:spacing w:line="240" w:lineRule="auto"/>
      </w:pPr>
      <w:r w:rsidRPr="00BF444A">
        <w:t>de staatssecretaris van Financiën,</w:t>
      </w:r>
    </w:p>
    <w:p w:rsidR="00BF444A" w:rsidP="00FE7E51" w:rsidRDefault="00BF444A">
      <w:pPr>
        <w:spacing w:line="360" w:lineRule="auto"/>
      </w:pPr>
    </w:p>
    <w:p w:rsidRPr="00BF444A" w:rsidR="00FE7E51" w:rsidP="00FE7E51" w:rsidRDefault="00FE7E51">
      <w:pPr>
        <w:spacing w:line="360" w:lineRule="auto"/>
      </w:pPr>
    </w:p>
    <w:p w:rsidRPr="00BF444A" w:rsidR="00BF444A" w:rsidP="00FE7E51" w:rsidRDefault="00BF444A">
      <w:pPr>
        <w:spacing w:line="360" w:lineRule="auto"/>
      </w:pPr>
    </w:p>
    <w:p w:rsidRPr="00BF444A" w:rsidR="00BF444A" w:rsidP="00FE7E51" w:rsidRDefault="00BF444A">
      <w:pPr>
        <w:spacing w:line="360" w:lineRule="auto"/>
      </w:pPr>
      <w:r w:rsidRPr="00BF444A">
        <w:t>Menno Snel</w:t>
      </w:r>
    </w:p>
    <w:p w:rsidR="00681105" w:rsidP="00FE7E51" w:rsidRDefault="00681105">
      <w:pPr>
        <w:spacing w:line="360" w:lineRule="auto"/>
      </w:pPr>
    </w:p>
    <w:sectPr w:rsidR="0068110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96" w:rsidRDefault="00500696">
      <w:pPr>
        <w:spacing w:line="240" w:lineRule="auto"/>
      </w:pPr>
      <w:r>
        <w:separator/>
      </w:r>
    </w:p>
  </w:endnote>
  <w:endnote w:type="continuationSeparator" w:id="0">
    <w:p w:rsidR="00500696" w:rsidRDefault="00500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96" w:rsidRDefault="00500696">
      <w:pPr>
        <w:spacing w:line="240" w:lineRule="auto"/>
      </w:pPr>
      <w:r>
        <w:separator/>
      </w:r>
    </w:p>
  </w:footnote>
  <w:footnote w:type="continuationSeparator" w:id="0">
    <w:p w:rsidR="00500696" w:rsidRDefault="00500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05" w:rsidRDefault="00BF444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58F" w:rsidRDefault="00A4058F" w:rsidP="00A4058F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A4058F" w:rsidRDefault="00A4058F" w:rsidP="00A4058F">
                          <w:pPr>
                            <w:pStyle w:val="StandaardReferentiegegevensKop"/>
                          </w:pPr>
                          <w:r>
                            <w:t xml:space="preserve">Concerndirectie </w:t>
                          </w:r>
                        </w:p>
                        <w:p w:rsidR="00A4058F" w:rsidRDefault="00A4058F" w:rsidP="00A4058F">
                          <w:pPr>
                            <w:pStyle w:val="StandaardReferentiegegevensKop"/>
                          </w:pPr>
                          <w:r>
                            <w:t>Control &amp; Financiën</w:t>
                          </w:r>
                        </w:p>
                        <w:p w:rsidR="00681105" w:rsidRDefault="00681105">
                          <w:pPr>
                            <w:pStyle w:val="WitregelW2"/>
                          </w:pPr>
                        </w:p>
                        <w:p w:rsidR="00681105" w:rsidRDefault="00BF444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81105" w:rsidRDefault="00D9682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2019-0000096266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4058F" w:rsidRDefault="00A4058F" w:rsidP="00A4058F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A4058F" w:rsidRDefault="00A4058F" w:rsidP="00A4058F">
                    <w:pPr>
                      <w:pStyle w:val="StandaardReferentiegegevensKop"/>
                    </w:pPr>
                    <w:r>
                      <w:t xml:space="preserve">Concerndirectie </w:t>
                    </w:r>
                  </w:p>
                  <w:p w:rsidR="00A4058F" w:rsidRDefault="00A4058F" w:rsidP="00A4058F">
                    <w:pPr>
                      <w:pStyle w:val="StandaardReferentiegegevensKop"/>
                    </w:pPr>
                    <w:r>
                      <w:t>Control &amp; Financiën</w:t>
                    </w:r>
                  </w:p>
                  <w:p w:rsidR="00681105" w:rsidRDefault="00681105">
                    <w:pPr>
                      <w:pStyle w:val="WitregelW2"/>
                    </w:pPr>
                  </w:p>
                  <w:p w:rsidR="00681105" w:rsidRDefault="00BF444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81105" w:rsidRDefault="00D9682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2019-0000096266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68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68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81105" w:rsidRDefault="00BF444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68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68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81105" w:rsidRDefault="00BF44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05" w:rsidRDefault="00BF444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81105" w:rsidRDefault="00BF444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560F" w:rsidRDefault="00C556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5560F" w:rsidRDefault="00C556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1FEC" w:rsidRDefault="00CE1FEC" w:rsidP="00CE1FEC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CE1FEC" w:rsidRDefault="00CE1FEC" w:rsidP="00CE1FEC">
                          <w:pPr>
                            <w:pStyle w:val="StandaardReferentiegegevensKop"/>
                          </w:pPr>
                          <w:r>
                            <w:t xml:space="preserve">Concerndirectie </w:t>
                          </w:r>
                        </w:p>
                        <w:p w:rsidR="00CE1FEC" w:rsidRDefault="00CE1FEC" w:rsidP="00CE1FEC">
                          <w:pPr>
                            <w:pStyle w:val="StandaardReferentiegegevensKop"/>
                          </w:pPr>
                          <w:r>
                            <w:t>Control &amp; Financiën</w:t>
                          </w:r>
                        </w:p>
                        <w:p w:rsidR="00681105" w:rsidRDefault="00681105">
                          <w:pPr>
                            <w:pStyle w:val="WitregelW1"/>
                          </w:pPr>
                        </w:p>
                        <w:p w:rsidR="00681105" w:rsidRDefault="00BF444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81105" w:rsidRDefault="00BF444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81105" w:rsidRPr="009932B5" w:rsidRDefault="00BF444A">
                          <w:pPr>
                            <w:pStyle w:val="StandaardReferentiegegevens"/>
                          </w:pPr>
                          <w:r w:rsidRPr="009932B5">
                            <w:t>Postbus 20201</w:t>
                          </w:r>
                        </w:p>
                        <w:p w:rsidR="00681105" w:rsidRPr="00D96826" w:rsidRDefault="00BF444A">
                          <w:pPr>
                            <w:pStyle w:val="StandaardReferentiegegevens"/>
                          </w:pPr>
                          <w:r w:rsidRPr="00D96826">
                            <w:t>2500 EE  Den Haag</w:t>
                          </w:r>
                        </w:p>
                        <w:p w:rsidR="00681105" w:rsidRPr="00D96826" w:rsidRDefault="00BF444A">
                          <w:pPr>
                            <w:pStyle w:val="StandaardReferentiegegevens"/>
                          </w:pPr>
                          <w:r w:rsidRPr="00D96826">
                            <w:t>www.rijksoverheid.nl</w:t>
                          </w:r>
                        </w:p>
                        <w:p w:rsidR="00681105" w:rsidRPr="00D96826" w:rsidRDefault="00681105">
                          <w:pPr>
                            <w:pStyle w:val="WitregelW1"/>
                          </w:pPr>
                        </w:p>
                        <w:p w:rsidR="00681105" w:rsidRPr="00D96826" w:rsidRDefault="00681105">
                          <w:pPr>
                            <w:pStyle w:val="WitregelW2"/>
                          </w:pPr>
                        </w:p>
                        <w:p w:rsidR="00681105" w:rsidRPr="00D96826" w:rsidRDefault="00BF444A">
                          <w:pPr>
                            <w:pStyle w:val="StandaardReferentiegegevensKop"/>
                          </w:pPr>
                          <w:r w:rsidRPr="00D96826">
                            <w:t>Ons kenmerk</w:t>
                          </w:r>
                        </w:p>
                        <w:p w:rsidR="00681105" w:rsidRDefault="00D9682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2019-0000096266</w:t>
                          </w:r>
                          <w:r>
                            <w:fldChar w:fldCharType="end"/>
                          </w:r>
                        </w:p>
                        <w:p w:rsidR="00681105" w:rsidRDefault="00681105">
                          <w:pPr>
                            <w:pStyle w:val="WitregelW1"/>
                          </w:pPr>
                        </w:p>
                        <w:p w:rsidR="00681105" w:rsidRDefault="00BF444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81105" w:rsidRDefault="00BF44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E1FEC" w:rsidRDefault="00CE1FEC" w:rsidP="00CE1FEC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CE1FEC" w:rsidRDefault="00CE1FEC" w:rsidP="00CE1FEC">
                    <w:pPr>
                      <w:pStyle w:val="StandaardReferentiegegevensKop"/>
                    </w:pPr>
                    <w:r>
                      <w:t xml:space="preserve">Concerndirectie </w:t>
                    </w:r>
                  </w:p>
                  <w:p w:rsidR="00CE1FEC" w:rsidRDefault="00CE1FEC" w:rsidP="00CE1FEC">
                    <w:pPr>
                      <w:pStyle w:val="StandaardReferentiegegevensKop"/>
                    </w:pPr>
                    <w:r>
                      <w:t>Control &amp; Financiën</w:t>
                    </w:r>
                  </w:p>
                  <w:p w:rsidR="00681105" w:rsidRDefault="00681105">
                    <w:pPr>
                      <w:pStyle w:val="WitregelW1"/>
                    </w:pPr>
                  </w:p>
                  <w:p w:rsidR="00681105" w:rsidRDefault="00BF444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81105" w:rsidRDefault="00BF444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81105" w:rsidRPr="009932B5" w:rsidRDefault="00BF444A">
                    <w:pPr>
                      <w:pStyle w:val="StandaardReferentiegegevens"/>
                    </w:pPr>
                    <w:r w:rsidRPr="009932B5">
                      <w:t>Postbus 20201</w:t>
                    </w:r>
                  </w:p>
                  <w:p w:rsidR="00681105" w:rsidRPr="00D96826" w:rsidRDefault="00BF444A">
                    <w:pPr>
                      <w:pStyle w:val="StandaardReferentiegegevens"/>
                    </w:pPr>
                    <w:r w:rsidRPr="00D96826">
                      <w:t>2500 EE  Den Haag</w:t>
                    </w:r>
                  </w:p>
                  <w:p w:rsidR="00681105" w:rsidRPr="00D96826" w:rsidRDefault="00BF444A">
                    <w:pPr>
                      <w:pStyle w:val="StandaardReferentiegegevens"/>
                    </w:pPr>
                    <w:r w:rsidRPr="00D96826">
                      <w:t>www.rijksoverheid.nl</w:t>
                    </w:r>
                  </w:p>
                  <w:p w:rsidR="00681105" w:rsidRPr="00D96826" w:rsidRDefault="00681105">
                    <w:pPr>
                      <w:pStyle w:val="WitregelW1"/>
                    </w:pPr>
                  </w:p>
                  <w:p w:rsidR="00681105" w:rsidRPr="00D96826" w:rsidRDefault="00681105">
                    <w:pPr>
                      <w:pStyle w:val="WitregelW2"/>
                    </w:pPr>
                  </w:p>
                  <w:p w:rsidR="00681105" w:rsidRPr="00D96826" w:rsidRDefault="00BF444A">
                    <w:pPr>
                      <w:pStyle w:val="StandaardReferentiegegevensKop"/>
                    </w:pPr>
                    <w:r w:rsidRPr="00D96826">
                      <w:t>Ons kenmerk</w:t>
                    </w:r>
                  </w:p>
                  <w:p w:rsidR="00681105" w:rsidRDefault="00D9682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2019-0000096266</w:t>
                    </w:r>
                    <w:r>
                      <w:fldChar w:fldCharType="end"/>
                    </w:r>
                  </w:p>
                  <w:p w:rsidR="00681105" w:rsidRDefault="00681105">
                    <w:pPr>
                      <w:pStyle w:val="WitregelW1"/>
                    </w:pPr>
                  </w:p>
                  <w:p w:rsidR="00681105" w:rsidRDefault="00BF444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81105" w:rsidRDefault="00BF44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81105" w:rsidRDefault="00BF444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81105" w:rsidRDefault="00D9682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:rsidR="00256CF0" w:rsidRPr="00256CF0" w:rsidRDefault="00256CF0" w:rsidP="00256CF0">
                          <w:r w:rsidRPr="00256CF0">
                            <w:t>Postbus 20018</w:t>
                          </w:r>
                        </w:p>
                        <w:p w:rsidR="00256CF0" w:rsidRDefault="00256CF0" w:rsidP="00256CF0">
                          <w:r w:rsidRPr="00256CF0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81105" w:rsidRDefault="00BF44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81105" w:rsidRDefault="00D9682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>
                      <w:t>de voorzitter van de Tweede Kamer der Staten-Generaal</w:t>
                    </w:r>
                    <w:r>
                      <w:fldChar w:fldCharType="end"/>
                    </w:r>
                  </w:p>
                  <w:p w:rsidR="00256CF0" w:rsidRPr="00256CF0" w:rsidRDefault="00256CF0" w:rsidP="00256CF0">
                    <w:r w:rsidRPr="00256CF0">
                      <w:t>Postbus 20018</w:t>
                    </w:r>
                  </w:p>
                  <w:p w:rsidR="00256CF0" w:rsidRDefault="00256CF0" w:rsidP="00256CF0">
                    <w:r w:rsidRPr="00256CF0"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68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68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81105" w:rsidRDefault="00BF444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68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68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811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81105" w:rsidRDefault="00681105"/>
                            </w:tc>
                            <w:tc>
                              <w:tcPr>
                                <w:tcW w:w="5400" w:type="dxa"/>
                              </w:tcPr>
                              <w:p w:rsidR="00681105" w:rsidRDefault="00681105"/>
                            </w:tc>
                          </w:tr>
                          <w:tr w:rsidR="0068110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81105" w:rsidRDefault="00BF44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81105" w:rsidRDefault="00D96826">
                                <w:r>
                                  <w:t>14 juni 2019</w:t>
                                </w:r>
                              </w:p>
                            </w:tc>
                          </w:tr>
                          <w:tr w:rsidR="0068110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81105" w:rsidRDefault="00BF444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81105" w:rsidRDefault="0008364D">
                                <w:fldSimple w:instr=" DOCPROPERTY  &quot;Onderwerp&quot;  \* MERGEFORMAT ">
                                  <w:r w:rsidR="00D96826">
                                    <w:t>Beantwoording feitelijke vragen 23e halfjaarsrapportage</w:t>
                                  </w:r>
                                </w:fldSimple>
                              </w:p>
                            </w:tc>
                          </w:tr>
                          <w:tr w:rsidR="006811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81105" w:rsidRDefault="00681105"/>
                            </w:tc>
                            <w:tc>
                              <w:tcPr>
                                <w:tcW w:w="4738" w:type="dxa"/>
                              </w:tcPr>
                              <w:p w:rsidR="00681105" w:rsidRDefault="00681105"/>
                            </w:tc>
                          </w:tr>
                        </w:tbl>
                        <w:p w:rsidR="00C5560F" w:rsidRDefault="00C556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811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81105" w:rsidRDefault="00681105"/>
                      </w:tc>
                      <w:tc>
                        <w:tcPr>
                          <w:tcW w:w="5400" w:type="dxa"/>
                        </w:tcPr>
                        <w:p w:rsidR="00681105" w:rsidRDefault="00681105"/>
                      </w:tc>
                    </w:tr>
                    <w:tr w:rsidR="0068110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81105" w:rsidRDefault="00BF444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81105" w:rsidRDefault="00D96826">
                          <w:r>
                            <w:t>14 juni 2019</w:t>
                          </w:r>
                        </w:p>
                      </w:tc>
                    </w:tr>
                    <w:tr w:rsidR="0068110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81105" w:rsidRDefault="00BF444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81105" w:rsidRDefault="0008364D">
                          <w:fldSimple w:instr=" DOCPROPERTY  &quot;Onderwerp&quot;  \* MERGEFORMAT ">
                            <w:r w:rsidR="00D96826">
                              <w:t>Beantwoording feitelijke vragen 23e halfjaarsrapportage</w:t>
                            </w:r>
                          </w:fldSimple>
                        </w:p>
                      </w:tc>
                    </w:tr>
                    <w:tr w:rsidR="006811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81105" w:rsidRDefault="00681105"/>
                      </w:tc>
                      <w:tc>
                        <w:tcPr>
                          <w:tcW w:w="4738" w:type="dxa"/>
                        </w:tcPr>
                        <w:p w:rsidR="00681105" w:rsidRDefault="00681105"/>
                      </w:tc>
                    </w:tr>
                  </w:tbl>
                  <w:p w:rsidR="00C5560F" w:rsidRDefault="00C556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1105" w:rsidRDefault="00BF44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81105" w:rsidRDefault="00BF44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560F" w:rsidRDefault="00C556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C5560F" w:rsidRDefault="00C556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B29DA0"/>
    <w:multiLevelType w:val="multilevel"/>
    <w:tmpl w:val="6CA1D3E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541CE9"/>
    <w:multiLevelType w:val="multilevel"/>
    <w:tmpl w:val="8C2A408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C454A"/>
    <w:multiLevelType w:val="multilevel"/>
    <w:tmpl w:val="174F96A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717D46"/>
    <w:multiLevelType w:val="multilevel"/>
    <w:tmpl w:val="5CED83E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5"/>
    <w:rsid w:val="00005292"/>
    <w:rsid w:val="00027AE4"/>
    <w:rsid w:val="0008364D"/>
    <w:rsid w:val="000A6D09"/>
    <w:rsid w:val="001565F7"/>
    <w:rsid w:val="00157967"/>
    <w:rsid w:val="00256CF0"/>
    <w:rsid w:val="0028013A"/>
    <w:rsid w:val="002B0A35"/>
    <w:rsid w:val="002B0E06"/>
    <w:rsid w:val="0030288F"/>
    <w:rsid w:val="003C16A0"/>
    <w:rsid w:val="003F2A25"/>
    <w:rsid w:val="0042311A"/>
    <w:rsid w:val="004D0CDA"/>
    <w:rsid w:val="00500696"/>
    <w:rsid w:val="00580CA1"/>
    <w:rsid w:val="005F6C4F"/>
    <w:rsid w:val="00637DAF"/>
    <w:rsid w:val="00681105"/>
    <w:rsid w:val="006B21AB"/>
    <w:rsid w:val="00782313"/>
    <w:rsid w:val="00786651"/>
    <w:rsid w:val="007D4ED5"/>
    <w:rsid w:val="00894CFD"/>
    <w:rsid w:val="009932B5"/>
    <w:rsid w:val="00A03AA8"/>
    <w:rsid w:val="00A4058F"/>
    <w:rsid w:val="00A51205"/>
    <w:rsid w:val="00B01BF7"/>
    <w:rsid w:val="00BC4928"/>
    <w:rsid w:val="00BF216D"/>
    <w:rsid w:val="00BF444A"/>
    <w:rsid w:val="00C5560F"/>
    <w:rsid w:val="00C559BA"/>
    <w:rsid w:val="00C65CB7"/>
    <w:rsid w:val="00C76A74"/>
    <w:rsid w:val="00CC0380"/>
    <w:rsid w:val="00CE1FEC"/>
    <w:rsid w:val="00CF54C4"/>
    <w:rsid w:val="00D96826"/>
    <w:rsid w:val="00EF2909"/>
    <w:rsid w:val="00EF61BF"/>
    <w:rsid w:val="00F9320C"/>
    <w:rsid w:val="00FD4797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5E039D"/>
  <w15:docId w15:val="{4B2DE195-14D7-4942-B62A-734A399C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56C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6C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6C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6CF0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0CA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C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0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321</ap:Words>
  <ap:Characters>1770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2019-06-14T14:56:00.0000000Z</dcterms:created>
  <dcterms:modified xsi:type="dcterms:W3CDTF">2019-06-14T14:56:00.0000000Z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23e halfjaarsrapportage</vt:lpwstr>
  </property>
  <property fmtid="{D5CDD505-2E9C-101B-9397-08002B2CF9AE}" pid="4" name="Datum">
    <vt:lpwstr>13 juni 2019</vt:lpwstr>
  </property>
  <property fmtid="{D5CDD505-2E9C-101B-9397-08002B2CF9AE}" pid="5" name="Aan">
    <vt:lpwstr>de voorzitter van de Tweede Kamer der Staten-Generaal</vt:lpwstr>
  </property>
  <property fmtid="{D5CDD505-2E9C-101B-9397-08002B2CF9AE}" pid="6" name="Kenmerk">
    <vt:lpwstr>2019-0000096266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0x010100A2286670F105504ABACD9EE4E4D7D4BD</vt:lpwstr>
  </property>
</Properties>
</file>