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B5FC7" w:rsidR="003B5FC7" w:rsidP="003B5FC7" w:rsidRDefault="003B5FC7">
      <w:pPr>
        <w:rPr>
          <w:b/>
          <w:szCs w:val="18"/>
        </w:rPr>
      </w:pPr>
      <w:r w:rsidRPr="003B5FC7">
        <w:rPr>
          <w:b/>
        </w:rPr>
        <w:t xml:space="preserve">Bijlage 3: </w:t>
      </w:r>
      <w:bookmarkStart w:name="_GoBack" w:id="0"/>
      <w:r w:rsidRPr="003B5FC7">
        <w:rPr>
          <w:b/>
          <w:szCs w:val="18"/>
        </w:rPr>
        <w:t>Overzicht van de uitgekeerde eindejaarsmarges</w:t>
      </w:r>
      <w:bookmarkEnd w:id="0"/>
    </w:p>
    <w:p w:rsidRPr="003B5FC7" w:rsidR="003B5FC7" w:rsidP="003B5FC7" w:rsidRDefault="003B5FC7">
      <w:pPr>
        <w:rPr>
          <w:b/>
        </w:rPr>
      </w:pPr>
    </w:p>
    <w:p w:rsidRPr="00AF421C" w:rsidR="00752692" w:rsidP="00752692" w:rsidRDefault="00752692">
      <w:pPr>
        <w:rPr>
          <w:szCs w:val="18"/>
        </w:rPr>
      </w:pPr>
      <w:r>
        <w:rPr>
          <w:szCs w:val="18"/>
        </w:rPr>
        <w:t>Tabel 1 geeft inzicht in de bij Voorjaarsnota 2019 uitgekeerde eindejaarsmarges per begrotingshoofdstuk in 2019.</w:t>
      </w:r>
    </w:p>
    <w:p w:rsidRPr="003B5FC7" w:rsidR="003B5FC7" w:rsidP="003B5FC7" w:rsidRDefault="003B5FC7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5847"/>
        <w:gridCol w:w="2035"/>
      </w:tblGrid>
      <w:tr w:rsidRPr="003B5FC7" w:rsidR="003B5FC7" w:rsidTr="007A5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Cs w:val="0"/>
                <w:sz w:val="16"/>
                <w:szCs w:val="16"/>
              </w:rPr>
            </w:pPr>
            <w:r w:rsidRPr="003B5FC7">
              <w:rPr>
                <w:rFonts w:ascii="Verdana" w:hAnsi="Verdana"/>
                <w:sz w:val="16"/>
                <w:szCs w:val="16"/>
              </w:rPr>
              <w:t>Tabel 1: Eindejaarsmarges in miljoenen euro's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color="auto" w:sz="4" w:space="0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Begrotingshoofdstuk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Cs/>
                <w:color w:val="000000"/>
                <w:sz w:val="16"/>
                <w:szCs w:val="16"/>
              </w:rPr>
              <w:t>Eindejaarsmarge 2019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color="auto" w:sz="4" w:space="0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Staten-Generaal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-2,4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Hoge Colleges van Staat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1,1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Algemene Zaken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0,6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Koninkrijksrelaties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0,0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Justitie en Veiligheid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24,7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Binnenlandse Zaken en Koninkrijksrelaties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54,5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Onderwijs, Cultuur en Wetenschap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10,3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Financiën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-11,4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Defensie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81,5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Infrastructuur en Waterstaat (incl. Infrastructuurfonds en Deltafonds)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242,0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Economische Zaken en Klimaat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19,2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Landbouw, natuur en voedselkwaliteit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-2,0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Sociale Zaken en Werkgelegenheid (</w:t>
            </w:r>
            <w:proofErr w:type="spellStart"/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begrotingsgefinancierd</w:t>
            </w:r>
            <w:proofErr w:type="spellEnd"/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22,7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Volksgezondheid, Welzijn en Sport (</w:t>
            </w:r>
            <w:proofErr w:type="spellStart"/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begrotingsgefinancierd</w:t>
            </w:r>
            <w:proofErr w:type="spellEnd"/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35,0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Gemeentefonds en Provinciefonds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310,7</w:t>
            </w:r>
          </w:p>
        </w:tc>
      </w:tr>
      <w:tr w:rsidRPr="003B5FC7" w:rsidR="003B5FC7" w:rsidTr="007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color="auto" w:sz="4" w:space="0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 w:val="0"/>
                <w:color w:val="000000"/>
                <w:sz w:val="16"/>
                <w:szCs w:val="16"/>
              </w:rPr>
              <w:t>Homogene Groep Internationale Samenwerking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2,5</w:t>
            </w:r>
          </w:p>
        </w:tc>
      </w:tr>
      <w:tr w:rsidRPr="003B5FC7" w:rsidR="003B5FC7" w:rsidTr="007A5BF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3B5FC7" w:rsidR="003B5FC7" w:rsidP="007A5BF8" w:rsidRDefault="003B5FC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B5FC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789,2</w:t>
            </w:r>
          </w:p>
        </w:tc>
      </w:tr>
    </w:tbl>
    <w:p w:rsidRPr="003B5FC7" w:rsidR="003B5FC7" w:rsidP="003B5FC7" w:rsidRDefault="003B5FC7">
      <w:pPr>
        <w:rPr>
          <w:sz w:val="14"/>
          <w:szCs w:val="14"/>
        </w:rPr>
      </w:pPr>
      <w:r w:rsidRPr="003B5FC7">
        <w:rPr>
          <w:sz w:val="14"/>
          <w:szCs w:val="14"/>
        </w:rPr>
        <w:t>* Dit betreft de eindejaarsmarge op de deelplafonds Rijksbegroting en Sociale Zekerheid.</w:t>
      </w:r>
    </w:p>
    <w:p w:rsidRPr="008A6077" w:rsidR="003B5FC7" w:rsidP="003B5FC7" w:rsidRDefault="003B5FC7"/>
    <w:p w:rsidRPr="008A6077" w:rsidR="003B5FC7" w:rsidP="003B5FC7" w:rsidRDefault="003B5FC7"/>
    <w:p w:rsidR="00B06701" w:rsidRDefault="00B06701"/>
    <w:sectPr w:rsidR="00B06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C7" w:rsidRDefault="003B5FC7" w:rsidP="003B5FC7">
      <w:pPr>
        <w:spacing w:line="240" w:lineRule="auto"/>
      </w:pPr>
      <w:r>
        <w:separator/>
      </w:r>
    </w:p>
  </w:endnote>
  <w:endnote w:type="continuationSeparator" w:id="0">
    <w:p w:rsidR="003B5FC7" w:rsidRDefault="003B5FC7" w:rsidP="003B5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7" w:rsidRDefault="003B5FC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7" w:rsidRDefault="003B5FC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7" w:rsidRDefault="003B5FC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C7" w:rsidRDefault="003B5FC7" w:rsidP="003B5FC7">
      <w:pPr>
        <w:spacing w:line="240" w:lineRule="auto"/>
      </w:pPr>
      <w:r>
        <w:separator/>
      </w:r>
    </w:p>
  </w:footnote>
  <w:footnote w:type="continuationSeparator" w:id="0">
    <w:p w:rsidR="003B5FC7" w:rsidRDefault="003B5FC7" w:rsidP="003B5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7" w:rsidRDefault="003B5FC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7" w:rsidRDefault="003B5FC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C7" w:rsidRDefault="003B5F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C7"/>
    <w:rsid w:val="00110DE3"/>
    <w:rsid w:val="00185B67"/>
    <w:rsid w:val="003B5FC7"/>
    <w:rsid w:val="00752692"/>
    <w:rsid w:val="00AD653A"/>
    <w:rsid w:val="00B06701"/>
    <w:rsid w:val="00B86E8B"/>
    <w:rsid w:val="00D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5FC7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5FC7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B5FC7"/>
  </w:style>
  <w:style w:type="paragraph" w:styleId="Voettekst">
    <w:name w:val="footer"/>
    <w:basedOn w:val="Standaard"/>
    <w:link w:val="VoettekstChar"/>
    <w:uiPriority w:val="99"/>
    <w:unhideWhenUsed/>
    <w:rsid w:val="003B5FC7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B5FC7"/>
  </w:style>
  <w:style w:type="paragraph" w:styleId="Ballontekst">
    <w:name w:val="Balloon Text"/>
    <w:basedOn w:val="Standaard"/>
    <w:link w:val="BallontekstChar"/>
    <w:uiPriority w:val="99"/>
    <w:semiHidden/>
    <w:unhideWhenUsed/>
    <w:rsid w:val="003B5FC7"/>
    <w:pPr>
      <w:spacing w:line="240" w:lineRule="auto"/>
    </w:pPr>
    <w:rPr>
      <w:rFonts w:ascii="Segoe UI" w:eastAsiaTheme="minorHAnsi" w:hAnsi="Segoe UI" w:cs="Segoe UI"/>
      <w:szCs w:val="18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FC7"/>
    <w:rPr>
      <w:rFonts w:ascii="Segoe UI" w:hAnsi="Segoe UI" w:cs="Segoe UI"/>
      <w:szCs w:val="18"/>
    </w:rPr>
  </w:style>
  <w:style w:type="table" w:customStyle="1" w:styleId="ListTable3">
    <w:name w:val="List Table 3"/>
    <w:basedOn w:val="Standaardtabel"/>
    <w:uiPriority w:val="48"/>
    <w:rsid w:val="003B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5FC7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5FC7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B5FC7"/>
  </w:style>
  <w:style w:type="paragraph" w:styleId="Voettekst">
    <w:name w:val="footer"/>
    <w:basedOn w:val="Standaard"/>
    <w:link w:val="VoettekstChar"/>
    <w:uiPriority w:val="99"/>
    <w:unhideWhenUsed/>
    <w:rsid w:val="003B5FC7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B5FC7"/>
  </w:style>
  <w:style w:type="paragraph" w:styleId="Ballontekst">
    <w:name w:val="Balloon Text"/>
    <w:basedOn w:val="Standaard"/>
    <w:link w:val="BallontekstChar"/>
    <w:uiPriority w:val="99"/>
    <w:semiHidden/>
    <w:unhideWhenUsed/>
    <w:rsid w:val="003B5FC7"/>
    <w:pPr>
      <w:spacing w:line="240" w:lineRule="auto"/>
    </w:pPr>
    <w:rPr>
      <w:rFonts w:ascii="Segoe UI" w:eastAsiaTheme="minorHAnsi" w:hAnsi="Segoe UI" w:cs="Segoe UI"/>
      <w:szCs w:val="18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FC7"/>
    <w:rPr>
      <w:rFonts w:ascii="Segoe UI" w:hAnsi="Segoe UI" w:cs="Segoe UI"/>
      <w:szCs w:val="18"/>
    </w:rPr>
  </w:style>
  <w:style w:type="table" w:customStyle="1" w:styleId="ListTable3">
    <w:name w:val="List Table 3"/>
    <w:basedOn w:val="Standaardtabel"/>
    <w:uiPriority w:val="48"/>
    <w:rsid w:val="003B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2019-05-27T14:13:00.0000000Z</lastPrinted>
  <dcterms:created xsi:type="dcterms:W3CDTF">2019-05-27T14:50:00.0000000Z</dcterms:created>
  <dcterms:modified xsi:type="dcterms:W3CDTF">2019-05-27T14:50:00.0000000Z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0x01010061BF4F409F66F44B9203E0228352FEC2</vt:lpwstr>
  </property>
</Properties>
</file>