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Financiën</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00155C" w:rsidRDefault="00CF62F1" w14:paraId="506F2A7B" w14:textId="0C2ADDF7">
            <w:r w:rsidRPr="00B148EA">
              <w:t xml:space="preserve">Aan </w:t>
            </w:r>
            <w:r w:rsidR="002A538C">
              <w:t>de minis</w:t>
            </w:r>
            <w:r w:rsidR="001D67B3">
              <w:t>ter van Justitie en Veiligheid</w:t>
            </w:r>
          </w:p>
        </w:tc>
        <w:tc>
          <w:tcPr>
            <w:tcW w:w="3820" w:type="dxa"/>
          </w:tcPr>
          <w:p w:rsidRPr="00B148EA" w:rsidR="00805686" w:rsidP="00740EFE" w:rsidRDefault="00805686" w14:paraId="506F2A7C" w14:textId="2BFBC52F"/>
        </w:tc>
      </w:tr>
      <w:tr w:rsidRPr="00B148EA" w:rsidR="00CF62F1" w14:paraId="1D2E6F5E" w14:textId="77777777">
        <w:tc>
          <w:tcPr>
            <w:tcW w:w="9648" w:type="dxa"/>
            <w:gridSpan w:val="3"/>
          </w:tcPr>
          <w:p w:rsidRPr="00B148EA" w:rsidR="00CF62F1" w:rsidP="00503110" w:rsidRDefault="00CF62F1" w14:paraId="1757C508" w14:textId="77777777"/>
        </w:tc>
      </w:tr>
      <w:tr w:rsidRPr="00B148EA" w:rsidR="00CF62F1" w14:paraId="23C3B684" w14:textId="77777777">
        <w:tc>
          <w:tcPr>
            <w:tcW w:w="9648" w:type="dxa"/>
            <w:gridSpan w:val="3"/>
          </w:tcPr>
          <w:p w:rsidRPr="00B148EA" w:rsidR="00CF62F1" w:rsidP="00503110" w:rsidRDefault="00CF62F1" w14:paraId="3FEA8A2D" w14:textId="77777777"/>
        </w:tc>
      </w:tr>
      <w:tr w:rsidRPr="00B148EA" w:rsidR="00805686" w14:paraId="506F2A83" w14:textId="77777777">
        <w:tc>
          <w:tcPr>
            <w:tcW w:w="9648" w:type="dxa"/>
            <w:gridSpan w:val="3"/>
          </w:tcPr>
          <w:p w:rsidRPr="00B148EA" w:rsidR="00805686" w:rsidP="00503110" w:rsidRDefault="00805686" w14:paraId="506F2A82" w14:textId="77777777"/>
        </w:tc>
      </w:tr>
      <w:tr w:rsidRPr="00B148EA" w:rsidR="00805686" w14:paraId="506F2A85" w14:textId="77777777">
        <w:tc>
          <w:tcPr>
            <w:tcW w:w="9648" w:type="dxa"/>
            <w:gridSpan w:val="3"/>
          </w:tcPr>
          <w:p w:rsidRPr="00B148EA" w:rsidR="00805686" w:rsidP="00503110" w:rsidRDefault="00805686" w14:paraId="506F2A84" w14:textId="77777777"/>
        </w:tc>
      </w:tr>
      <w:tr w:rsidRPr="00B148EA" w:rsidR="00805686" w14:paraId="506F2A87" w14:textId="77777777">
        <w:tc>
          <w:tcPr>
            <w:tcW w:w="9648" w:type="dxa"/>
            <w:gridSpan w:val="3"/>
          </w:tcPr>
          <w:p w:rsidRPr="00B148EA" w:rsidR="00805686" w:rsidP="00503110" w:rsidRDefault="00805686" w14:paraId="506F2A86" w14:textId="77777777"/>
        </w:tc>
      </w:tr>
      <w:tr w:rsidRPr="00B148EA" w:rsidR="00805686" w:rsidTr="002D587E" w14:paraId="506F2A8A" w14:textId="77777777">
        <w:tc>
          <w:tcPr>
            <w:tcW w:w="1809" w:type="dxa"/>
          </w:tcPr>
          <w:p w:rsidRPr="00B148EA" w:rsidR="00805686" w:rsidP="00503110" w:rsidRDefault="005F127E" w14:paraId="506F2A88" w14:textId="77777777">
            <w:pPr>
              <w:rPr>
                <w:sz w:val="16"/>
              </w:rPr>
            </w:pPr>
            <w:r w:rsidRPr="00B148EA">
              <w:rPr>
                <w:sz w:val="16"/>
              </w:rPr>
              <w:t>Plaats en datum:</w:t>
            </w:r>
          </w:p>
        </w:tc>
        <w:tc>
          <w:tcPr>
            <w:tcW w:w="7839" w:type="dxa"/>
            <w:gridSpan w:val="2"/>
          </w:tcPr>
          <w:p w:rsidRPr="00B148EA" w:rsidR="00805686" w:rsidP="001D67B3" w:rsidRDefault="005F127E" w14:paraId="506F2A89" w14:textId="577E5602">
            <w:r w:rsidRPr="00B148EA">
              <w:t xml:space="preserve">Den Haag, </w:t>
            </w:r>
            <w:r w:rsidR="001D67B3">
              <w:t>23</w:t>
            </w:r>
            <w:r w:rsidRPr="00B148EA" w:rsidR="00740EFE">
              <w:t xml:space="preserve"> </w:t>
            </w:r>
            <w:r w:rsidR="001D67B3">
              <w:t>mei</w:t>
            </w:r>
            <w:r w:rsidR="002A538C">
              <w:t xml:space="preserve"> 2019</w:t>
            </w:r>
          </w:p>
        </w:tc>
      </w:tr>
      <w:tr w:rsidRPr="00B148EA" w:rsidR="00805686" w:rsidTr="002D587E" w14:paraId="506F2A8D" w14:textId="77777777">
        <w:tc>
          <w:tcPr>
            <w:tcW w:w="1809" w:type="dxa"/>
          </w:tcPr>
          <w:p w:rsidRPr="00B148EA" w:rsidR="00805686" w:rsidP="00503110" w:rsidRDefault="005F127E" w14:paraId="506F2A8B" w14:textId="77777777">
            <w:pPr>
              <w:rPr>
                <w:sz w:val="16"/>
              </w:rPr>
            </w:pPr>
            <w:r w:rsidRPr="00B148EA">
              <w:rPr>
                <w:sz w:val="16"/>
              </w:rPr>
              <w:t>Betreft:</w:t>
            </w:r>
          </w:p>
        </w:tc>
        <w:tc>
          <w:tcPr>
            <w:tcW w:w="7839" w:type="dxa"/>
            <w:gridSpan w:val="2"/>
          </w:tcPr>
          <w:p w:rsidRPr="00B148EA" w:rsidR="00805686" w:rsidP="00503110" w:rsidRDefault="001D67B3" w14:paraId="506F2A8C" w14:textId="23C49FC8">
            <w:r>
              <w:rPr>
                <w:rFonts w:cs="Verdana"/>
                <w:szCs w:val="18"/>
              </w:rPr>
              <w:t>Vragen van de V-100 bij de jaarverslagen over 2018</w:t>
            </w:r>
          </w:p>
        </w:tc>
      </w:tr>
      <w:tr w:rsidRPr="00B148EA" w:rsidR="00805686" w:rsidTr="002D587E" w14:paraId="506F2A90" w14:textId="77777777">
        <w:tc>
          <w:tcPr>
            <w:tcW w:w="1809" w:type="dxa"/>
          </w:tcPr>
          <w:p w:rsidRPr="00B148EA" w:rsidR="00805686" w:rsidP="00503110" w:rsidRDefault="005F127E" w14:paraId="506F2A8E" w14:textId="77777777">
            <w:pPr>
              <w:rPr>
                <w:sz w:val="16"/>
              </w:rPr>
            </w:pPr>
            <w:r w:rsidRPr="00B148EA">
              <w:rPr>
                <w:sz w:val="16"/>
              </w:rPr>
              <w:t>Ons kenmerk:</w:t>
            </w:r>
          </w:p>
        </w:tc>
        <w:tc>
          <w:tcPr>
            <w:tcW w:w="7839" w:type="dxa"/>
            <w:gridSpan w:val="2"/>
          </w:tcPr>
          <w:p w:rsidRPr="00B148EA" w:rsidR="00805686" w:rsidP="001D67B3" w:rsidRDefault="00F12431" w14:paraId="506F2A8F" w14:textId="1576E8A2">
            <w:r w:rsidRPr="00F12431">
              <w:t>2019D21527</w:t>
            </w:r>
          </w:p>
        </w:tc>
      </w:tr>
      <w:tr w:rsidRPr="00B148EA" w:rsidR="00805686" w14:paraId="506F2A98" w14:textId="77777777">
        <w:tc>
          <w:tcPr>
            <w:tcW w:w="9648" w:type="dxa"/>
            <w:gridSpan w:val="3"/>
          </w:tcPr>
          <w:p w:rsidRPr="00B148EA" w:rsidR="00805686" w:rsidP="00503110" w:rsidRDefault="00805686" w14:paraId="506F2A97" w14:textId="77777777"/>
        </w:tc>
      </w:tr>
      <w:tr w:rsidRPr="00B148EA" w:rsidR="00805686" w14:paraId="506F2A9A" w14:textId="77777777">
        <w:tc>
          <w:tcPr>
            <w:tcW w:w="9648" w:type="dxa"/>
            <w:gridSpan w:val="3"/>
          </w:tcPr>
          <w:p w:rsidRPr="00B148EA" w:rsidR="00805686" w:rsidP="00503110" w:rsidRDefault="00805686" w14:paraId="506F2A99" w14:textId="77777777"/>
        </w:tc>
        <w:bookmarkStart w:name="_GoBack" w:id="0"/>
        <w:bookmarkEnd w:id="0"/>
      </w:tr>
      <w:tr w:rsidRPr="00B148EA" w:rsidR="00805686" w14:paraId="506F2A9C" w14:textId="77777777">
        <w:tc>
          <w:tcPr>
            <w:tcW w:w="9648" w:type="dxa"/>
            <w:gridSpan w:val="3"/>
          </w:tcPr>
          <w:p w:rsidR="00F76908" w:rsidP="00605157" w:rsidRDefault="00F76908" w14:paraId="7BE46309" w14:textId="03B84829">
            <w:r>
              <w:t xml:space="preserve">Geachte heer </w:t>
            </w:r>
            <w:proofErr w:type="spellStart"/>
            <w:r>
              <w:t>Grapperhaus</w:t>
            </w:r>
            <w:proofErr w:type="spellEnd"/>
            <w:r w:rsidR="00605157">
              <w:t>,</w:t>
            </w:r>
          </w:p>
          <w:p w:rsidRPr="00B148EA" w:rsidR="00605157" w:rsidP="00605157" w:rsidRDefault="00605157" w14:paraId="506F2A9B" w14:textId="183672F2"/>
        </w:tc>
      </w:tr>
      <w:tr w:rsidRPr="00B148EA" w:rsidR="00805686" w14:paraId="506F2AA2" w14:textId="77777777">
        <w:tc>
          <w:tcPr>
            <w:tcW w:w="9648" w:type="dxa"/>
            <w:gridSpan w:val="3"/>
          </w:tcPr>
          <w:p w:rsidR="001D67B3" w:rsidP="001D67B3" w:rsidRDefault="001D67B3" w14:paraId="1BA05BB0" w14:textId="6A82DDE7">
            <w:r>
              <w:t>In de procedurevergadering van de vaste commissie voor Financiën van 22 mei 2019 is gesproken over de V-100, gehouden op 20 mei 2019. Voor deze bijeenkomst waren honderd mbo-studenten uitgenodigd in de Kamer om aan de hand van een vijftal afgebakende thema’s te reflecteren op de geselecteerde jaarverslagen 2018. Aan het einde van de dag zijn de vragen van de V-100 aangeboden aan de Kamer.</w:t>
            </w:r>
          </w:p>
          <w:p w:rsidR="001D67B3" w:rsidP="001D67B3" w:rsidRDefault="001D67B3" w14:paraId="5432C05E" w14:textId="77777777"/>
          <w:p w:rsidR="001D67B3" w:rsidP="001D67B3" w:rsidRDefault="001D67B3" w14:paraId="71EA38AA" w14:textId="77777777">
            <w:r>
              <w:t>De honderd deelnemers aan de V-100 zijn uitgenodigd via de MBO Raad en studeren aan een vijftal</w:t>
            </w:r>
          </w:p>
          <w:p w:rsidR="001D67B3" w:rsidP="001D67B3" w:rsidRDefault="001D67B3" w14:paraId="145F988E" w14:textId="3813CCF9">
            <w:r>
              <w:t xml:space="preserve">mbo-scholen verspreid over Nederland. Tijdens de procedurevergadering van 22 mei 2019 heeft de commissie besloten u de vragen op het terrein Justitie en Veiligheid voor te leggen. </w:t>
            </w:r>
          </w:p>
          <w:p w:rsidR="001D67B3" w:rsidP="001D67B3" w:rsidRDefault="001D67B3" w14:paraId="6AAB446C" w14:textId="77777777"/>
          <w:p w:rsidR="001D67B3" w:rsidP="001D67B3" w:rsidRDefault="001D67B3" w14:paraId="326C49D7" w14:textId="422BE318">
            <w:r>
              <w:t xml:space="preserve">U wordt verzocht uw reactie voorafgaand aan het wetgevingsoverleg op 27 juni 2019 over de </w:t>
            </w:r>
            <w:proofErr w:type="spellStart"/>
            <w:r>
              <w:t>Slotwet</w:t>
            </w:r>
            <w:proofErr w:type="spellEnd"/>
          </w:p>
          <w:p w:rsidR="001D67B3" w:rsidP="001D67B3" w:rsidRDefault="001D67B3" w14:paraId="7F59972A" w14:textId="77777777">
            <w:r>
              <w:t>en het Jaarverslag 2018 aan de Kamer te doen toekomen, zodat deze daarbij kan worden betrokken.</w:t>
            </w:r>
          </w:p>
          <w:p w:rsidR="001D67B3" w:rsidP="001D67B3" w:rsidRDefault="001D67B3" w14:paraId="3987DCA2" w14:textId="7C5639B7">
            <w:r>
              <w:t>Hieronder treft u de vragen aan:</w:t>
            </w:r>
          </w:p>
          <w:p w:rsidRPr="00AA1230" w:rsidR="001D67B3" w:rsidP="001D67B3" w:rsidRDefault="001D67B3" w14:paraId="13C9FE86" w14:textId="77777777">
            <w:pPr>
              <w:autoSpaceDE w:val="0"/>
              <w:autoSpaceDN w:val="0"/>
              <w:adjustRightInd w:val="0"/>
              <w:rPr>
                <w:rFonts w:cs="Verdana"/>
                <w:b/>
                <w:szCs w:val="18"/>
              </w:rPr>
            </w:pPr>
          </w:p>
          <w:p w:rsidRPr="00AA1230" w:rsidR="001D67B3" w:rsidP="001D67B3" w:rsidRDefault="001D67B3" w14:paraId="47361AD1" w14:textId="77777777">
            <w:pPr>
              <w:pStyle w:val="Tekstzonderopmaak"/>
              <w:numPr>
                <w:ilvl w:val="0"/>
                <w:numId w:val="4"/>
              </w:numPr>
              <w:rPr>
                <w:rFonts w:ascii="Verdana" w:hAnsi="Verdana"/>
                <w:sz w:val="18"/>
                <w:szCs w:val="18"/>
              </w:rPr>
            </w:pPr>
            <w:r w:rsidRPr="00AA1230">
              <w:rPr>
                <w:rFonts w:ascii="Verdana" w:hAnsi="Verdana"/>
                <w:sz w:val="18"/>
                <w:szCs w:val="18"/>
              </w:rPr>
              <w:t xml:space="preserve">Kunt u toelichten waarom u er niet in bent geslaagd voldoende medewerkers bij de politie aan te trekken? Aan welk type medewerkers bestaat vooral een tekort? Wat zijn de gevolgen daarvan geweest voor de veiligheid in 2018? Wat heeft u gedaan om dit tekort op te lossen? Zag u mogelijkheden om mensen die nu nog niet beschikken over de Nederlandse nationaliteit, maar die wel bij de politie willen werken, in een </w:t>
            </w:r>
            <w:proofErr w:type="spellStart"/>
            <w:r w:rsidRPr="00AA1230">
              <w:rPr>
                <w:rFonts w:ascii="Verdana" w:hAnsi="Verdana"/>
                <w:sz w:val="18"/>
                <w:szCs w:val="18"/>
              </w:rPr>
              <w:t>toeleidingstraject</w:t>
            </w:r>
            <w:proofErr w:type="spellEnd"/>
            <w:r w:rsidRPr="00AA1230">
              <w:rPr>
                <w:rFonts w:ascii="Verdana" w:hAnsi="Verdana"/>
                <w:sz w:val="18"/>
                <w:szCs w:val="18"/>
              </w:rPr>
              <w:t xml:space="preserve"> te plaatsen?</w:t>
            </w:r>
          </w:p>
          <w:p w:rsidRPr="00AA1230" w:rsidR="001D67B3" w:rsidP="001D67B3" w:rsidRDefault="001D67B3" w14:paraId="01AFB05A" w14:textId="77777777">
            <w:pPr>
              <w:pStyle w:val="Tekstzonderopmaak"/>
              <w:numPr>
                <w:ilvl w:val="0"/>
                <w:numId w:val="4"/>
              </w:numPr>
              <w:rPr>
                <w:rFonts w:ascii="Verdana" w:hAnsi="Verdana"/>
                <w:sz w:val="18"/>
                <w:szCs w:val="18"/>
              </w:rPr>
            </w:pPr>
            <w:r w:rsidRPr="00AA1230">
              <w:rPr>
                <w:rFonts w:ascii="Verdana" w:hAnsi="Verdana"/>
                <w:sz w:val="18"/>
                <w:szCs w:val="18"/>
              </w:rPr>
              <w:t xml:space="preserve">Kunt u toelichten wat u </w:t>
            </w:r>
            <w:r>
              <w:rPr>
                <w:rFonts w:ascii="Verdana" w:hAnsi="Verdana"/>
                <w:sz w:val="18"/>
                <w:szCs w:val="18"/>
              </w:rPr>
              <w:t xml:space="preserve">in het </w:t>
            </w:r>
            <w:r w:rsidRPr="00AA1230">
              <w:rPr>
                <w:rFonts w:ascii="Verdana" w:hAnsi="Verdana"/>
                <w:sz w:val="18"/>
                <w:szCs w:val="18"/>
              </w:rPr>
              <w:t>afgelopen jaar heeft gedaan om binnen de politie te zorgen voor meer diversiteit in geslacht en afkomst? Kunt u uitleggen waarom slechts 29% van de leidinggevenden vrouw is?</w:t>
            </w:r>
          </w:p>
          <w:p w:rsidRPr="00AA1230" w:rsidR="001D67B3" w:rsidP="001D67B3" w:rsidRDefault="001D67B3" w14:paraId="4C0D19CD" w14:textId="77777777">
            <w:pPr>
              <w:pStyle w:val="Tekstzonderopmaak"/>
              <w:numPr>
                <w:ilvl w:val="0"/>
                <w:numId w:val="4"/>
              </w:numPr>
              <w:rPr>
                <w:rFonts w:ascii="Verdana" w:hAnsi="Verdana"/>
                <w:sz w:val="18"/>
                <w:szCs w:val="18"/>
              </w:rPr>
            </w:pPr>
            <w:r w:rsidRPr="00AA1230">
              <w:rPr>
                <w:rFonts w:ascii="Verdana" w:hAnsi="Verdana"/>
                <w:sz w:val="18"/>
                <w:szCs w:val="18"/>
              </w:rPr>
              <w:t>Hoeveel agenten moeten dagelijks snelheidscontroles uitvoeren en waarom kiest de politie ervoor om snelheidscontroles door agenten te laten uitvoeren en niet door flitspalen, waardoor deze agenten niet de wijk in kunnen? Hoeveel tijd houdt een agent over die snelheidscontroles uitvoert om de wijk in te kunnen?</w:t>
            </w:r>
          </w:p>
          <w:p w:rsidRPr="00AA1230" w:rsidR="001D67B3" w:rsidP="001D67B3" w:rsidRDefault="001D67B3" w14:paraId="2DA3B4A7" w14:textId="77777777">
            <w:pPr>
              <w:pStyle w:val="Tekstzonderopmaak"/>
              <w:numPr>
                <w:ilvl w:val="0"/>
                <w:numId w:val="4"/>
              </w:numPr>
              <w:rPr>
                <w:rFonts w:ascii="Verdana" w:hAnsi="Verdana"/>
                <w:sz w:val="18"/>
                <w:szCs w:val="18"/>
              </w:rPr>
            </w:pPr>
            <w:r w:rsidRPr="00AA1230">
              <w:rPr>
                <w:rFonts w:ascii="Verdana" w:hAnsi="Verdana"/>
                <w:sz w:val="18"/>
                <w:szCs w:val="18"/>
              </w:rPr>
              <w:t>Registreert de politie gevallen waarin burgers etnisch geprofileerd zijn? Zo ja, wat doet de politie met deze gegevens? Gebruikt de politie deze gegevens om het etnisch profileren te verminderen? Zo nee, waarom registreert de politie dat niet? Vindt u dat de politie dat wel zou moeten doen? Zo ja, waarom? Zo nee, waarom niet?</w:t>
            </w:r>
          </w:p>
          <w:p w:rsidRPr="00B148EA" w:rsidR="001D67B3" w:rsidP="001D67B3" w:rsidRDefault="001D67B3" w14:paraId="506F2AA1" w14:textId="59BCF6B5"/>
        </w:tc>
      </w:tr>
      <w:tr w:rsidRPr="00B148EA" w:rsidR="00805686" w14:paraId="506F2AAC" w14:textId="77777777">
        <w:trPr>
          <w:trHeight w:val="1315"/>
        </w:trPr>
        <w:tc>
          <w:tcPr>
            <w:tcW w:w="9648" w:type="dxa"/>
            <w:gridSpan w:val="3"/>
          </w:tcPr>
          <w:p w:rsidRPr="00B148EA" w:rsidR="00805686" w:rsidP="00503110" w:rsidRDefault="005F127E" w14:paraId="506F2AA4" w14:textId="77777777">
            <w:pPr>
              <w:rPr>
                <w:rStyle w:val="Verwijzingopmerking"/>
                <w:sz w:val="18"/>
                <w:szCs w:val="18"/>
              </w:rPr>
            </w:pPr>
            <w:r w:rsidRPr="00B148EA">
              <w:rPr>
                <w:rStyle w:val="Verwijzingopmerking"/>
                <w:sz w:val="18"/>
                <w:szCs w:val="18"/>
              </w:rPr>
              <w:t>Hoogachtend,</w:t>
            </w:r>
          </w:p>
          <w:p w:rsidRPr="00B148EA" w:rsidR="00F76908" w:rsidP="00503110" w:rsidRDefault="00F76908" w14:paraId="4D553375" w14:textId="77777777">
            <w:pPr>
              <w:rPr>
                <w:rStyle w:val="Verwijzingopmerking"/>
                <w:sz w:val="18"/>
                <w:szCs w:val="18"/>
              </w:rPr>
            </w:pPr>
          </w:p>
          <w:p w:rsidRPr="00B148EA" w:rsidR="00805686" w:rsidP="00503110" w:rsidRDefault="00B148EA" w14:paraId="506F2AA6" w14:textId="77777777">
            <w:pPr>
              <w:rPr>
                <w:rStyle w:val="Verwijzingopmerking"/>
                <w:sz w:val="18"/>
                <w:szCs w:val="18"/>
              </w:rPr>
            </w:pPr>
            <w:r>
              <w:rPr>
                <w:rStyle w:val="Verwijzingopmerking"/>
                <w:sz w:val="18"/>
                <w:szCs w:val="18"/>
              </w:rPr>
              <w:t>d</w:t>
            </w:r>
            <w:r w:rsidRPr="00B148EA" w:rsidR="005F127E">
              <w:rPr>
                <w:rStyle w:val="Verwijzingopmerking"/>
                <w:sz w:val="18"/>
                <w:szCs w:val="18"/>
              </w:rPr>
              <w:t xml:space="preserve">e griffier van de </w:t>
            </w:r>
            <w:r w:rsidRPr="00B148EA" w:rsidR="00316180">
              <w:rPr>
                <w:rStyle w:val="Verwijzingopmerking"/>
                <w:sz w:val="18"/>
                <w:szCs w:val="18"/>
              </w:rPr>
              <w:t>vaste commissie voor Financiën</w:t>
            </w:r>
            <w:r w:rsidRPr="00B148EA" w:rsidR="005F127E">
              <w:rPr>
                <w:rStyle w:val="Verwijzingopmerking"/>
                <w:sz w:val="18"/>
                <w:szCs w:val="18"/>
              </w:rPr>
              <w:t>,</w:t>
            </w:r>
          </w:p>
          <w:p w:rsidRPr="00B148EA" w:rsidR="00805686" w:rsidP="00503110" w:rsidRDefault="00805686" w14:paraId="506F2AA7" w14:textId="77777777">
            <w:pPr>
              <w:rPr>
                <w:rStyle w:val="Verwijzingopmerking"/>
                <w:sz w:val="18"/>
                <w:szCs w:val="18"/>
              </w:rPr>
            </w:pPr>
          </w:p>
          <w:p w:rsidR="00805686" w:rsidP="00503110" w:rsidRDefault="00805686" w14:paraId="506F2AA9" w14:textId="77777777">
            <w:pPr>
              <w:rPr>
                <w:rStyle w:val="Verwijzingopmerking"/>
                <w:sz w:val="18"/>
                <w:szCs w:val="18"/>
              </w:rPr>
            </w:pPr>
          </w:p>
          <w:p w:rsidRPr="00B148EA" w:rsidR="00F76908" w:rsidP="00503110" w:rsidRDefault="00F76908" w14:paraId="58A3F33B" w14:textId="77777777">
            <w:pPr>
              <w:rPr>
                <w:rStyle w:val="Verwijzingopmerking"/>
                <w:sz w:val="18"/>
                <w:szCs w:val="18"/>
              </w:rPr>
            </w:pPr>
          </w:p>
          <w:p w:rsidRPr="00B148EA" w:rsidR="00805686" w:rsidP="00503110" w:rsidRDefault="00316180" w14:paraId="506F2AAB" w14:textId="77777777">
            <w:pPr>
              <w:rPr>
                <w:rStyle w:val="Verwijzingopmerking"/>
                <w:sz w:val="18"/>
                <w:szCs w:val="24"/>
              </w:rPr>
            </w:pPr>
            <w:r w:rsidRPr="00B148EA">
              <w:t>A.H.M. Weeber</w:t>
            </w:r>
          </w:p>
        </w:tc>
      </w:tr>
    </w:tbl>
    <w:p w:rsidRPr="002D587E" w:rsidR="00AC501B" w:rsidRDefault="00AC501B" w14:paraId="506F2AAD" w14:textId="77777777">
      <w:pPr>
        <w:rPr>
          <w:rStyle w:val="Verwijzingopmerking"/>
          <w:sz w:val="18"/>
          <w:szCs w:val="22"/>
        </w:rPr>
      </w:pPr>
    </w:p>
    <w:sectPr w:rsidRPr="002D587E" w:rsidR="00AC501B" w:rsidSect="00CF62F1">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cie.fin@tweedekamer.nl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EE3"/>
    <w:multiLevelType w:val="hybridMultilevel"/>
    <w:tmpl w:val="D4B48C62"/>
    <w:lvl w:ilvl="0" w:tplc="D916ACE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7BB63D8"/>
    <w:multiLevelType w:val="hybridMultilevel"/>
    <w:tmpl w:val="905C81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96A23B3"/>
    <w:multiLevelType w:val="hybridMultilevel"/>
    <w:tmpl w:val="F40AC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86"/>
    <w:rsid w:val="0000155C"/>
    <w:rsid w:val="000152D6"/>
    <w:rsid w:val="00044530"/>
    <w:rsid w:val="0013455A"/>
    <w:rsid w:val="001D67B3"/>
    <w:rsid w:val="00296261"/>
    <w:rsid w:val="002A538C"/>
    <w:rsid w:val="002D587E"/>
    <w:rsid w:val="00316180"/>
    <w:rsid w:val="00326369"/>
    <w:rsid w:val="00354A80"/>
    <w:rsid w:val="003E2B12"/>
    <w:rsid w:val="00454963"/>
    <w:rsid w:val="00503110"/>
    <w:rsid w:val="00514EC6"/>
    <w:rsid w:val="005F127E"/>
    <w:rsid w:val="00605157"/>
    <w:rsid w:val="0065770B"/>
    <w:rsid w:val="006E7ECA"/>
    <w:rsid w:val="006F48BE"/>
    <w:rsid w:val="00740EFE"/>
    <w:rsid w:val="00742AE8"/>
    <w:rsid w:val="007C44F8"/>
    <w:rsid w:val="0080097C"/>
    <w:rsid w:val="00805686"/>
    <w:rsid w:val="008762B8"/>
    <w:rsid w:val="008A21D3"/>
    <w:rsid w:val="00942679"/>
    <w:rsid w:val="009B3A0F"/>
    <w:rsid w:val="009C367C"/>
    <w:rsid w:val="00AB4003"/>
    <w:rsid w:val="00AC501B"/>
    <w:rsid w:val="00AD4B79"/>
    <w:rsid w:val="00B148EA"/>
    <w:rsid w:val="00BC0B23"/>
    <w:rsid w:val="00BC47A0"/>
    <w:rsid w:val="00C33D6E"/>
    <w:rsid w:val="00CE2763"/>
    <w:rsid w:val="00CF62F1"/>
    <w:rsid w:val="00DA285F"/>
    <w:rsid w:val="00F07C98"/>
    <w:rsid w:val="00F12431"/>
    <w:rsid w:val="00F24972"/>
    <w:rsid w:val="00F76908"/>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Lijstalinea">
    <w:name w:val="List Paragraph"/>
    <w:basedOn w:val="Standaard"/>
    <w:uiPriority w:val="34"/>
    <w:qFormat/>
    <w:rsid w:val="002A538C"/>
    <w:pPr>
      <w:ind w:left="720"/>
      <w:contextualSpacing/>
    </w:pPr>
  </w:style>
  <w:style w:type="paragraph" w:styleId="Tekstzonderopmaak">
    <w:name w:val="Plain Text"/>
    <w:basedOn w:val="Standaard"/>
    <w:link w:val="TekstzonderopmaakChar"/>
    <w:uiPriority w:val="99"/>
    <w:unhideWhenUsed/>
    <w:rsid w:val="001D67B3"/>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1D67B3"/>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Lijstalinea">
    <w:name w:val="List Paragraph"/>
    <w:basedOn w:val="Standaard"/>
    <w:uiPriority w:val="34"/>
    <w:qFormat/>
    <w:rsid w:val="002A538C"/>
    <w:pPr>
      <w:ind w:left="720"/>
      <w:contextualSpacing/>
    </w:pPr>
  </w:style>
  <w:style w:type="paragraph" w:styleId="Tekstzonderopmaak">
    <w:name w:val="Plain Text"/>
    <w:basedOn w:val="Standaard"/>
    <w:link w:val="TekstzonderopmaakChar"/>
    <w:uiPriority w:val="99"/>
    <w:unhideWhenUsed/>
    <w:rsid w:val="001D67B3"/>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1D67B3"/>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14:paraId="3B3C63CD" w14:textId="77777777"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10"/>
    <w:rsid w:val="000C46DF"/>
    <w:rsid w:val="00182610"/>
    <w:rsid w:val="002D1763"/>
    <w:rsid w:val="00484ADA"/>
    <w:rsid w:val="00603D17"/>
    <w:rsid w:val="008E6D3E"/>
    <w:rsid w:val="00CA6339"/>
    <w:rsid w:val="00D4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388</ap:Words>
  <ap:Characters>2138</ap:Characters>
  <ap:DocSecurity>0</ap:DocSecurity>
  <ap:Lines>17</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2521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2019-04-26T12:54:00.0000000Z</lastPrinted>
  <dcterms:created xsi:type="dcterms:W3CDTF">2019-05-23T16:25:00.0000000Z</dcterms:created>
  <dcterms:modified xsi:type="dcterms:W3CDTF">2019-05-23T17:16:00.0000000Z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0x010100D6AC78B709F6FA429835CEC7513B0F76</vt:lpwstr>
  </property>
  <property fmtid="{D5CDD505-2E9C-101B-9397-08002B2CF9AE}" pid="3" name="Documentnummer">
    <vt:lpwstr>2018D30940</vt:lpwstr>
  </property>
  <property fmtid="{D5CDD505-2E9C-101B-9397-08002B2CF9AE}" pid="4" name="Registratiebibliotheek">
    <vt:lpwstr>http://parliswss:85/sites/registratie/Update</vt:lpwstr>
  </property>
</Properties>
</file>