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3221F" w:rsidR="0033221F" w:rsidP="0033221F" w:rsidRDefault="0033221F">
      <w:pPr>
        <w:pStyle w:val="broodtekst"/>
        <w:rPr>
          <w:b/>
          <w:sz w:val="22"/>
          <w:szCs w:val="22"/>
        </w:rPr>
      </w:pPr>
      <w:r w:rsidRPr="0033221F">
        <w:rPr>
          <w:b/>
          <w:sz w:val="22"/>
          <w:szCs w:val="22"/>
        </w:rPr>
        <w:t>Aanpak van radicalisering</w:t>
      </w:r>
    </w:p>
    <w:p w:rsidR="0033221F" w:rsidP="0033221F" w:rsidRDefault="0033221F">
      <w:pPr>
        <w:pStyle w:val="broodtekst"/>
      </w:pPr>
      <w:r>
        <w:t>Afgevaardigde DJI</w:t>
      </w:r>
    </w:p>
    <w:p w:rsidR="0033221F" w:rsidP="0033221F" w:rsidRDefault="0033221F">
      <w:pPr>
        <w:pStyle w:val="broodtekst"/>
      </w:pPr>
      <w:r>
        <w:t>Notitie voor rondetafelgesprek met vaste commissie voor Justitie en Veiligheid, 11 april 2019</w:t>
      </w:r>
    </w:p>
    <w:p w:rsidR="0033221F" w:rsidP="0033221F" w:rsidRDefault="0033221F">
      <w:pPr>
        <w:pStyle w:val="broodtekst"/>
      </w:pPr>
    </w:p>
    <w:p w:rsidRPr="0033221F" w:rsidR="00053E12" w:rsidP="00EE4EE1" w:rsidRDefault="0033221F">
      <w:pPr>
        <w:pStyle w:val="broodtekst"/>
        <w:rPr>
          <w:b/>
        </w:rPr>
      </w:pPr>
      <w:r w:rsidRPr="0033221F">
        <w:rPr>
          <w:b/>
        </w:rPr>
        <w:t xml:space="preserve">DJI brede visie op radicalisering </w:t>
      </w:r>
    </w:p>
    <w:p w:rsidR="0033221F" w:rsidP="0033221F" w:rsidRDefault="0033221F">
      <w:pPr>
        <w:pStyle w:val="broodtekst"/>
      </w:pPr>
      <w:r>
        <w:t xml:space="preserve">DJI draagt zorg voor een positief leefklimaat in de inrichtingen waarin een voedingsbodem voor radicalisering ontbreekt en waar zowel preventief als reactief wordt gewerkt om radicalisering binnen de inrichtingen tegen te gaan en waar nodig aan te pakken. We behandelen justitiabelen met respect, er is geen ruimte voor discriminatie, de mogelijkheid wordt geboden het geloof te beleven onder begeleiding van geestelijk verzorgers en binnen de grenzen van redelijkheid en ordelijkheid worden justitiabelen in staat gesteld de eigen levensovertuiging te </w:t>
      </w:r>
      <w:r w:rsidR="007A6CE8">
        <w:t xml:space="preserve">bezigen. </w:t>
      </w:r>
    </w:p>
    <w:p w:rsidR="0033221F" w:rsidP="0033221F" w:rsidRDefault="0033221F">
      <w:pPr>
        <w:pStyle w:val="broodtekst"/>
      </w:pPr>
    </w:p>
    <w:p w:rsidRPr="0033221F" w:rsidR="0033221F" w:rsidP="0033221F" w:rsidRDefault="0033221F">
      <w:pPr>
        <w:pStyle w:val="broodtekst"/>
        <w:rPr>
          <w:b/>
        </w:rPr>
      </w:pPr>
      <w:r w:rsidRPr="0033221F">
        <w:rPr>
          <w:b/>
        </w:rPr>
        <w:t>Preventieve aanpak</w:t>
      </w:r>
    </w:p>
    <w:p w:rsidR="0033221F" w:rsidP="0033221F" w:rsidRDefault="0033221F">
      <w:pPr>
        <w:pStyle w:val="broodtekst"/>
      </w:pPr>
      <w:r>
        <w:t>Om radicalisering tijdens het verblijf te voorkomen, zetten we in op de begeleiding door geestelijk verzorgers en andere professionals, het voeren van individuele (mentor)gesprekken, het aanbieden van dagbesteding, het vergroten van de weerbaarheid en het investeren in het toekomstperspectief. Mocht het toch zo zijn dat een justitiabele (in toenemende mate) radicaliseert, dan zijn medewerkers in staat te begrijpen wat hieraan ten grondslag ligt, kunnen zij signalen herkennen en weten zij te handelen om verdere radicalisering te voorkomen en tegen te gaan en in te zetten op normalisering.</w:t>
      </w:r>
      <w:r w:rsidR="000C6A46">
        <w:t xml:space="preserve"> Via een gelaagde opleidingstructuur heeft DJI de afgelopen jaren sterk geinversteerd in het verhogen van kennis en kunde. </w:t>
      </w:r>
      <w:r>
        <w:t xml:space="preserve"> Tijdens het verblijf in de inrichting wordt de basis gelegd voor de periode van resocialisatie. De trajectbenadering geldt net als bij reguliere trajecten ook voor trajecten waarbij sprake is van radicalisering. Onderdeel hiervan zijn het gebruik van risicotaxatie-instrumenten, informatie-uitwisseling met ketenpartners. P</w:t>
      </w:r>
      <w:r w:rsidRPr="00EF63CF">
        <w:t>ers</w:t>
      </w:r>
      <w:r>
        <w:t xml:space="preserve">onen die tijdens hun </w:t>
      </w:r>
      <w:r w:rsidR="007A6CE8">
        <w:t xml:space="preserve">detentie </w:t>
      </w:r>
      <w:r w:rsidRPr="00EF63CF">
        <w:t xml:space="preserve">een boodschap van radicalisering verkondigen of verspreiden </w:t>
      </w:r>
      <w:r>
        <w:t xml:space="preserve">en daarmee een veiligheidsrisico vormen in de PI kunnen onder voorwaarden ook </w:t>
      </w:r>
      <w:r w:rsidR="000C6A46">
        <w:t xml:space="preserve">op de TA </w:t>
      </w:r>
      <w:r w:rsidRPr="00EF63CF">
        <w:t xml:space="preserve"> geplaatst</w:t>
      </w:r>
      <w:r w:rsidR="000C6A46">
        <w:t xml:space="preserve"> worden.</w:t>
      </w:r>
    </w:p>
    <w:p w:rsidRPr="00CF2892" w:rsidR="0033221F" w:rsidP="0033221F" w:rsidRDefault="0033221F">
      <w:pPr>
        <w:pStyle w:val="broodtekst"/>
      </w:pPr>
    </w:p>
    <w:p w:rsidRPr="0033221F" w:rsidR="0033221F" w:rsidP="0033221F" w:rsidRDefault="0033221F">
      <w:pPr>
        <w:pStyle w:val="broodtekst"/>
        <w:rPr>
          <w:b/>
        </w:rPr>
      </w:pPr>
      <w:r w:rsidRPr="0033221F">
        <w:rPr>
          <w:b/>
        </w:rPr>
        <w:t>Plaatsing op terroristen afdeling</w:t>
      </w:r>
    </w:p>
    <w:p w:rsidR="009F6A51" w:rsidP="009F6A51" w:rsidRDefault="0033221F">
      <w:pPr>
        <w:pStyle w:val="Geenafstand"/>
        <w:rPr>
          <w:rFonts w:ascii="Verdana" w:hAnsi="Verdana"/>
          <w:sz w:val="18"/>
          <w:szCs w:val="18"/>
        </w:rPr>
      </w:pPr>
      <w:r w:rsidRPr="00CF2892">
        <w:t xml:space="preserve">Verdachten van en veroordeelden voor een terroristisch misdrijf worden in één van de TA’s geplaatst. Met het plaatsen van deze gedetineerden op de TA wordt onder meer zicht gehouden op deze specifieke groep en wordt de verspreiding van radicaal gedachtengoed en/of rekrutering binnen reguliere inrichtingen voorkomen. Om deze doelstellingen te bereiken gelden er veiligheids- en </w:t>
      </w:r>
      <w:r w:rsidRPr="00CF2892" w:rsidR="007A6CE8">
        <w:t>toezicht maatregelen</w:t>
      </w:r>
      <w:r w:rsidRPr="00CF2892">
        <w:t>.</w:t>
      </w:r>
      <w:r w:rsidRPr="009F6A51" w:rsidR="009F6A51">
        <w:t xml:space="preserve"> De populatie in de TA is geen homogene groep: er zitten verschillende types, variërend van geharde overtuigde extremisten tot meer beïnvloedbare meelopers. Voorkomen dient te worden dat de ‘zwaardere gevallen’ de ‘meelopers’ zo beïnvloeden dat deze laatste groep verder radicaliseert. Binnen de TA wordt er daarom gedifferentieerd. De doelgroepen worden daarom van elkaar gescheiden. </w:t>
      </w:r>
      <w:bookmarkStart w:name="_GoBack" w:id="0"/>
      <w:bookmarkEnd w:id="0"/>
    </w:p>
    <w:p w:rsidRPr="00CF2892" w:rsidR="0033221F" w:rsidP="0033221F" w:rsidRDefault="0033221F">
      <w:pPr>
        <w:pStyle w:val="broodtekst"/>
      </w:pPr>
    </w:p>
    <w:p w:rsidRPr="00CF2892" w:rsidR="0033221F" w:rsidP="0033221F" w:rsidRDefault="0033221F">
      <w:pPr>
        <w:pStyle w:val="broodtekst"/>
      </w:pPr>
    </w:p>
    <w:p w:rsidRPr="00CF2892" w:rsidR="0033221F" w:rsidP="0033221F" w:rsidRDefault="0033221F">
      <w:pPr>
        <w:pStyle w:val="broodtekst"/>
      </w:pPr>
      <w:r w:rsidRPr="00CF2892">
        <w:t>Om herhaling te voorkomen is het belangrijk dat gedetineerden gedegen worden voorbereid op de terugkeer in de samenleving. Daarom worden gedetineerden die in de TA verblijven, net als gedetineerden in reguliere afdelingen, hierbij ondersteund. Binnen de mogelijkheden die de TA daarvoor biedt kunnen de gedetineerden onder begeleiding van een mentor en een casemanager werken aan de vijf basisvoorwaarden voor terugkeer. Daarvoor stelt de Dienst Justitiële Inrichtingen samen met de gedetineerde een op maat gesneden detentie en re-</w:t>
      </w:r>
      <w:r w:rsidRPr="00CF2892">
        <w:lastRenderedPageBreak/>
        <w:t>integratieplan (D&amp;R-plan) op. In het dagprogramma is sinds de nieuwe maatwerkaanpak meer tijd buiten de cel om te werken aan de terugkeer naar de maatschappij.</w:t>
      </w:r>
    </w:p>
    <w:p w:rsidRPr="00CF2892" w:rsidR="0033221F" w:rsidP="0033221F" w:rsidRDefault="0033221F">
      <w:pPr>
        <w:pStyle w:val="broodtekst"/>
      </w:pPr>
    </w:p>
    <w:p w:rsidRPr="00CF2892" w:rsidR="0033221F" w:rsidP="0033221F" w:rsidRDefault="0033221F">
      <w:pPr>
        <w:pStyle w:val="broodtekst"/>
      </w:pPr>
      <w:r w:rsidRPr="00CF2892">
        <w:t xml:space="preserve">Sommige re-integratieactiviteiten die binnen reguliere inrichtingen wel mogelijk zijn, bijvoorbeeld een bezoek aan de bibliotheek of het re-integratiecentrum, zijn vanuit de TA niet mogelijk. Dergelijke activiteiten betekenen immers een vermenging met overige gedetineerden en verhouden zich daardoor niet met het doel van de TA. Ook de verschillende verlofmodaliteiten, een belangrijk onderdeel van de reguliere detentiefasering, worden vanuit de TA niet uitgevoerd. Verlof betekent immers een risico op </w:t>
      </w:r>
      <w:r w:rsidRPr="00CF2892" w:rsidR="007A6CE8">
        <w:t xml:space="preserve">contrabande </w:t>
      </w:r>
      <w:r w:rsidRPr="00CF2892">
        <w:t xml:space="preserve">in de TA en ook het controleren van contacten wordt moeilijker. Daarom is ervoor gekozen om de groep waar de veiligheidsrisico’s het toelaten </w:t>
      </w:r>
      <w:r>
        <w:t xml:space="preserve">wanneer het eind van de detentie nadert </w:t>
      </w:r>
      <w:r w:rsidRPr="00CF2892">
        <w:t>uit te plaatsen naar een regulier regime. De Regeling Selectie, Plaatsing en Overplaatsing Gedetineerden (RSPOG) wordt momenteel aangescherpt om niet alleen op basis van een constatering maar ook op basis van het bredere risicoprofiel niet over te gaan tot uitplaatsing.</w:t>
      </w:r>
    </w:p>
    <w:p w:rsidR="0033221F" w:rsidP="0033221F" w:rsidRDefault="0033221F">
      <w:pPr>
        <w:pStyle w:val="broodtekst"/>
      </w:pPr>
    </w:p>
    <w:p w:rsidRPr="0033221F" w:rsidR="0033221F" w:rsidP="0033221F" w:rsidRDefault="0033221F">
      <w:pPr>
        <w:pStyle w:val="broodtekst"/>
        <w:rPr>
          <w:b/>
        </w:rPr>
      </w:pPr>
      <w:r w:rsidRPr="0033221F">
        <w:rPr>
          <w:b/>
        </w:rPr>
        <w:t>Aanpak bij overplaatsing</w:t>
      </w:r>
    </w:p>
    <w:p w:rsidRPr="00CF2892" w:rsidR="0033221F" w:rsidP="0033221F" w:rsidRDefault="0033221F">
      <w:pPr>
        <w:pStyle w:val="broodtekst"/>
      </w:pPr>
      <w:r>
        <w:t>Ontvangende PI’s hebben vanuit hun dagelijkse werk met reguliere gedetineerden ervaring met het beheersen van veiligheidsrisico’s en het zorgvuldig vormgeven van de detentiefasering. De TA’s hebben</w:t>
      </w:r>
      <w:r w:rsidRPr="005E3E64">
        <w:t xml:space="preserve"> </w:t>
      </w:r>
      <w:r>
        <w:t>echter door hun ervaring met de doelgroep specifieke expertise opgedaan. Die</w:t>
      </w:r>
      <w:r w:rsidRPr="00CF2892">
        <w:t xml:space="preserve"> kennis over het tegengaan van veiligheidsrisico’s en het gedegen vormgeven van re-integratie en deradicalisering </w:t>
      </w:r>
      <w:r>
        <w:t>is zeer bruikbaar voor ontvangende PI’s (en andere betrokken partijen)</w:t>
      </w:r>
      <w:r w:rsidRPr="00CF2892">
        <w:t xml:space="preserve">. Daarom gelden er specifieke maatregelen bij overplaatsing en wordt </w:t>
      </w:r>
      <w:r>
        <w:t>de samenwerking verder versterkt.</w:t>
      </w:r>
    </w:p>
    <w:p w:rsidR="0033221F" w:rsidP="0033221F" w:rsidRDefault="0033221F">
      <w:pPr>
        <w:pStyle w:val="broodtekst"/>
      </w:pPr>
    </w:p>
    <w:p w:rsidRPr="00CF2892" w:rsidR="0033221F" w:rsidP="0033221F" w:rsidRDefault="0033221F">
      <w:pPr>
        <w:pStyle w:val="broodtekst"/>
      </w:pPr>
      <w:r>
        <w:t>Om mogelijke veiligheidsrisico’s tegen te gaan is er een specifieke aanpak. O</w:t>
      </w:r>
      <w:r w:rsidRPr="00CF2892">
        <w:t>verplaatsing</w:t>
      </w:r>
      <w:r>
        <w:t xml:space="preserve"> gaat</w:t>
      </w:r>
      <w:r w:rsidRPr="00CF2892">
        <w:t xml:space="preserve"> in de regel gepaard met een vermelding van de betreffende gedetineerde op de GVM-lijst. Dit betreft een lijst van gedetineerden met een vlucht- en/of maatschappelijk risico. In beginsel worden</w:t>
      </w:r>
      <w:r>
        <w:t xml:space="preserve"> daardoor</w:t>
      </w:r>
      <w:r w:rsidRPr="00CF2892">
        <w:t xml:space="preserve"> ook in de reguliere PI </w:t>
      </w:r>
      <w:r w:rsidRPr="00CF2892" w:rsidR="007A6CE8">
        <w:t>toezicht maatregelen</w:t>
      </w:r>
      <w:r w:rsidRPr="00CF2892">
        <w:t xml:space="preserve"> voor de gedetineerde opgelegd door de directeur. Na zes weken wordt beoordeeld of de risico’s zijn gewijzigd en of daardoor de vermelding op de GVM-lijst dient te worden aangepast. De gedetineerde blijft bij uitplaatsing onderwerp van bespreking in het </w:t>
      </w:r>
      <w:r>
        <w:t xml:space="preserve">operationeel </w:t>
      </w:r>
      <w:r w:rsidR="007A6CE8">
        <w:t>overle</w:t>
      </w:r>
      <w:r w:rsidR="007A6CE8">
        <w:t xml:space="preserve">g </w:t>
      </w:r>
      <w:r w:rsidRPr="00CF2892" w:rsidR="007A6CE8">
        <w:t>waar</w:t>
      </w:r>
      <w:r>
        <w:t>,</w:t>
      </w:r>
      <w:r w:rsidRPr="00CF2892">
        <w:t xml:space="preserve"> naast </w:t>
      </w:r>
      <w:r>
        <w:t xml:space="preserve">DJI, </w:t>
      </w:r>
      <w:r w:rsidRPr="00CF2892">
        <w:t>OM en Politie</w:t>
      </w:r>
      <w:r>
        <w:t xml:space="preserve"> (GRIP),</w:t>
      </w:r>
      <w:r w:rsidRPr="00CF2892">
        <w:t xml:space="preserve"> ook de TA </w:t>
      </w:r>
      <w:r>
        <w:t>aan deel</w:t>
      </w:r>
      <w:r w:rsidRPr="00CF2892">
        <w:t>neemt. Dit overleg is voornamelijk bedoeld om</w:t>
      </w:r>
      <w:r>
        <w:t xml:space="preserve"> aan de hand van hun expertise</w:t>
      </w:r>
      <w:r w:rsidRPr="00CF2892">
        <w:t xml:space="preserve"> mogelijke veiligheidsrisico’s te bespreken en passende </w:t>
      </w:r>
      <w:r w:rsidRPr="00CF2892" w:rsidR="007A6CE8">
        <w:t>toezicht maatregelen</w:t>
      </w:r>
      <w:r w:rsidRPr="00CF2892">
        <w:t xml:space="preserve"> te kunnen opleggen. </w:t>
      </w:r>
      <w:r w:rsidRPr="00304FDF">
        <w:t>Elke PI heeft</w:t>
      </w:r>
      <w:r>
        <w:t xml:space="preserve"> daarnaast</w:t>
      </w:r>
      <w:r w:rsidRPr="00304FDF">
        <w:t xml:space="preserve"> een aandacht functionaris die gespecialiseerd is op het gebied van radicalisering en die kan worden ingezet bij deze doelgroep.</w:t>
      </w:r>
      <w:r>
        <w:t xml:space="preserve"> </w:t>
      </w:r>
      <w:r w:rsidRPr="00CF2892">
        <w:t xml:space="preserve">Als de </w:t>
      </w:r>
      <w:r>
        <w:t xml:space="preserve">gedetineerde zich </w:t>
      </w:r>
      <w:r w:rsidRPr="00CF2892">
        <w:t xml:space="preserve">schuldig maakt aan het verspreiden van radicaal gedachtengoed, </w:t>
      </w:r>
      <w:r>
        <w:t xml:space="preserve">kan deze </w:t>
      </w:r>
      <w:r w:rsidR="007A6CE8">
        <w:t xml:space="preserve">worden </w:t>
      </w:r>
      <w:r w:rsidRPr="00CF2892">
        <w:t>teruggeplaatst op de TA.</w:t>
      </w:r>
    </w:p>
    <w:p w:rsidR="0033221F" w:rsidP="0033221F" w:rsidRDefault="0033221F">
      <w:pPr>
        <w:pStyle w:val="broodtekst"/>
      </w:pPr>
    </w:p>
    <w:p w:rsidRPr="0033221F" w:rsidR="0033221F" w:rsidP="0033221F" w:rsidRDefault="0033221F">
      <w:pPr>
        <w:pStyle w:val="broodtekst"/>
        <w:rPr>
          <w:b/>
        </w:rPr>
      </w:pPr>
      <w:r w:rsidRPr="0033221F">
        <w:rPr>
          <w:b/>
        </w:rPr>
        <w:t>Intensivering resocialisatie</w:t>
      </w:r>
    </w:p>
    <w:p w:rsidRPr="00CF2892" w:rsidR="0033221F" w:rsidP="0033221F" w:rsidRDefault="0033221F">
      <w:pPr>
        <w:pStyle w:val="broodtekst"/>
      </w:pPr>
      <w:r>
        <w:t>Op het gebied van re-integratie en deradicalisering vindt reeds veelvuldig overleg plaats tussen TA, ontvangende PI’s, reclassering en gemeenten. Die samenwerking zorgt ervoor dat deze partijen elkaar weten te vinden en van elkaar leren. Deze aanpak willen wij verder brengen.</w:t>
      </w:r>
      <w:r w:rsidRPr="00CF2892">
        <w:t xml:space="preserve"> </w:t>
      </w:r>
      <w:r>
        <w:t xml:space="preserve">Daarom </w:t>
      </w:r>
      <w:r w:rsidRPr="00CF2892">
        <w:t>gaan</w:t>
      </w:r>
      <w:r>
        <w:t xml:space="preserve"> zij</w:t>
      </w:r>
      <w:r w:rsidRPr="00CF2892">
        <w:t xml:space="preserve"> </w:t>
      </w:r>
      <w:r>
        <w:t xml:space="preserve">nauwer </w:t>
      </w:r>
      <w:r w:rsidRPr="00CF2892">
        <w:t>samenwerken</w:t>
      </w:r>
      <w:r>
        <w:t xml:space="preserve"> in een</w:t>
      </w:r>
      <w:r w:rsidRPr="00CF2892">
        <w:t xml:space="preserve"> Multidisciplinair Afstemmingsoverleg Resocialisatie</w:t>
      </w:r>
      <w:r>
        <w:t xml:space="preserve"> (MAR).</w:t>
      </w:r>
      <w:r w:rsidRPr="00CF2892">
        <w:t xml:space="preserve"> </w:t>
      </w:r>
      <w:r>
        <w:t xml:space="preserve">Het MAR zal de continuïteit van interventies bewaken doordat </w:t>
      </w:r>
      <w:r w:rsidRPr="00CF2892">
        <w:t>deze partijen</w:t>
      </w:r>
      <w:r>
        <w:t xml:space="preserve"> gezamenlijk</w:t>
      </w:r>
      <w:r w:rsidRPr="00CF2892">
        <w:t xml:space="preserve"> op casusniveau zullen bekijken welke interventies passend zijn voor de betreffende (ex)gedetineerde met een terroristische achtergrond.</w:t>
      </w:r>
      <w:r>
        <w:t xml:space="preserve"> Binnen enkele maanden gaat het MAR van start.</w:t>
      </w:r>
    </w:p>
    <w:p w:rsidRPr="00CF2892" w:rsidR="0033221F" w:rsidP="0033221F" w:rsidRDefault="0033221F">
      <w:pPr>
        <w:pStyle w:val="broodtekst"/>
      </w:pPr>
    </w:p>
    <w:p w:rsidRPr="00CF2892" w:rsidR="0033221F" w:rsidP="0033221F" w:rsidRDefault="0033221F">
      <w:pPr>
        <w:pStyle w:val="broodtekst"/>
      </w:pPr>
      <w:r w:rsidRPr="00CF2892">
        <w:lastRenderedPageBreak/>
        <w:t>Door op deze manier</w:t>
      </w:r>
      <w:r>
        <w:t xml:space="preserve"> </w:t>
      </w:r>
      <w:r w:rsidRPr="00CF2892">
        <w:t>de verbinding te leggen tussen de TA en andere partners wordt zowel op het gebied van veiligheid als op het gebied van re-integratie expertise overgedragen.</w:t>
      </w:r>
    </w:p>
    <w:p w:rsidR="0033221F" w:rsidP="00EE4EE1" w:rsidRDefault="0033221F">
      <w:pPr>
        <w:pStyle w:val="broodtekst"/>
      </w:pPr>
    </w:p>
    <w:sectPr w:rsidR="0033221F" w:rsidSect="00B46C81">
      <w:footerReference w:type="default" r:id="rId9"/>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892" w:rsidRDefault="00CF2892">
      <w:r>
        <w:separator/>
      </w:r>
    </w:p>
    <w:p w:rsidR="00CF2892" w:rsidRDefault="00CF2892"/>
    <w:p w:rsidR="00CF2892" w:rsidRDefault="00CF2892"/>
    <w:p w:rsidR="00CF2892" w:rsidRDefault="00CF2892"/>
  </w:endnote>
  <w:endnote w:type="continuationSeparator" w:id="0">
    <w:p w:rsidR="00CF2892" w:rsidRDefault="00CF2892">
      <w:r>
        <w:continuationSeparator/>
      </w:r>
    </w:p>
    <w:p w:rsidR="00CF2892" w:rsidRDefault="00CF2892"/>
    <w:p w:rsidR="00CF2892" w:rsidRDefault="00CF2892"/>
    <w:p w:rsidR="00CF2892" w:rsidRDefault="00CF2892"/>
  </w:endnote>
  <w:endnote w:type="continuationNotice" w:id="1">
    <w:p w:rsidR="00CF2892" w:rsidRDefault="00CF28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9073C">
          <w:pPr>
            <w:pStyle w:val="Huisstijl-Rubricering"/>
          </w:pP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4C778B">
            <w:rPr>
              <w:rStyle w:val="Huisstijl-GegevenCharChar"/>
            </w:rPr>
            <w:t>Pagina</w:t>
          </w:r>
          <w:r>
            <w:rPr>
              <w:rStyle w:val="Huisstijl-GegevenCharChar"/>
            </w:rPr>
            <w:fldChar w:fldCharType="end"/>
          </w:r>
          <w:r w:rsidR="0089073C">
            <w:rPr>
              <w:rStyle w:val="Huisstijl-GegevenCharChar"/>
            </w:rPr>
            <w:t xml:space="preserve"> </w:t>
          </w:r>
          <w:r>
            <w:rPr>
              <w:rStyle w:val="Paginanummer"/>
            </w:rPr>
            <w:fldChar w:fldCharType="begin"/>
          </w:r>
          <w:r w:rsidR="0089073C">
            <w:rPr>
              <w:rStyle w:val="Paginanummer"/>
            </w:rPr>
            <w:instrText xml:space="preserve">PAGE  </w:instrText>
          </w:r>
          <w:r>
            <w:rPr>
              <w:rStyle w:val="Paginanummer"/>
            </w:rPr>
            <w:fldChar w:fldCharType="separate"/>
          </w:r>
          <w:r w:rsidR="009A01D7">
            <w:rPr>
              <w:rStyle w:val="Paginanummer"/>
            </w:rPr>
            <w:t>1</w:t>
          </w:r>
          <w:r>
            <w:rPr>
              <w:rStyle w:val="Paginanumm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4C778B">
            <w:rPr>
              <w:rStyle w:val="Huisstijl-GegevenCharChar"/>
            </w:rPr>
            <w:t>van</w:t>
          </w:r>
          <w:r>
            <w:rPr>
              <w:rStyle w:val="Huisstijl-GegevenCharChar"/>
            </w:rPr>
            <w:fldChar w:fldCharType="end"/>
          </w:r>
          <w:r w:rsidR="0089073C">
            <w:t xml:space="preserve"> </w:t>
          </w:r>
          <w:fldSimple w:instr=" SECTIONPAGES   \* MERGEFORMAT ">
            <w:r w:rsidR="009A01D7">
              <w:t>3</w:t>
            </w:r>
          </w:fldSimple>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892" w:rsidRDefault="00CF2892">
      <w:r>
        <w:separator/>
      </w:r>
    </w:p>
  </w:footnote>
  <w:footnote w:type="continuationSeparator" w:id="0">
    <w:p w:rsidR="00CF2892" w:rsidRDefault="00CF2892">
      <w:r>
        <w:continuationSeparator/>
      </w:r>
    </w:p>
  </w:footnote>
  <w:footnote w:type="continuationNotice" w:id="1">
    <w:p w:rsidR="00CF2892" w:rsidRDefault="00CF289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6982950"/>
    <w:multiLevelType w:val="hybridMultilevel"/>
    <w:tmpl w:val="38CC64A0"/>
    <w:lvl w:ilvl="0" w:tplc="AD90D88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nsid w:val="24546987"/>
    <w:multiLevelType w:val="multilevel"/>
    <w:tmpl w:val="0486E16A"/>
    <w:numStyleLink w:val="list-bolletjes"/>
  </w:abstractNum>
  <w:abstractNum w:abstractNumId="22">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nsid w:val="3CFA7AB2"/>
    <w:multiLevelType w:val="multilevel"/>
    <w:tmpl w:val="565CA006"/>
    <w:numStyleLink w:val="list-streepjes"/>
  </w:abstractNum>
  <w:abstractNum w:abstractNumId="24">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7">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1">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2">
    <w:nsid w:val="65A77F19"/>
    <w:multiLevelType w:val="multilevel"/>
    <w:tmpl w:val="2AECF202"/>
    <w:numStyleLink w:val="list-vinkaan"/>
  </w:abstractNum>
  <w:abstractNum w:abstractNumId="33">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nsid w:val="7338741E"/>
    <w:multiLevelType w:val="multilevel"/>
    <w:tmpl w:val="C340002C"/>
    <w:numStyleLink w:val="list-vinkuit"/>
  </w:abstractNum>
  <w:abstractNum w:abstractNumId="35">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28"/>
  </w:num>
  <w:num w:numId="14">
    <w:abstractNumId w:val="19"/>
  </w:num>
  <w:num w:numId="15">
    <w:abstractNumId w:val="22"/>
  </w:num>
  <w:num w:numId="16">
    <w:abstractNumId w:val="30"/>
  </w:num>
  <w:num w:numId="17">
    <w:abstractNumId w:val="25"/>
  </w:num>
  <w:num w:numId="18">
    <w:abstractNumId w:val="29"/>
  </w:num>
  <w:num w:numId="19">
    <w:abstractNumId w:val="24"/>
  </w:num>
  <w:num w:numId="20">
    <w:abstractNumId w:val="12"/>
  </w:num>
  <w:num w:numId="21">
    <w:abstractNumId w:val="31"/>
  </w:num>
  <w:num w:numId="22">
    <w:abstractNumId w:val="15"/>
  </w:num>
  <w:num w:numId="23">
    <w:abstractNumId w:val="9"/>
  </w:num>
  <w:num w:numId="24">
    <w:abstractNumId w:val="35"/>
  </w:num>
  <w:num w:numId="25">
    <w:abstractNumId w:val="22"/>
  </w:num>
  <w:num w:numId="26">
    <w:abstractNumId w:val="30"/>
  </w:num>
  <w:num w:numId="27">
    <w:abstractNumId w:val="35"/>
  </w:num>
  <w:num w:numId="28">
    <w:abstractNumId w:val="29"/>
  </w:num>
  <w:num w:numId="29">
    <w:abstractNumId w:val="31"/>
  </w:num>
  <w:num w:numId="30">
    <w:abstractNumId w:val="15"/>
  </w:num>
  <w:num w:numId="31">
    <w:abstractNumId w:val="20"/>
  </w:num>
  <w:num w:numId="32">
    <w:abstractNumId w:val="20"/>
  </w:num>
  <w:num w:numId="33">
    <w:abstractNumId w:val="20"/>
  </w:num>
  <w:num w:numId="34">
    <w:abstractNumId w:val="27"/>
  </w:num>
  <w:num w:numId="35">
    <w:abstractNumId w:val="33"/>
  </w:num>
  <w:num w:numId="36">
    <w:abstractNumId w:val="20"/>
  </w:num>
  <w:num w:numId="37">
    <w:abstractNumId w:val="17"/>
  </w:num>
  <w:num w:numId="38">
    <w:abstractNumId w:val="18"/>
  </w:num>
  <w:num w:numId="39">
    <w:abstractNumId w:val="10"/>
  </w:num>
  <w:num w:numId="40">
    <w:abstractNumId w:val="26"/>
  </w:num>
  <w:num w:numId="41">
    <w:abstractNumId w:val="21"/>
  </w:num>
  <w:num w:numId="42">
    <w:abstractNumId w:val="33"/>
  </w:num>
  <w:num w:numId="43">
    <w:abstractNumId w:val="17"/>
  </w:num>
  <w:num w:numId="44">
    <w:abstractNumId w:val="23"/>
  </w:num>
  <w:num w:numId="45">
    <w:abstractNumId w:val="32"/>
  </w:num>
  <w:num w:numId="46">
    <w:abstractNumId w:val="34"/>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4577" style="mso-position-horizontal-relative:page;mso-position-vertical-relative:page" strokecolor="fuchsia">
      <v:stroke color="fuchsi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Tweede Kamer der Staten-Generaal_x000d_Postbus 20018 _x000d_2500 EA  Den Haag"/>
    <w:docVar w:name="Carma DocSys~CanReopen" w:val="1"/>
    <w:docVar w:name="Carma DocSys~XML" w:val="&lt;?xml version=&quot;1.0&quot; encoding=&quot;UTF-8&quot;?&gt;&lt;data country-code=&quot;31&quot; customer=&quot;minjus&quot; engine-version=&quot;3.4.8&quot; lastuser-initials=&quot;WJ-B&quot; lastuser-name=&quot;Wijnands, J.C.R. - BD/DBAenV/SB&quot; model=&quot;brief-2010.xml&quot; profile=&quot;minjus&quot; target=&quot;Microsoft Word&quot; target-build=&quot;14.0.7211&quot; target-version=&quot;14.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Sanctietoepassing en Jeug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J.C.R. Wijnands&lt;/p&gt;&lt;p style=&quot;afzendgegevens-italic&quot;/&gt;&lt;p style=&quot;witregel1&quot;&gt; &lt;/p&gt;&lt;p style=&quot;afzendgegevens&quot;&gt;j.c.r.wijnands@​minvenj.nl&lt;/p&gt;&lt;p style=&quot;witregel2&quot;&gt; &lt;/p&gt;&lt;p style=&quot;referentiekopjes&quot;&gt;Projectnaam&lt;/p&gt;&lt;p style=&quot;referentiegegevens&quot;&gt;DSJ&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PM&quot; value=&quot;10&quot;&gt;&lt;afzender aanhef=&quot;1&quot; country-code=&quot;31&quot; country-id=&quot;NLD&quot; groetregel=&quot;1&quot; name=&quot;PM&quot; organisatie=&quot;227&quot; taal=&quot;1043&quot;&gt;&lt;taal id=&quot;1043&quot;/&gt;&lt;taal id=&quot;2057&quot;/&gt;&lt;taal id=&quot;1031&quot;/&gt;&lt;taal id=&quot;1036&quot;/&gt;&lt;taal id=&quot;1034&quot;/&gt;&lt;/afzender&gt;&lt;/ondertekenaar-item&gt;&lt;tweedeondertekenaar-item/&gt;&lt;behandelddoor-item formatted-value=&quot;Wijnands&quot; value=&quot;11&quot;&gt;&lt;afzender aanhef=&quot;1&quot; country-code=&quot;31&quot; country-id=&quot;NLD&quot; email=&quot;j.c.r.wijnands@minvenj.nl&quot; groetregel=&quot;1&quot; naam=&quot;J.C.R. Wijnands&quot; name=&quot;Wijnands&quot; organisatie=&quot;230&quot; taal=&quot;1043&quot;&gt;&lt;taal id=&quot;1043&quot;/&gt;&lt;taal id=&quot;2057&quot;/&gt;&lt;taal id=&quot;1031&quot;/&gt;&lt;taal id=&quot;1036&quot;/&gt;&lt;taal id=&quot;1034&quot;/&gt;&lt;/afzender&gt;&lt;/behandelddoor-item&gt;&lt;organisatie-item formatted-value=&quot;DGSenB - DSJ&quot; value=&quot;230&quot;&gt;&lt;organisatie facebook=&quot;&quot; id=&quot;230&quot; linkedin=&quot;&quot; twitter=&quot;&quot; youtube=&quot;&quot; zoekveld=&quot;DGSenB - DSJ&quot;&gt;&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Sanctietoepassing en Jeugd&quot; land=&quot;Nederland&quot; logo=&quot;RO_J&quot; naamdirectie=&quot;Directie Sanctietoepassing en Jeugd&quot; naamdirectoraatgeneraal=&quot;Directoraat-Generaal Straffen en Beschermen&quot; naamgebouw=&quot;&quot; omschrijving=&quot;DGSenB DSJ&quot; paadres=&quot;20301&quot; paplaats=&quot;Den Haag&quot; papostcode=&quot;2500 EH&quot; payoff=&quot;Voor een rechtvaardige en veilige samenleving&quot; postadres=&quot;Postadres:\nPostbus 20301,\n2500 EH Den Haag&quot; taal=&quot;1043&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Application des sanctions et Jeunes&quot; land=&quot;Pays-Bas&quot; logo=&quot;RO_J&quot; naamdirectie=&quot;Direction Application des sanctions et Jeunes&quot; naamdirectoraatgeneraal=&quot;Direction générale en matière de Peines et de Protection&quot; naamgebouw=&quot;&quot; omschrijving=&quot;DGSenB DSJ&quot; paadres=&quot;20301&quot; paplaats=&quot;La Haye&quot; papostcode=&quot;2500 EH&quot; payoff=&quot;&quot; postadres=&quot;Postadres:\nPostbus 20301,\n2500 EH La Haye&quot; taal=&quot;1036&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anktionswendung und Jugend&quot; land=&quot;Niederlande&quot; logo=&quot;RO_J&quot; naamdirectie=&quot;Direktion Sanktionswendung und Jugend&quot; naamdirectoraatgeneraal=&quot;Generaldirektorat Strafen und Schutz&quot; naamgebouw=&quot;&quot; omschrijving=&quot;DGSenB DSJ&quot; paadres=&quot;20301&quot; paplaats=&quot;Den Haag&quot; papostcode=&quot;2500 EH&quot; payoff=&quot;&quot; postadres=&quot;Postadres:\nPostbus 20301,\n2500 EH Den Haag&quot; taal=&quot;1031&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Sanctions and Youth Department &quot; land=&quot;The Netherlands&quot; logo=&quot;RO_J&quot; naamdirectie=&quot;Sanctions and Youth Department &quot; naamdirectoraatgeneraal=&quot;Directorate-General for Sanctions and Protection&quot; naamgebouw=&quot;&quot; omschrijving=&quot;DGSenB DSJ&quot; paadres=&quot;20301&quot; paplaats=&quot;The Hague&quot; papostcode=&quot;2500 EH&quot; payoff=&quot;&quot; postadres=&quot;Postadres:\nPostbus 20301,\n2500 EH The Hague&quot; taal=&quot;2057&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Aplicación de Sanciones y Juventud&quot; land=&quot;Países Bajos&quot; logo=&quot;RO_J&quot; naamdirectie=&quot;Dirección Aplicación de Sanciones y Juventud&quot; naamdirectoraatgeneraal=&quot;Dirección General de Sanciones y Protección&quot; naamgebouw=&quot;&quot; omschrijving=&quot;DGSenB DSJ&quot; paadres=&quot;20301&quot; paplaats=&quot;La Haya&quot; papostcode=&quot;2500 EH&quot; payoff=&quot;&quot; postadres=&quot;Postadres:\nPostbus 20301,\n2500 EH La Haya&quot; taal=&quot;1034&quot; telefoonnummer=&quot;&quot; vrij1=&quot;&quot; vrij2=&quot;&quot; vrij3=&quot;&quot; vrij4=&quot;&quot; vrij5=&quot;&quot; vrij6=&quot;&quot; vrij7=&quot;&quot; vrij8=&quot;&quot; vrijkopje=&quot;&quot; website=&quot;www.rijksoverheid.nl/jenv&quot; zoekveld=&quot;DGSenB - DSJ&quot;/&gt;&lt;/organisatie&gt;&lt;/organisatie-item&gt;&lt;zaak/&gt;&lt;adres formatted-value=&quot;Tweede Kamer der Staten-Generaal\nPostbus 20018&amp;#160;\n2500 EA&amp;#160;&amp;#160;Den Haag&quot; value=&quot;179&quot;&gt;&lt;address city=&quot;Den Haag&quot; country-code=&quot;31&quot; country-id=&quot;NLD&quot; omitted-country=&quot;Nederland&quot; street=&quot;Postbus 20018&quot; typeid=&quot;1&quot; typename=&quot;postadres&quot; zipcode=&quot;2500 EA&quot;&gt;&lt;company display=&quot;Tweede Kamer der Staten-Generaal&quot; name=&quot;Tweede Kamer der Staten-Generaal&quot; phone=&quot;070 - 318 22 11&quot;/&gt;&lt;/address&gt;&lt;/adres&gt;&lt;kix formatted-value=&quot;&quot; value=&quot;&quot;/&gt;&lt;mailing-aan formatted-value=&quot;&quot;/&gt;&lt;minjuslint formatted-value=&quot;&quot;/&gt;&lt;chklogo value=&quot;0&quot;/&gt;&lt;documentsubtype formatted-value=&quot;Brief&quot;/&gt;&lt;documenttitel formatted-value=&quot;Brief - Detentiefasering vanuit Terroristenafdeling&quot;/&gt;&lt;heropend value=&quot;false&quot;/&gt;&lt;vorm value=&quot;Digitaal&quot;/&gt;&lt;ZaakLocatie/&gt;&lt;zaakkenmerk/&gt;&lt;zaaktitel/&gt;&lt;fn_geaddresseerde formatted-value=&quot;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J.C.R. Wijnands&quot;/&gt;&lt;email formatted-value=&quot;j.c.r.wijnands@minvenj.nl&quot;/&gt;&lt;functie formatted-value=&quot;&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Sanctietoepassing en Jeugd&quot; value=&quot;Directie Sanctietoepassing en Jeugd&quot;/&gt;&lt;directoraatnaamvolg formatted-value=&quot;Directie Sanctietoepassing en Jeugd&quot;/&gt;&lt;onderdeel formatted-value=&quot;&quot; value=&quot;&quot;/&gt;&lt;digionderdeel formatted-value=&quot;&quot; value=&quot;&quot;/&gt;&lt;onderdeelvolg formatted-value=&quot;&quot;/&gt;&lt;directieregel formatted-value=&quot;&amp;#160;\n&quot;/&gt;&lt;datum formatted-value=&quot;16 januari 2019&quot; value=&quot;2019-01-16T09:15:59&quot;/&gt;&lt;onskenmerk format-disabled=&quot;true&quot; formatted-value=&quot;2481586&quot; value=&quot;2481586&quot;/&gt;&lt;uwkenmerk formatted-value=&quot;&quot;/&gt;&lt;onderwerp format-disabled=&quot;true&quot; formatted-value=&quot;Detentiefasering vanuit Terroristenafdeling&quot; value=&quot;Detentiefasering vanuit Terroristenafdeling&quot;/&gt;&lt;bijlage formatted-value=&quot;&quot;/&gt;&lt;projectnaam format-disabled=&quot;true&quot; formatted-value=&quot;DSJ&quot; value=&quot;DSJ&quot;/&gt;&lt;kopieaan/&gt;&lt;namensdeze/&gt;&lt;rubricering formatted-value=&quot;&quot;/&gt;&lt;rubriceringvolg formatted-value=&quot;&quot;/&gt;&lt;digijust formatted-value=&quot;0&quot; value=&quot;0&quot;/&gt;&lt;chkcontact value=&quot;1&quot;/&gt;&lt;radtelefoon format-disabled=&quot;true&quot; formatted-value=&quot;2&quot; value=&quot;2&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9B7094"/>
    <w:rsid w:val="0000259D"/>
    <w:rsid w:val="000129A4"/>
    <w:rsid w:val="00040877"/>
    <w:rsid w:val="00053E12"/>
    <w:rsid w:val="00070FEF"/>
    <w:rsid w:val="00090A0C"/>
    <w:rsid w:val="000C6A46"/>
    <w:rsid w:val="000D3463"/>
    <w:rsid w:val="000E4FC7"/>
    <w:rsid w:val="00134FD7"/>
    <w:rsid w:val="001B5B02"/>
    <w:rsid w:val="001F670A"/>
    <w:rsid w:val="00202092"/>
    <w:rsid w:val="0023529C"/>
    <w:rsid w:val="00240A88"/>
    <w:rsid w:val="00247038"/>
    <w:rsid w:val="00263B18"/>
    <w:rsid w:val="00304FDF"/>
    <w:rsid w:val="00330701"/>
    <w:rsid w:val="0033221F"/>
    <w:rsid w:val="00366112"/>
    <w:rsid w:val="0038034C"/>
    <w:rsid w:val="003973CA"/>
    <w:rsid w:val="003C2D16"/>
    <w:rsid w:val="003C4155"/>
    <w:rsid w:val="003E09B3"/>
    <w:rsid w:val="003E123F"/>
    <w:rsid w:val="0040796D"/>
    <w:rsid w:val="00443B6B"/>
    <w:rsid w:val="004823E0"/>
    <w:rsid w:val="004C778B"/>
    <w:rsid w:val="005757AD"/>
    <w:rsid w:val="00577630"/>
    <w:rsid w:val="005A786C"/>
    <w:rsid w:val="005B585C"/>
    <w:rsid w:val="005E3E64"/>
    <w:rsid w:val="005F371A"/>
    <w:rsid w:val="00652887"/>
    <w:rsid w:val="00666B4A"/>
    <w:rsid w:val="00682D8D"/>
    <w:rsid w:val="00690E82"/>
    <w:rsid w:val="006B6D0D"/>
    <w:rsid w:val="006E743A"/>
    <w:rsid w:val="007108BF"/>
    <w:rsid w:val="007162FD"/>
    <w:rsid w:val="00721E31"/>
    <w:rsid w:val="00741EE1"/>
    <w:rsid w:val="00783165"/>
    <w:rsid w:val="00794445"/>
    <w:rsid w:val="007A6CE8"/>
    <w:rsid w:val="007B5093"/>
    <w:rsid w:val="007E2DA2"/>
    <w:rsid w:val="00876369"/>
    <w:rsid w:val="0089073C"/>
    <w:rsid w:val="008A7B34"/>
    <w:rsid w:val="008B620D"/>
    <w:rsid w:val="008F6D55"/>
    <w:rsid w:val="00936A35"/>
    <w:rsid w:val="00945AA7"/>
    <w:rsid w:val="009A01D7"/>
    <w:rsid w:val="009B09F2"/>
    <w:rsid w:val="009B256E"/>
    <w:rsid w:val="009B7094"/>
    <w:rsid w:val="009F6A51"/>
    <w:rsid w:val="00A02DF9"/>
    <w:rsid w:val="00A6436B"/>
    <w:rsid w:val="00A647F8"/>
    <w:rsid w:val="00A77CCE"/>
    <w:rsid w:val="00A81A11"/>
    <w:rsid w:val="00A85B24"/>
    <w:rsid w:val="00AE0ABF"/>
    <w:rsid w:val="00B07A5A"/>
    <w:rsid w:val="00B2078A"/>
    <w:rsid w:val="00B46C81"/>
    <w:rsid w:val="00B51C52"/>
    <w:rsid w:val="00BC34BF"/>
    <w:rsid w:val="00BE6ABE"/>
    <w:rsid w:val="00BF68AF"/>
    <w:rsid w:val="00BF7252"/>
    <w:rsid w:val="00C14B8A"/>
    <w:rsid w:val="00C22108"/>
    <w:rsid w:val="00C377C1"/>
    <w:rsid w:val="00C45632"/>
    <w:rsid w:val="00C9310E"/>
    <w:rsid w:val="00CC3E4D"/>
    <w:rsid w:val="00CF0AC7"/>
    <w:rsid w:val="00CF2892"/>
    <w:rsid w:val="00D07F84"/>
    <w:rsid w:val="00D2034F"/>
    <w:rsid w:val="00D566A4"/>
    <w:rsid w:val="00D63C6F"/>
    <w:rsid w:val="00D95DB6"/>
    <w:rsid w:val="00DC2BA7"/>
    <w:rsid w:val="00DD1C86"/>
    <w:rsid w:val="00DE36B0"/>
    <w:rsid w:val="00E12588"/>
    <w:rsid w:val="00E46A9F"/>
    <w:rsid w:val="00E46F34"/>
    <w:rsid w:val="00E9038A"/>
    <w:rsid w:val="00EE4EE1"/>
    <w:rsid w:val="00F07847"/>
    <w:rsid w:val="00F3175F"/>
    <w:rsid w:val="00F60DEA"/>
    <w:rsid w:val="00F75106"/>
    <w:rsid w:val="00F81295"/>
    <w:rsid w:val="00FD4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9B709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B7094"/>
    <w:rPr>
      <w:rFonts w:ascii="Tahoma" w:hAnsi="Tahoma" w:cs="Tahoma"/>
      <w:sz w:val="16"/>
      <w:szCs w:val="16"/>
      <w:lang w:val="nl-NL" w:eastAsia="nl-NL"/>
    </w:rPr>
  </w:style>
  <w:style w:type="character" w:styleId="Verwijzingopmerking">
    <w:name w:val="annotation reference"/>
    <w:basedOn w:val="Standaardalinea-lettertype"/>
    <w:rsid w:val="00A81A11"/>
    <w:rPr>
      <w:sz w:val="16"/>
      <w:szCs w:val="16"/>
    </w:rPr>
  </w:style>
  <w:style w:type="paragraph" w:styleId="Tekstopmerking">
    <w:name w:val="annotation text"/>
    <w:basedOn w:val="Standaard"/>
    <w:link w:val="TekstopmerkingChar"/>
    <w:rsid w:val="00A81A11"/>
    <w:pPr>
      <w:spacing w:line="240" w:lineRule="auto"/>
    </w:pPr>
    <w:rPr>
      <w:sz w:val="20"/>
      <w:szCs w:val="20"/>
    </w:rPr>
  </w:style>
  <w:style w:type="character" w:customStyle="1" w:styleId="TekstopmerkingChar">
    <w:name w:val="Tekst opmerking Char"/>
    <w:basedOn w:val="Standaardalinea-lettertype"/>
    <w:link w:val="Tekstopmerking"/>
    <w:rsid w:val="00A81A11"/>
    <w:rPr>
      <w:rFonts w:ascii="Verdana" w:hAnsi="Verdana"/>
      <w:lang w:val="nl-NL" w:eastAsia="nl-NL"/>
    </w:rPr>
  </w:style>
  <w:style w:type="paragraph" w:styleId="Onderwerpvanopmerking">
    <w:name w:val="annotation subject"/>
    <w:basedOn w:val="Tekstopmerking"/>
    <w:next w:val="Tekstopmerking"/>
    <w:link w:val="OnderwerpvanopmerkingChar"/>
    <w:rsid w:val="00A81A11"/>
    <w:rPr>
      <w:b/>
      <w:bCs/>
    </w:rPr>
  </w:style>
  <w:style w:type="character" w:customStyle="1" w:styleId="OnderwerpvanopmerkingChar">
    <w:name w:val="Onderwerp van opmerking Char"/>
    <w:basedOn w:val="TekstopmerkingChar"/>
    <w:link w:val="Onderwerpvanopmerking"/>
    <w:rsid w:val="00A81A11"/>
    <w:rPr>
      <w:rFonts w:ascii="Verdana" w:hAnsi="Verdana"/>
      <w:b/>
      <w:bCs/>
      <w:lang w:val="nl-NL" w:eastAsia="nl-NL"/>
    </w:rPr>
  </w:style>
  <w:style w:type="paragraph" w:styleId="Geenafstand">
    <w:name w:val="No Spacing"/>
    <w:basedOn w:val="Standaard"/>
    <w:uiPriority w:val="1"/>
    <w:qFormat/>
    <w:rsid w:val="009F6A51"/>
    <w:pPr>
      <w:spacing w:line="240" w:lineRule="auto"/>
    </w:pPr>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ntekst">
    <w:name w:val="Balloon Text"/>
    <w:basedOn w:val="Standaard"/>
    <w:link w:val="BallontekstChar"/>
    <w:rsid w:val="009B709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B7094"/>
    <w:rPr>
      <w:rFonts w:ascii="Tahoma" w:hAnsi="Tahoma" w:cs="Tahoma"/>
      <w:sz w:val="16"/>
      <w:szCs w:val="16"/>
      <w:lang w:val="nl-NL" w:eastAsia="nl-NL"/>
    </w:rPr>
  </w:style>
  <w:style w:type="character" w:styleId="Verwijzingopmerking">
    <w:name w:val="annotation reference"/>
    <w:basedOn w:val="Standaardalinea-lettertype"/>
    <w:rsid w:val="00A81A11"/>
    <w:rPr>
      <w:sz w:val="16"/>
      <w:szCs w:val="16"/>
    </w:rPr>
  </w:style>
  <w:style w:type="paragraph" w:styleId="Tekstopmerking">
    <w:name w:val="annotation text"/>
    <w:basedOn w:val="Standaard"/>
    <w:link w:val="TekstopmerkingChar"/>
    <w:rsid w:val="00A81A11"/>
    <w:pPr>
      <w:spacing w:line="240" w:lineRule="auto"/>
    </w:pPr>
    <w:rPr>
      <w:sz w:val="20"/>
      <w:szCs w:val="20"/>
    </w:rPr>
  </w:style>
  <w:style w:type="character" w:customStyle="1" w:styleId="TekstopmerkingChar">
    <w:name w:val="Tekst opmerking Char"/>
    <w:basedOn w:val="Standaardalinea-lettertype"/>
    <w:link w:val="Tekstopmerking"/>
    <w:rsid w:val="00A81A11"/>
    <w:rPr>
      <w:rFonts w:ascii="Verdana" w:hAnsi="Verdana"/>
      <w:lang w:val="nl-NL" w:eastAsia="nl-NL"/>
    </w:rPr>
  </w:style>
  <w:style w:type="paragraph" w:styleId="Onderwerpvanopmerking">
    <w:name w:val="annotation subject"/>
    <w:basedOn w:val="Tekstopmerking"/>
    <w:next w:val="Tekstopmerking"/>
    <w:link w:val="OnderwerpvanopmerkingChar"/>
    <w:rsid w:val="00A81A11"/>
    <w:rPr>
      <w:b/>
      <w:bCs/>
    </w:rPr>
  </w:style>
  <w:style w:type="character" w:customStyle="1" w:styleId="OnderwerpvanopmerkingChar">
    <w:name w:val="Onderwerp van opmerking Char"/>
    <w:basedOn w:val="TekstopmerkingChar"/>
    <w:link w:val="Onderwerpvanopmerking"/>
    <w:rsid w:val="00A81A11"/>
    <w:rPr>
      <w:rFonts w:ascii="Verdana" w:hAnsi="Verdana"/>
      <w:b/>
      <w:bCs/>
      <w:lang w:val="nl-NL" w:eastAsia="nl-NL"/>
    </w:rPr>
  </w:style>
  <w:style w:type="paragraph" w:styleId="Geenafstand">
    <w:name w:val="No Spacing"/>
    <w:basedOn w:val="Standaard"/>
    <w:uiPriority w:val="1"/>
    <w:qFormat/>
    <w:rsid w:val="009F6A51"/>
    <w:pPr>
      <w:spacing w:line="240" w:lineRule="auto"/>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H:\UserConfig\Application%20Data\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997</ap:Words>
  <ap:Characters>6055</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2019-01-30T09:22:00.0000000Z</lastPrinted>
  <dcterms:created xsi:type="dcterms:W3CDTF">2019-04-03T14:10:00.0000000Z</dcterms:created>
  <dcterms:modified xsi:type="dcterms:W3CDTF">2019-04-03T14:10:00.0000000Z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Tweede Kamer der Staten-Generaal_x000d_Postbus 20018 _x000d_2500 EA  Den Haag</vt:lpwstr>
  </property>
  <property fmtid="{D5CDD505-2E9C-101B-9397-08002B2CF9AE}" pid="4" name="datum">
    <vt:lpwstr>16 januari 2019</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Detentiefasering vanuit Terroristenafdeling</vt:lpwstr>
  </property>
  <property fmtid="{D5CDD505-2E9C-101B-9397-08002B2CF9AE}" pid="8" name="_onderwerp">
    <vt:lpwstr>Onderwerp</vt:lpwstr>
  </property>
  <property fmtid="{D5CDD505-2E9C-101B-9397-08002B2CF9AE}" pid="9" name="onskenmerk">
    <vt:lpwstr>2481586</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Straffen en Beschermen</vt:lpwstr>
  </property>
  <property fmtid="{D5CDD505-2E9C-101B-9397-08002B2CF9AE}" pid="24" name="directoraatnaam">
    <vt:lpwstr>Directie Sanctietoepassing en Jeugd</vt:lpwstr>
  </property>
  <property fmtid="{D5CDD505-2E9C-101B-9397-08002B2CF9AE}" pid="25" name="afdelingraised">
    <vt:lpwstr> </vt:lpwstr>
  </property>
  <property fmtid="{D5CDD505-2E9C-101B-9397-08002B2CF9AE}" pid="26" name="directoraatnaamvolg">
    <vt:lpwstr>Directie Sanctietoepassing en Jeugd</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Directoraat-Generaal Straffen en Beschermen_x000d_</vt:lpwstr>
  </property>
  <property fmtid="{D5CDD505-2E9C-101B-9397-08002B2CF9AE}" pid="30" name="functie">
    <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0x010100BCFE09822A430041996DB4C37007A8AF</vt:lpwstr>
  </property>
</Properties>
</file>