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CB" w:rsidRDefault="002E28CB">
      <w:pPr>
        <w:rPr>
          <w:sz w:val="32"/>
        </w:rPr>
      </w:pPr>
      <w:r>
        <w:rPr>
          <w:sz w:val="32"/>
        </w:rPr>
        <w:t>TWEEDE KAMER DER STATEN-GENERAAL</w:t>
      </w:r>
    </w:p>
    <w:p w:rsidR="00061DE6" w:rsidRDefault="00061DE6">
      <w:pPr>
        <w:rPr>
          <w:sz w:val="32"/>
        </w:rPr>
      </w:pPr>
    </w:p>
    <w:p w:rsidR="00156B28" w:rsidRDefault="002D1171">
      <w:pPr>
        <w:rPr>
          <w:sz w:val="32"/>
        </w:rPr>
      </w:pPr>
      <w:r>
        <w:rPr>
          <w:sz w:val="32"/>
        </w:rPr>
        <w:t>S</w:t>
      </w:r>
      <w:r w:rsidR="00660312">
        <w:rPr>
          <w:sz w:val="32"/>
        </w:rPr>
        <w:t>t</w:t>
      </w:r>
      <w:r w:rsidR="002E28CB">
        <w:rPr>
          <w:sz w:val="32"/>
        </w:rPr>
        <w:t>emming</w:t>
      </w:r>
      <w:r w:rsidR="00501044">
        <w:rPr>
          <w:sz w:val="32"/>
        </w:rPr>
        <w:t xml:space="preserve">slijst </w:t>
      </w:r>
      <w:r w:rsidR="00545A0B">
        <w:rPr>
          <w:sz w:val="32"/>
        </w:rPr>
        <w:t xml:space="preserve">dinsdag 12 </w:t>
      </w:r>
      <w:r w:rsidR="0065332F">
        <w:rPr>
          <w:sz w:val="32"/>
        </w:rPr>
        <w:t>maart 2019</w:t>
      </w:r>
      <w:r>
        <w:rPr>
          <w:sz w:val="32"/>
        </w:rPr>
        <w:t xml:space="preserve">, versie </w:t>
      </w:r>
      <w:r w:rsidR="00F81E52">
        <w:rPr>
          <w:sz w:val="32"/>
        </w:rPr>
        <w:t>13.15</w:t>
      </w:r>
      <w:r>
        <w:rPr>
          <w:sz w:val="32"/>
        </w:rPr>
        <w:t xml:space="preserve"> uur</w:t>
      </w:r>
    </w:p>
    <w:p w:rsidR="00A02DDF" w:rsidRDefault="00A02DDF">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7119"/>
      </w:tblGrid>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3. Stemmingen over: moties ingediend bij het dertigledendebat over zzp'ers die worden uitgesloten van een arbeidsongeschiktheidsverzekering</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b/>
              </w:rPr>
            </w:pPr>
            <w:r w:rsidRPr="0065332F">
              <w:rPr>
                <w:b/>
              </w:rPr>
              <w:t>De Voorzitter: mw. Van Brenk trekt haar motie op stuk nr. 880 in.</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29 544, nr. 879</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Brenk/Van Kent over een structurele collectieve basisverzekering voor zelfstandigen tegen arbeidsongeschiktheid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29 544, nr. 880 (ingetrokken)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Brenk/Van Kent over sociale partners aanspreken op hun sociale verantwoordelijkheid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Stemmingen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4. Stemmingen over: moties ingediend bij het VAO Klimaat en energie</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A02EE1" w:rsidRDefault="0065332F">
            <w:pPr>
              <w:rPr>
                <w:b/>
              </w:rPr>
            </w:pPr>
            <w:r w:rsidRPr="0065332F">
              <w:rPr>
                <w:b/>
              </w:rPr>
              <w:t xml:space="preserve">De Voorzitter: </w:t>
            </w:r>
            <w:r w:rsidR="00E0462C">
              <w:rPr>
                <w:b/>
              </w:rPr>
              <w:t>dhr. Van Raan verzoekt zijn motie op stuk nr. 294 aan te houden. D</w:t>
            </w:r>
            <w:r w:rsidRPr="0065332F">
              <w:rPr>
                <w:b/>
              </w:rPr>
              <w:t xml:space="preserve">hr. </w:t>
            </w:r>
            <w:r w:rsidR="005402B1">
              <w:rPr>
                <w:b/>
              </w:rPr>
              <w:t xml:space="preserve">Sienot wenst zijn motie op stuk nr. 291 te wijzigen en dhr. </w:t>
            </w:r>
            <w:r w:rsidRPr="0065332F">
              <w:rPr>
                <w:b/>
              </w:rPr>
              <w:t xml:space="preserve">Moorlag zijn motie op stuk nr. 302. De gewijzigde moties </w:t>
            </w:r>
            <w:r w:rsidR="00A02EE1">
              <w:rPr>
                <w:b/>
              </w:rPr>
              <w:t xml:space="preserve">zijn </w:t>
            </w:r>
            <w:r w:rsidRPr="0065332F">
              <w:rPr>
                <w:b/>
              </w:rPr>
              <w:t xml:space="preserve">rondgedeeld. Ik neem aan dat wij daar nu over kunnen stemmen.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32 813, nr. 289</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motie-Kops over stoppen met elke vorm van klimaatbeleid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290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der Lee over het verdelen van de kosten van het afsluiten van de gasaansluiting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291</w:t>
            </w:r>
            <w:r w:rsidR="005402B1">
              <w:rPr>
                <w:b/>
                <w:color w:val="000000"/>
                <w:szCs w:val="24"/>
              </w:rPr>
              <w:t xml:space="preserve"> (gewijzigd)</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w:t>
            </w:r>
            <w:r w:rsidR="005402B1">
              <w:t xml:space="preserve">gewijzigde </w:t>
            </w:r>
            <w:r w:rsidRPr="0065332F">
              <w:t xml:space="preserve">motie-Sienot c.s. over subsidiëren van kleinere windmolens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292</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motie-Sienot c.s. over alternatieven voor vaststelling van de warmtetarieven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293</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Raan/Wassenberg over het stoken van houtige biomassa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294</w:t>
            </w:r>
            <w:r w:rsidR="00E0462C">
              <w:rPr>
                <w:b/>
                <w:color w:val="000000"/>
                <w:szCs w:val="24"/>
              </w:rPr>
              <w:t xml:space="preserve">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Raan/Wassenberg over afwegingen rondom vraag en aanbod van biomassa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295</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motie-Agnes Mulder c.s. over zoeken naar oplossingen voor gebieden met een capaciteitstekort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296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motie-Agnes Mulder/Dik-Faber over het openstellen van het fonds voor de aanloopkosten van energiecoöperaties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297</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motie-Agnes Mulder c.s. over mogelijkheden om zonnevelden publiek te tenderen op rijksgronden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298</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motie-Öztürk over onderzoek door de ACM of er sprake is van onredelijke tarieven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299</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motie-Öztürk over repareren van de koopkrachtschade door een hogere energierekening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300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motie-Moorlag over aanpakken van de knelpunten op het elektriciteitsnet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301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motie-Moorlag over aanpassen van de tariefsystematiek voor warmtenetten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32 813, nr. 302 (gewijzigd)</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gewijzigde motie-Moorlag/Agnes Mulder over een investeringsagenda voor de productie van waterstof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5. Stemmingen over: moties ingediend bij het VAO Verzamel-algemeen overleg Koninkrijksrelaties</w:t>
            </w:r>
          </w:p>
        </w:tc>
      </w:tr>
      <w:tr w:rsidRPr="0065332F" w:rsidR="00FD1ABA" w:rsidTr="002D1171">
        <w:trPr>
          <w:trHeight w:val="146"/>
        </w:trPr>
        <w:tc>
          <w:tcPr>
            <w:tcW w:w="1435" w:type="pct"/>
            <w:tcBorders>
              <w:top w:val="nil"/>
              <w:left w:val="nil"/>
              <w:bottom w:val="nil"/>
              <w:right w:val="nil"/>
            </w:tcBorders>
          </w:tcPr>
          <w:p w:rsidRPr="0065332F" w:rsidR="00FD1ABA" w:rsidP="0065332F" w:rsidRDefault="00FD1ABA">
            <w:pPr>
              <w:rPr>
                <w:b/>
                <w:color w:val="000000"/>
                <w:szCs w:val="24"/>
              </w:rPr>
            </w:pPr>
          </w:p>
        </w:tc>
        <w:tc>
          <w:tcPr>
            <w:tcW w:w="78" w:type="pct"/>
            <w:tcBorders>
              <w:top w:val="nil"/>
              <w:left w:val="nil"/>
              <w:bottom w:val="nil"/>
              <w:right w:val="nil"/>
            </w:tcBorders>
          </w:tcPr>
          <w:p w:rsidRPr="0065332F" w:rsidR="00FD1ABA" w:rsidP="0065332F" w:rsidRDefault="00FD1ABA">
            <w:pPr>
              <w:rPr>
                <w:szCs w:val="24"/>
              </w:rPr>
            </w:pPr>
          </w:p>
        </w:tc>
        <w:tc>
          <w:tcPr>
            <w:tcW w:w="3487" w:type="pct"/>
            <w:tcBorders>
              <w:top w:val="nil"/>
              <w:left w:val="nil"/>
              <w:bottom w:val="nil"/>
              <w:right w:val="nil"/>
            </w:tcBorders>
          </w:tcPr>
          <w:p w:rsidRPr="00A346D6" w:rsidR="00FD1ABA" w:rsidP="0065332F" w:rsidRDefault="00FD1ABA">
            <w:pPr>
              <w:rPr>
                <w:b/>
              </w:rPr>
            </w:pPr>
            <w:r w:rsidRPr="00A346D6">
              <w:rPr>
                <w:b/>
              </w:rPr>
              <w:t xml:space="preserve">De Voorzitter: mw. Özütok verzoekt haar aangehouden motie op </w:t>
            </w:r>
            <w:r w:rsidRPr="00A346D6">
              <w:rPr>
                <w:b/>
              </w:rPr>
              <w:lastRenderedPageBreak/>
              <w:t xml:space="preserve">stuk nr. 46 in stemming te brengen en wenst deze </w:t>
            </w:r>
            <w:r w:rsidRPr="00A346D6" w:rsidR="00A346D6">
              <w:rPr>
                <w:b/>
              </w:rPr>
              <w:t xml:space="preserve">vervolgens </w:t>
            </w:r>
            <w:r w:rsidR="007E29F8">
              <w:rPr>
                <w:b/>
              </w:rPr>
              <w:t xml:space="preserve">te wijzigen en </w:t>
            </w:r>
            <w:r w:rsidR="009369D4">
              <w:rPr>
                <w:b/>
              </w:rPr>
              <w:t xml:space="preserve">tweemaal </w:t>
            </w:r>
            <w:r w:rsidR="007E29F8">
              <w:rPr>
                <w:b/>
              </w:rPr>
              <w:t>nader te wijzigen.</w:t>
            </w:r>
            <w:r w:rsidRPr="00A346D6">
              <w:rPr>
                <w:b/>
              </w:rPr>
              <w:t xml:space="preserve"> </w:t>
            </w:r>
            <w:r w:rsidRPr="00A346D6" w:rsidR="00A346D6">
              <w:rPr>
                <w:b/>
              </w:rPr>
              <w:t>De</w:t>
            </w:r>
            <w:r w:rsidR="005349A2">
              <w:rPr>
                <w:b/>
              </w:rPr>
              <w:t xml:space="preserve"> tweede</w:t>
            </w:r>
            <w:r w:rsidRPr="00A346D6" w:rsidR="00A346D6">
              <w:rPr>
                <w:b/>
              </w:rPr>
              <w:t xml:space="preserve"> </w:t>
            </w:r>
            <w:r w:rsidR="007E29F8">
              <w:rPr>
                <w:b/>
              </w:rPr>
              <w:t xml:space="preserve">nader </w:t>
            </w:r>
            <w:r w:rsidRPr="00A346D6" w:rsidR="00A346D6">
              <w:rPr>
                <w:b/>
              </w:rPr>
              <w:t>gewijzigde motie is rondgedeeld. Ik neem aan dat wij daar nu over kunnen stemmen.</w:t>
            </w:r>
          </w:p>
        </w:tc>
      </w:tr>
      <w:tr w:rsidRPr="0065332F" w:rsidR="0065332F" w:rsidTr="002D1171">
        <w:trPr>
          <w:trHeight w:val="146"/>
        </w:trPr>
        <w:tc>
          <w:tcPr>
            <w:tcW w:w="1435" w:type="pct"/>
            <w:tcBorders>
              <w:top w:val="nil"/>
              <w:left w:val="nil"/>
              <w:bottom w:val="nil"/>
              <w:right w:val="nil"/>
            </w:tcBorders>
          </w:tcPr>
          <w:p w:rsidRPr="0065332F" w:rsidR="0065332F" w:rsidP="00FD1ABA" w:rsidRDefault="0065332F">
            <w:pPr>
              <w:rPr>
                <w:b/>
                <w:color w:val="000000"/>
                <w:szCs w:val="24"/>
              </w:rPr>
            </w:pPr>
            <w:r w:rsidRPr="0065332F">
              <w:rPr>
                <w:b/>
                <w:color w:val="000000"/>
                <w:szCs w:val="24"/>
              </w:rPr>
              <w:lastRenderedPageBreak/>
              <w:t>35 000-IV, nr. 46 (</w:t>
            </w:r>
            <w:r w:rsidR="00FD1ABA">
              <w:rPr>
                <w:b/>
                <w:color w:val="000000"/>
                <w:szCs w:val="24"/>
              </w:rPr>
              <w:t>gewijzigd</w:t>
            </w:r>
            <w:r w:rsidR="00111308">
              <w:rPr>
                <w:b/>
                <w:color w:val="000000"/>
                <w:szCs w:val="24"/>
              </w:rPr>
              <w:t xml:space="preserve"> en </w:t>
            </w:r>
            <w:r w:rsidR="004D2694">
              <w:rPr>
                <w:b/>
                <w:color w:val="000000"/>
                <w:szCs w:val="24"/>
              </w:rPr>
              <w:t>twee</w:t>
            </w:r>
            <w:r w:rsidR="009369D4">
              <w:rPr>
                <w:b/>
                <w:color w:val="000000"/>
                <w:szCs w:val="24"/>
              </w:rPr>
              <w:t xml:space="preserve">maal </w:t>
            </w:r>
            <w:r w:rsidR="00111308">
              <w:rPr>
                <w:b/>
                <w:color w:val="000000"/>
                <w:szCs w:val="24"/>
              </w:rPr>
              <w:t>nader gewijzigd</w:t>
            </w:r>
            <w:r w:rsidR="00FD1ABA">
              <w:rPr>
                <w:b/>
                <w:color w:val="000000"/>
                <w:szCs w:val="24"/>
              </w:rPr>
              <w:t>)</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w:t>
            </w:r>
            <w:r w:rsidR="005349A2">
              <w:t xml:space="preserve">tweede </w:t>
            </w:r>
            <w:r w:rsidR="00111308">
              <w:t xml:space="preserve">nader </w:t>
            </w:r>
            <w:r w:rsidR="00FD1ABA">
              <w:t xml:space="preserve">gewijzigde </w:t>
            </w:r>
            <w:r w:rsidRPr="0065332F">
              <w:t xml:space="preserve">motie-Özütok over verbeteren van de detentieomstandigheden op Sint-Maarten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35 000-IV, nr. 47</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motie-Özütok over geen gedetineerden terugplaatsen naar de Pointe Blanche-gevangenis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6. Stemmingen over: moties ingediend bij het VAO E-</w:t>
            </w:r>
            <w:proofErr w:type="spellStart"/>
            <w:r w:rsidRPr="0065332F">
              <w:rPr>
                <w:szCs w:val="24"/>
              </w:rPr>
              <w:t>id</w:t>
            </w:r>
            <w:proofErr w:type="spellEnd"/>
            <w:r w:rsidRPr="0065332F">
              <w:rPr>
                <w:szCs w:val="24"/>
              </w:rPr>
              <w:t xml:space="preserve"> /paspoorten</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25 764, nr. 115</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motie-Den Boer/Bergkamp over belemmeringen voor herziening van de geslachtsvermelding op paspoorten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25 764, nr. 116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motie-Özütok over het schrappen van de verplichte geslachtsaanduiding in het paspoort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25 764, nr. 117</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motie-Martin Bosma over het niet doorvoeren van de voorgenomen wijziging van de landentabel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7. Stemmingen over: moties ingediend bij het VAO Arbeidsmarktbeleid</w:t>
            </w:r>
          </w:p>
        </w:tc>
      </w:tr>
      <w:tr w:rsidRPr="0065332F" w:rsidR="00DF32C8" w:rsidTr="002D1171">
        <w:trPr>
          <w:trHeight w:val="146"/>
        </w:trPr>
        <w:tc>
          <w:tcPr>
            <w:tcW w:w="1435" w:type="pct"/>
            <w:tcBorders>
              <w:top w:val="nil"/>
              <w:left w:val="nil"/>
              <w:bottom w:val="nil"/>
              <w:right w:val="nil"/>
            </w:tcBorders>
          </w:tcPr>
          <w:p w:rsidRPr="0065332F" w:rsidR="00DF32C8" w:rsidP="0065332F" w:rsidRDefault="00DF32C8">
            <w:pPr>
              <w:rPr>
                <w:b/>
                <w:color w:val="000000"/>
                <w:szCs w:val="24"/>
              </w:rPr>
            </w:pPr>
          </w:p>
        </w:tc>
        <w:tc>
          <w:tcPr>
            <w:tcW w:w="78" w:type="pct"/>
            <w:tcBorders>
              <w:top w:val="nil"/>
              <w:left w:val="nil"/>
              <w:bottom w:val="nil"/>
              <w:right w:val="nil"/>
            </w:tcBorders>
          </w:tcPr>
          <w:p w:rsidRPr="0065332F" w:rsidR="00DF32C8" w:rsidP="0065332F" w:rsidRDefault="00DF32C8">
            <w:pPr>
              <w:rPr>
                <w:szCs w:val="24"/>
              </w:rPr>
            </w:pPr>
          </w:p>
        </w:tc>
        <w:tc>
          <w:tcPr>
            <w:tcW w:w="3487" w:type="pct"/>
            <w:tcBorders>
              <w:top w:val="nil"/>
              <w:left w:val="nil"/>
              <w:bottom w:val="nil"/>
              <w:right w:val="nil"/>
            </w:tcBorders>
          </w:tcPr>
          <w:p w:rsidRPr="0065332F" w:rsidR="00DF32C8" w:rsidP="00DF32C8" w:rsidRDefault="00DF32C8">
            <w:r w:rsidRPr="00DF32C8">
              <w:rPr>
                <w:b/>
              </w:rPr>
              <w:t xml:space="preserve">De Voorzitter: dhr. </w:t>
            </w:r>
            <w:r>
              <w:rPr>
                <w:b/>
              </w:rPr>
              <w:t xml:space="preserve">Van Kent </w:t>
            </w:r>
            <w:r w:rsidRPr="00DF32C8">
              <w:rPr>
                <w:b/>
              </w:rPr>
              <w:t xml:space="preserve">verzoekt zijn motie op stuk nr. </w:t>
            </w:r>
            <w:r>
              <w:rPr>
                <w:b/>
              </w:rPr>
              <w:t xml:space="preserve">886 </w:t>
            </w:r>
            <w:r w:rsidRPr="00DF32C8">
              <w:rPr>
                <w:b/>
              </w:rPr>
              <w:t>aan te houden</w:t>
            </w:r>
            <w:r>
              <w:rPr>
                <w:b/>
              </w:rPr>
              <w:t>.</w:t>
            </w:r>
            <w:bookmarkStart w:name="_GoBack" w:id="0"/>
            <w:bookmarkEnd w:id="0"/>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29 544, nr. 881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motie-Smeulders c.s. over werkzoekenden begeleiden naar werk in tekortsectoren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29 544, nr. 882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motie-Smeulders/Gijs van Dijk over mogelijkheden voor collectief onderhandelen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29 544, nr. 883</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motie-Smeulders over het opleggen van naheffingen en boetes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29 544, nr. 884</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Brenk/Van Kent over afspraken met werkgevers over werk op basis van een arbeidsovereenkomst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29 544, nr. 885</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Brenk over de marginale toetsing door het UWV nader afbakenen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29 544, nr. 886</w:t>
            </w:r>
            <w:r w:rsidR="00DF32C8">
              <w:rPr>
                <w:b/>
                <w:color w:val="000000"/>
                <w:szCs w:val="24"/>
              </w:rPr>
              <w:t xml:space="preserve">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Kent over de capaciteit van de Belastingdienst om schijnzelfstandigheid aan te pakken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29 544, nr. 887</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motie-Gijs van Dijk over het innen van premies en belastingen ondanks het moratorium op handhaving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29 544, nr. 888</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motie-Gijs van Dijk/Van Brenk over een gesprek faciliteren tussen vakbonden en bedrijven die maaltijden bezorgen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29 544, nr. 889</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motie-Gijs van Dijk over omlaag krijgen van het aantal afwijkende medische oordelen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rPr>
            </w:pPr>
            <w:r w:rsidRPr="0065332F">
              <w:rPr>
                <w:b/>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8. Stemmingen over: moties ingediend bij het VAO Pensioenonderwerpen</w:t>
            </w:r>
          </w:p>
        </w:tc>
      </w:tr>
      <w:tr w:rsidRPr="0065332F" w:rsidR="007531F3" w:rsidTr="002D1171">
        <w:trPr>
          <w:trHeight w:val="146"/>
        </w:trPr>
        <w:tc>
          <w:tcPr>
            <w:tcW w:w="1435" w:type="pct"/>
            <w:tcBorders>
              <w:top w:val="nil"/>
              <w:left w:val="nil"/>
              <w:bottom w:val="nil"/>
              <w:right w:val="nil"/>
            </w:tcBorders>
          </w:tcPr>
          <w:p w:rsidRPr="0065332F" w:rsidR="007531F3" w:rsidP="0065332F" w:rsidRDefault="007531F3">
            <w:pPr>
              <w:rPr>
                <w:b/>
              </w:rPr>
            </w:pPr>
          </w:p>
        </w:tc>
        <w:tc>
          <w:tcPr>
            <w:tcW w:w="78" w:type="pct"/>
            <w:tcBorders>
              <w:top w:val="nil"/>
              <w:left w:val="nil"/>
              <w:bottom w:val="nil"/>
              <w:right w:val="nil"/>
            </w:tcBorders>
          </w:tcPr>
          <w:p w:rsidRPr="0065332F" w:rsidR="007531F3" w:rsidP="0065332F" w:rsidRDefault="007531F3">
            <w:pPr>
              <w:rPr>
                <w:szCs w:val="24"/>
              </w:rPr>
            </w:pPr>
          </w:p>
        </w:tc>
        <w:tc>
          <w:tcPr>
            <w:tcW w:w="3487" w:type="pct"/>
            <w:tcBorders>
              <w:top w:val="nil"/>
              <w:left w:val="nil"/>
              <w:bottom w:val="nil"/>
              <w:right w:val="nil"/>
            </w:tcBorders>
          </w:tcPr>
          <w:p w:rsidRPr="007531F3" w:rsidR="007531F3" w:rsidP="0065332F" w:rsidRDefault="007531F3">
            <w:pPr>
              <w:rPr>
                <w:b/>
              </w:rPr>
            </w:pPr>
            <w:r w:rsidRPr="007531F3">
              <w:rPr>
                <w:b/>
              </w:rPr>
              <w:t xml:space="preserve">De Voorzitter: dhr. Van Rooijen verzoekt om een hoofdelijke stemming over zijn motie op stuk nr. 449.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rPr>
            </w:pPr>
            <w:r w:rsidRPr="0065332F">
              <w:rPr>
                <w:b/>
              </w:rPr>
              <w:t>32 043, nr. 445</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motie-Edgar Mulder over de dreigende pensioenkortingen per direct van tafel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rPr>
              <w:t>32 043, nr. 446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motie-Edgar Mulder over een reële rekenrente voor pensioenfondsen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rPr>
              <w:t>32 043, nr. 447</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motie-Gijs van Dijk c.s. over het uitwerken van varianten voor een pensioenakkoord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rPr>
              <w:t>32 043, nr. 448</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motie-Smeulders c.s. over snel verder onderhandelen met de sociale </w:t>
            </w:r>
            <w:r w:rsidRPr="0065332F">
              <w:lastRenderedPageBreak/>
              <w:t xml:space="preserve">partners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rPr>
              <w:lastRenderedPageBreak/>
              <w:t>32 043, nr. 449</w:t>
            </w:r>
            <w:r w:rsidR="007531F3">
              <w:rPr>
                <w:b/>
              </w:rPr>
              <w:t xml:space="preserve"> (hoofdelijk)</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Rooijen over het niet korten op opgebouwde pensioenrechten bij een dekkingsgraad hoger dan 100%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rPr>
              <w:t>32 043, nr. 450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motie-Omtzigt over rechtszekerheid voor deelnemers over hun pensioenaanspraken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rPr>
              <w:t>32 043, nr. 451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Kent c.s. over een structurele dekking bij structurele afspraken voor een pensioenakkoord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Stemmingen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9. Stemmingen over: moties ingediend bij het VAO Inburgering en integratie</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32 824, nr. 247 (ingetrokken)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motie-Özdil over het Jaarrapport Integratie publiceren als Jaarrapport Sociale Staat Nederlanders met een Migratieachtergrond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32 824, nr. 248 (ingetrokken)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-de motie-Özdil over vrijstelling voor inburgeraars die een mbo-1-niveautraject succesvol afronden</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32 824, nr. 249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motie-Özdil over het alvast gebruiken van de Z-route voor inburgeraars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32 824, nr. 250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motie-Becker/Pieter Heerma over verplichte voorschoolse opvang voor kinderen van inburgeraars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32 824, nr. 251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motie-De Graaf over inburgerfalers het land uitzetten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32 824, nr. 252</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motie-De Graaf over lak hebben aan het arrest Chávez-Vílchez van het EU-Hof van Justitie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32 824, nr. 253</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motie-De Graaf over stoppen met voorbereiden van de hangmatwet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32 824, nr. 254</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motie-Kuzu over kappen met de term "integratie"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32 824, nr. 255</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motie-Kuzu over meer geld voor een daadkrachtiger programma voor verdere integratie op de arbeidsmarkt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32 824, nr. 256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motie-Jasper van Dijk over landelijke kwaliteitseisen opnemen in het nieuwe inburgeringsbeleid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32 824, nr. 257</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motie-Jasper van Dijk over de koppeling werkgever/huisbaas uit elkaar halen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10. Stemmingen over: moties ingediend bij het VSO over de evaluatie wijziging Remigratiewet</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33 085, nr. 21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motie-Kuzu over de minimale leeftijd voor de Remigratiewet terugbrengen naar 45 jaar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33 085, nr. 22</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motie-Kuzu over de Remigratiewet ook na 2024 handhaven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33 085, nr. 23</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motie-Kuzu over herinvoering van de vergoeding voor het faciliteren van de terugkeer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33 085, nr. 24</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motie-Kuzu over schrappen van de leeftijdsgrens van 18 jaar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11. Stemmingen over: moties ingediend bij het VAO Armoede- en schuldenbeleid</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5E4F66" w:rsidRDefault="0065332F">
            <w:pPr>
              <w:rPr>
                <w:b/>
                <w:szCs w:val="24"/>
              </w:rPr>
            </w:pPr>
            <w:r w:rsidRPr="0065332F">
              <w:rPr>
                <w:b/>
                <w:szCs w:val="24"/>
              </w:rPr>
              <w:t xml:space="preserve">De Voorzitter: dhr. </w:t>
            </w:r>
            <w:r w:rsidR="005E4F66">
              <w:rPr>
                <w:b/>
                <w:szCs w:val="24"/>
              </w:rPr>
              <w:t xml:space="preserve">Renkema verzoekt zijn motie op stuk nr. 473 aan te houden en dhr. </w:t>
            </w:r>
            <w:r w:rsidRPr="0065332F">
              <w:rPr>
                <w:b/>
                <w:szCs w:val="24"/>
              </w:rPr>
              <w:t xml:space="preserve">Gijs van Dijk </w:t>
            </w:r>
            <w:r w:rsidR="005E4F66">
              <w:rPr>
                <w:b/>
                <w:szCs w:val="24"/>
              </w:rPr>
              <w:t>zijn motie op stuk nr. 475.</w:t>
            </w:r>
            <w:r w:rsidRPr="0065332F">
              <w:rPr>
                <w:b/>
                <w:szCs w:val="24"/>
              </w:rPr>
              <w:t xml:space="preserve">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24 515, nr. 469</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motie-Raemakers/Peters over invoeren van een noodstopprocedure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24 515, nr. 470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motie-Raemakers/Bruins over aanpassingen van leenomgevingen bij verzendhuiskredieten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24 515, nr. 471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motie-Jasper van Dijk over een reductiedoelstelling om de armoede onder werkenden te bestrijden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24 515, nr. 472</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motie-Jasper van Dijk over omlaag brengen van het minimumbedrag aan incassokosten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lastRenderedPageBreak/>
              <w:t>24 515, nr. 473</w:t>
            </w:r>
            <w:r w:rsidR="005E4F66">
              <w:rPr>
                <w:b/>
                <w:color w:val="000000"/>
                <w:szCs w:val="24"/>
              </w:rPr>
              <w:t xml:space="preserve">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motie-Renkema c.s. over snelle aansluiting van alle overheidsorganisaties op het CJIB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24 515, nr. 474</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motie-Gijs van Dijk/Raemakers over aanbieden van voorzieningen in natura voor kinderen in armoede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24 515, nr. 475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motie-Gijs van Dijk over de onwenselijkheid van schulddoorverkoop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24 515, nr. 476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motie-Kuzu over de vraag hoe mensen met een lager inkomen een buffer kunnen opbouwen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24 515, nr. 477</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motie-Kuzu over ontzorgen van burgers door de toeslagen rechtstreeks naar de beoogde eindbegunstigde over te maken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24 515, nr. 478</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motie-Kuzu over bezien of bij verkeersboetes gewerkt kan worden met beloningen in de vorm van kortingen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24 515, nr. 479</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motie-Bruins c.s. over een tweede tussenevaluatie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24 515, nr. 480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motie-De Lange c.s. over de rol van het kwaliteitskader bij de uitvoering van gemeentelijk schuldhulpverleningsbeleid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24 515, nr. 481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motie-Peters c.s. over aandacht voor problemen in de uitvoering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12. Stemmingen over: moties ingediend bij het debat over het bericht dat de overheid geen grip krijgt op de asbestbranche</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rPr>
                <w:b/>
              </w:rPr>
              <w:t>De Voorzitter: dhr. Renkema wenst zijn motie op stuk nr. 159 te wijzigen. De gewijzigde motie is rondgedeeld. Ik neem aan dat wij daar nu over kunnen stemmen.</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25 834, nr. 155</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Kent/Laçin over asbestsanering zonder marktwerking en zelfregulering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25 834, nr. 156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Kent/Laçin over versterking van het publiek, onafhankelijk toezicht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25 834, nr. 157</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motie-Aartsen c.s. over differentiatie in risicoklassen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25 834, nr. 158</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motie-Aartsen over monitoren van de capaciteit voor asbestsanering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25 834, nr. 159 (gewijzigd)</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gewijzigde motie-Renkema/Van Weyenberg over een externe evaluatie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25 834, nr. 160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motie-Von Martels over voortvarend oppakken van innovaties in de asbestsector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25 834, nr. 161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motie-Von Martels over sanering van asbestdaken standaard in klasse 1 plaatsen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25 834, nr. 162</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motie-Stoffer c.s. over sanering van astbestdaken door bewerking met een specifieke schuimlaag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13. Stemmingen over: moties ingediend bij het VAO Toegankelijkheid en kansengelijkheid binnen het hoger onderwijs</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A23EDD" w:rsidRDefault="0065332F">
            <w:pPr>
              <w:rPr>
                <w:b/>
              </w:rPr>
            </w:pPr>
            <w:r w:rsidRPr="0065332F">
              <w:rPr>
                <w:b/>
              </w:rPr>
              <w:t xml:space="preserve">De Voorzitter: </w:t>
            </w:r>
            <w:r w:rsidR="00A23EDD">
              <w:rPr>
                <w:b/>
              </w:rPr>
              <w:t>dhr. Futselaar trekt zijn motie op stuk nr. 695 in. D</w:t>
            </w:r>
            <w:r w:rsidRPr="0065332F">
              <w:rPr>
                <w:b/>
              </w:rPr>
              <w:t xml:space="preserve">hr. van der Molen verzoekt zijn motie op stuk nr. 709 aan te houden. </w:t>
            </w:r>
            <w:r w:rsidR="00AE07C6">
              <w:rPr>
                <w:b/>
              </w:rPr>
              <w:t>D</w:t>
            </w:r>
            <w:r w:rsidRPr="00AE07C6" w:rsidR="00AE07C6">
              <w:rPr>
                <w:b/>
              </w:rPr>
              <w:t xml:space="preserve">hr. </w:t>
            </w:r>
            <w:r w:rsidR="00AE07C6">
              <w:rPr>
                <w:b/>
              </w:rPr>
              <w:t>Van Meenen</w:t>
            </w:r>
            <w:r w:rsidRPr="00AE07C6" w:rsidR="00AE07C6">
              <w:rPr>
                <w:b/>
              </w:rPr>
              <w:t xml:space="preserve"> wenst zijn motie op stuk nr. </w:t>
            </w:r>
            <w:r w:rsidR="00AE07C6">
              <w:rPr>
                <w:b/>
              </w:rPr>
              <w:t xml:space="preserve">710 </w:t>
            </w:r>
            <w:r w:rsidRPr="00AE07C6" w:rsidR="00AE07C6">
              <w:rPr>
                <w:b/>
              </w:rPr>
              <w:t>te wijzigen. De gewijzigde motie is rondgedeeld. Ik neem aan dat wij daar nu over kunnen stemmen.</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31 288, nr. 695</w:t>
            </w:r>
            <w:r w:rsidR="00A23EDD">
              <w:rPr>
                <w:b/>
                <w:color w:val="000000"/>
                <w:szCs w:val="24"/>
              </w:rPr>
              <w:t xml:space="preserve"> (ingetrokken)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motie-Futselaar over bewezen wetenschappelijke selectiemethodes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rPr>
            </w:pPr>
            <w:r w:rsidRPr="0065332F">
              <w:rPr>
                <w:b/>
                <w:color w:val="000000"/>
                <w:szCs w:val="24"/>
              </w:rPr>
              <w:t>31 288, nr. 696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motie-Futselaar over selectiemethodes laten onderzoeken door het Rathenau-instituut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697 (ingetrokken)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motie-Futselaar over kaders voor toelating masteropleiding vaststellen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lastRenderedPageBreak/>
              <w:t>31 288, nr. 698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motie-Özdil c.s. over instemmingsrecht voor studenten over bindend studieadvies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699</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motie-Özdil over in kaart brengen van depressies onder studenten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700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motie-Özdil over het in een keer opnemen van collegegeldkrediet bij studie in het buitenland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701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motie-Öztürk/Azarkan over een beter onderwijsaanbod voor studenten met een beperking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702</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motie-Öztürk/Azarkan over diversiteitsbeleid bij instellingen voor hoger onderwijs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703</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motie-Öztürk/Azarkan over een ondersteuningsprogramma voor eerstegeneratiestudenten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704</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motie-Beertema over het Nederlands als onderwijs- en onderzoekstaal in de bachelorfase van de geesteswetenschappen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705</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den Hul over een onderzoek naar zelfselectie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706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den Hul/Asscher over een progressievere vermogensbelasting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707</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der Molen/Kuik over het schrappen van de Regeling nadere vooropleidingseisen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708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der Molen over een nieuw bijzonder kenmerk "zorg en welzijn"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709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der Molen over de verklaring omtrent gedrag van de lerarenopleiding gym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710</w:t>
            </w:r>
            <w:r w:rsidR="00ED40F4">
              <w:rPr>
                <w:b/>
                <w:color w:val="000000"/>
                <w:szCs w:val="24"/>
              </w:rPr>
              <w:t xml:space="preserve"> (gewijzigd)</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BC4A04" w:rsidRDefault="0065332F">
            <w:r w:rsidRPr="0065332F">
              <w:t xml:space="preserve">-de </w:t>
            </w:r>
            <w:r w:rsidR="00ED40F4">
              <w:t xml:space="preserve">gewijzigde </w:t>
            </w:r>
            <w:r w:rsidRPr="0065332F">
              <w:t>motie-Van Meenen</w:t>
            </w:r>
            <w:r w:rsidR="00BC4A04">
              <w:t xml:space="preserve"> c.s.</w:t>
            </w:r>
            <w:r w:rsidRPr="0065332F">
              <w:t xml:space="preserve"> over eisen stellen aan de onderbouwing van selectiecriteria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31 288, nr. 711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Meenen over toezicht op de toegankelijkheid van het hoger onderwijs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14. Stemmingen over: moties ingediend bij het debat over het advies van de commissie Macrodoelmatigheid over creatieve opleidingen</w:t>
            </w:r>
          </w:p>
        </w:tc>
      </w:tr>
      <w:tr w:rsidRPr="0065332F" w:rsidR="00BB2120" w:rsidTr="002D1171">
        <w:trPr>
          <w:trHeight w:val="146"/>
        </w:trPr>
        <w:tc>
          <w:tcPr>
            <w:tcW w:w="1435" w:type="pct"/>
            <w:tcBorders>
              <w:top w:val="nil"/>
              <w:left w:val="nil"/>
              <w:bottom w:val="nil"/>
              <w:right w:val="nil"/>
            </w:tcBorders>
          </w:tcPr>
          <w:p w:rsidRPr="0065332F" w:rsidR="00BB2120" w:rsidP="0065332F" w:rsidRDefault="00BB2120">
            <w:pPr>
              <w:rPr>
                <w:b/>
                <w:color w:val="000000"/>
                <w:szCs w:val="24"/>
              </w:rPr>
            </w:pPr>
          </w:p>
        </w:tc>
        <w:tc>
          <w:tcPr>
            <w:tcW w:w="78" w:type="pct"/>
            <w:tcBorders>
              <w:top w:val="nil"/>
              <w:left w:val="nil"/>
              <w:bottom w:val="nil"/>
              <w:right w:val="nil"/>
            </w:tcBorders>
          </w:tcPr>
          <w:p w:rsidRPr="0065332F" w:rsidR="00BB2120" w:rsidP="0065332F" w:rsidRDefault="00BB2120">
            <w:pPr>
              <w:rPr>
                <w:szCs w:val="24"/>
              </w:rPr>
            </w:pPr>
          </w:p>
        </w:tc>
        <w:tc>
          <w:tcPr>
            <w:tcW w:w="3487" w:type="pct"/>
            <w:tcBorders>
              <w:top w:val="nil"/>
              <w:left w:val="nil"/>
              <w:bottom w:val="nil"/>
              <w:right w:val="nil"/>
            </w:tcBorders>
          </w:tcPr>
          <w:p w:rsidRPr="0065332F" w:rsidR="00BB2120" w:rsidP="00506CFC" w:rsidRDefault="00BB2120">
            <w:r w:rsidRPr="00BB2120">
              <w:rPr>
                <w:b/>
              </w:rPr>
              <w:t xml:space="preserve">De Voorzitter: dhr. </w:t>
            </w:r>
            <w:r>
              <w:rPr>
                <w:b/>
              </w:rPr>
              <w:t>El Yassini</w:t>
            </w:r>
            <w:r w:rsidRPr="00BB2120">
              <w:rPr>
                <w:b/>
              </w:rPr>
              <w:t xml:space="preserve"> wenst zijn motie op stuk nr. </w:t>
            </w:r>
            <w:r>
              <w:rPr>
                <w:b/>
              </w:rPr>
              <w:t>39</w:t>
            </w:r>
            <w:r w:rsidRPr="00BB2120">
              <w:rPr>
                <w:b/>
              </w:rPr>
              <w:t>9 te wijzigen. De gewijzigde motie is rondgedeeld. Ik neem aan dat wij daar nu over kunnen stemmen.</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31 524, nr. 398</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motie-El Yassini over studenten kunnen selecteren op talent en potentie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31 524, nr. 399</w:t>
            </w:r>
            <w:r w:rsidR="00BB2120">
              <w:rPr>
                <w:b/>
                <w:color w:val="000000"/>
                <w:szCs w:val="24"/>
              </w:rPr>
              <w:t xml:space="preserve"> (gewijzigd)</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w:t>
            </w:r>
            <w:r w:rsidR="00BB2120">
              <w:t xml:space="preserve">gewijzigde </w:t>
            </w:r>
            <w:r w:rsidRPr="0065332F">
              <w:t xml:space="preserve">motie-El Yassini over opleidingsplekken van de mbo-opleiding artiesten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31 524, nr. 400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motie-El Yassini over opheffing van de mbo-opleiding desktop publisher per schooljaar 2020/2021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31 524, nr. 401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motie-Özdil/Ellemeet over verbetering van het carrièreperspectief van afgestuurde mbo'ers in de culturele sector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31 524, nr. 402</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motie-Kuik c.s. over voorlichting aan studenten over het arbeidsmarktperspectief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15. Stemmingen over: moties ingediend bij het VAO Ouderenzorg</w:t>
            </w:r>
          </w:p>
        </w:tc>
      </w:tr>
      <w:tr w:rsidRPr="0065332F" w:rsidR="00C03AF8" w:rsidTr="002D1171">
        <w:trPr>
          <w:trHeight w:val="146"/>
        </w:trPr>
        <w:tc>
          <w:tcPr>
            <w:tcW w:w="1435" w:type="pct"/>
            <w:tcBorders>
              <w:top w:val="nil"/>
              <w:left w:val="nil"/>
              <w:bottom w:val="nil"/>
              <w:right w:val="nil"/>
            </w:tcBorders>
          </w:tcPr>
          <w:p w:rsidRPr="0065332F" w:rsidR="00C03AF8" w:rsidP="0065332F" w:rsidRDefault="00C03AF8">
            <w:pPr>
              <w:rPr>
                <w:b/>
                <w:color w:val="000000"/>
                <w:szCs w:val="24"/>
              </w:rPr>
            </w:pPr>
          </w:p>
        </w:tc>
        <w:tc>
          <w:tcPr>
            <w:tcW w:w="78" w:type="pct"/>
            <w:tcBorders>
              <w:top w:val="nil"/>
              <w:left w:val="nil"/>
              <w:bottom w:val="nil"/>
              <w:right w:val="nil"/>
            </w:tcBorders>
          </w:tcPr>
          <w:p w:rsidRPr="0065332F" w:rsidR="00C03AF8" w:rsidP="0065332F" w:rsidRDefault="00C03AF8">
            <w:pPr>
              <w:rPr>
                <w:szCs w:val="24"/>
              </w:rPr>
            </w:pPr>
          </w:p>
        </w:tc>
        <w:tc>
          <w:tcPr>
            <w:tcW w:w="3487" w:type="pct"/>
            <w:tcBorders>
              <w:top w:val="nil"/>
              <w:left w:val="nil"/>
              <w:bottom w:val="nil"/>
              <w:right w:val="nil"/>
            </w:tcBorders>
          </w:tcPr>
          <w:p w:rsidRPr="0065332F" w:rsidR="00C03AF8" w:rsidP="00C03AF8" w:rsidRDefault="00C03AF8">
            <w:r w:rsidRPr="00C03AF8">
              <w:rPr>
                <w:b/>
              </w:rPr>
              <w:t xml:space="preserve">De Voorzitter: </w:t>
            </w:r>
            <w:r>
              <w:rPr>
                <w:b/>
              </w:rPr>
              <w:t>mw. Bergkamp</w:t>
            </w:r>
            <w:r w:rsidRPr="00C03AF8">
              <w:rPr>
                <w:b/>
              </w:rPr>
              <w:t xml:space="preserve"> wenst </w:t>
            </w:r>
            <w:r>
              <w:rPr>
                <w:b/>
              </w:rPr>
              <w:t>haar</w:t>
            </w:r>
            <w:r w:rsidRPr="00C03AF8">
              <w:rPr>
                <w:b/>
              </w:rPr>
              <w:t xml:space="preserve"> motie op stuk nr. 3</w:t>
            </w:r>
            <w:r>
              <w:rPr>
                <w:b/>
              </w:rPr>
              <w:t>75</w:t>
            </w:r>
            <w:r w:rsidRPr="00C03AF8">
              <w:rPr>
                <w:b/>
              </w:rPr>
              <w:t xml:space="preserve"> te wijzigen. De gewijzigde motie is rondgedeeld. Ik neem aan dat wij daar nu over kunnen stemmen.</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31 765, nr. 370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motie-Kerstens c.s. over een plan om de doorgeschoten marktwerking in de zorg terug te draaien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371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motie-Kerstens/Ellemeet over een extra loonsverhoging voor </w:t>
            </w:r>
            <w:r w:rsidRPr="0065332F">
              <w:lastRenderedPageBreak/>
              <w:t xml:space="preserve">medewerkers in de zorg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lastRenderedPageBreak/>
              <w:t>31 765, nr. 372</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motie-Kerstens over een toets op de kwaliteit en betaalbaarheid van de zorg bij fusies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373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motie-Agema over de bouwopgave voor ouderenhuisvesting in kaart brengen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374</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motie-Agema over kinderen pas vanaf 15 jaar meenemen in de indicatiestelling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375</w:t>
            </w:r>
            <w:r w:rsidR="00C03AF8">
              <w:rPr>
                <w:b/>
                <w:color w:val="000000"/>
                <w:szCs w:val="24"/>
              </w:rPr>
              <w:t xml:space="preserve"> (gewijzigd)</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F4DD7" w:rsidRDefault="0065332F">
            <w:r w:rsidRPr="0065332F">
              <w:t xml:space="preserve">-de </w:t>
            </w:r>
            <w:r w:rsidR="00C03AF8">
              <w:t xml:space="preserve">gewijzigde </w:t>
            </w:r>
            <w:r w:rsidRPr="0065332F">
              <w:t xml:space="preserve">motie-Bergkamp/De Lange over stimuleren van het gebruik van Mijnkwaliteitvanleven.nl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376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motie-Dik-Faber/Segers over de ondersteuning van mantelzorgers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377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motie-Dik-Faber/Segers over kleinschalige woonvormen voor ouderen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378</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motie-Krol over gemeenten stimuleren om zich aan te sluiten bij Eén tegen eenzaamheid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379</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motie-Krol over loslaten van de jaargrenzen voor de Stimuleringsregeling E-health Thuis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380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motie-Hijink over afbouwen van marktwerking in de zorg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381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motie-Hijink over ontmoedigen van het aanbesteden van gemeentelijke zorg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382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motie-Hijink over onderbrengen van de wijkverpleging bij gemeenten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16. Stemmingen over: moties ingediend bij het VAO Verpleeghuiszorg</w:t>
            </w:r>
          </w:p>
        </w:tc>
      </w:tr>
      <w:tr w:rsidRPr="0065332F" w:rsidR="00291E6E" w:rsidTr="002D1171">
        <w:trPr>
          <w:trHeight w:val="146"/>
        </w:trPr>
        <w:tc>
          <w:tcPr>
            <w:tcW w:w="1435" w:type="pct"/>
            <w:tcBorders>
              <w:top w:val="nil"/>
              <w:left w:val="nil"/>
              <w:bottom w:val="nil"/>
              <w:right w:val="nil"/>
            </w:tcBorders>
          </w:tcPr>
          <w:p w:rsidRPr="0065332F" w:rsidR="00291E6E" w:rsidP="0065332F" w:rsidRDefault="00291E6E">
            <w:pPr>
              <w:rPr>
                <w:b/>
                <w:color w:val="000000"/>
                <w:szCs w:val="24"/>
              </w:rPr>
            </w:pPr>
          </w:p>
        </w:tc>
        <w:tc>
          <w:tcPr>
            <w:tcW w:w="78" w:type="pct"/>
            <w:tcBorders>
              <w:top w:val="nil"/>
              <w:left w:val="nil"/>
              <w:bottom w:val="nil"/>
              <w:right w:val="nil"/>
            </w:tcBorders>
          </w:tcPr>
          <w:p w:rsidRPr="0065332F" w:rsidR="00291E6E" w:rsidP="0065332F" w:rsidRDefault="00291E6E">
            <w:pPr>
              <w:rPr>
                <w:szCs w:val="24"/>
              </w:rPr>
            </w:pPr>
          </w:p>
        </w:tc>
        <w:tc>
          <w:tcPr>
            <w:tcW w:w="3487" w:type="pct"/>
            <w:tcBorders>
              <w:top w:val="nil"/>
              <w:left w:val="nil"/>
              <w:bottom w:val="nil"/>
              <w:right w:val="nil"/>
            </w:tcBorders>
          </w:tcPr>
          <w:p w:rsidRPr="00291E6E" w:rsidR="00291E6E" w:rsidP="0065332F" w:rsidRDefault="00291E6E">
            <w:pPr>
              <w:rPr>
                <w:b/>
              </w:rPr>
            </w:pPr>
            <w:r w:rsidRPr="00291E6E">
              <w:rPr>
                <w:b/>
              </w:rPr>
              <w:t>De Voorzitter: mw. Ellemeet wenst haar motie op stuk nr. 385 te wijzigen</w:t>
            </w:r>
            <w:r w:rsidR="00FC528B">
              <w:rPr>
                <w:b/>
              </w:rPr>
              <w:t xml:space="preserve"> en nader te wijzigen. De nader g</w:t>
            </w:r>
            <w:r w:rsidRPr="00291E6E">
              <w:rPr>
                <w:b/>
              </w:rPr>
              <w:t xml:space="preserve">ewijzigde motie is rondgedeeld. Ik neem aan dat wij daar nu over kunnen stemmen.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31 765, nr. 383</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motie-Kerstens over terugdringen van "stagemisbruik" in de zorg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384</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motie-Kerstens over de middelen als gevolg van onderbesteding beschikbaar houden voor de zorg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385</w:t>
            </w:r>
            <w:r w:rsidR="00291E6E">
              <w:rPr>
                <w:b/>
                <w:color w:val="000000"/>
                <w:szCs w:val="24"/>
              </w:rPr>
              <w:t xml:space="preserve"> (gewijzigd</w:t>
            </w:r>
            <w:r w:rsidR="00FC528B">
              <w:rPr>
                <w:b/>
                <w:color w:val="000000"/>
                <w:szCs w:val="24"/>
              </w:rPr>
              <w:t xml:space="preserve"> en nader gewijzigd</w:t>
            </w:r>
            <w:r w:rsidR="00291E6E">
              <w:rPr>
                <w:b/>
                <w:color w:val="000000"/>
                <w:szCs w:val="24"/>
              </w:rPr>
              <w:t>)</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291E6E" w:rsidRDefault="0065332F">
            <w:r w:rsidRPr="0065332F">
              <w:t xml:space="preserve">-de </w:t>
            </w:r>
            <w:r w:rsidR="00FC528B">
              <w:t xml:space="preserve">nader </w:t>
            </w:r>
            <w:r w:rsidR="00291E6E">
              <w:t xml:space="preserve">gewijzigde </w:t>
            </w:r>
            <w:r w:rsidRPr="0065332F">
              <w:t xml:space="preserve">motie-Ellemeet c.s. over de leidraad cultuurspecifieke zorg toevoegen aan </w:t>
            </w:r>
            <w:r w:rsidRPr="00291E6E" w:rsidR="00291E6E">
              <w:t>het programma Thuis in het Verpleeghuis</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386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motie-Bergkamp c.s. over repareren van het lagere kwaliteitsbudget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388</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motie-De Lange/Bergkamp over inzichtelijk maken hoe de extra gelden hebben bijgedragen aan het slimmer maken van de zorg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387</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motie-De Lange over inzichtelijk maken hoe ervaren medewerkers ingezet worden voor de begeleiding van startende zorgprofessionals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389</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motie-Slootweg/Bergkamp over een onderzoek naar de oprichting van Q-teams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390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Rooijen over preventie beter integreren in verpleeghuizen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391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motie-Dik-Faber/Segers over stimuleren van transmurale samenwerking binnen de geestelijke verzorging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392</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motie-Hijink over uitbreiding van het verbod op winstuitkering naar de extramurale verpleeghuiszorg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31 765, nr. 393</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motie-Hijink over organiseren van extra verpleeghuizen op een kleinschalige en niet-commerciële basis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 xml:space="preserve">17. Stemmingen in verband met: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35 070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 xml:space="preserve">Wijziging van de Participatiewet, de Wet maatschappelijke </w:t>
            </w:r>
            <w:r w:rsidRPr="0065332F">
              <w:rPr>
                <w:szCs w:val="24"/>
              </w:rPr>
              <w:lastRenderedPageBreak/>
              <w:t>ondersteuning 2015 en de Jeugdwet in verband met het centraliseren van tolkvoorzieningen ten behoeve van de ondersteuning bij de arbeidsinschakeling en de deelname aan het maatschappelijk verkeer van personen met een auditieve beperking, van de luisterlijnen voor volwassenen en jeugdigen en van het vertrouwenswerk jeugd (Wet centraliseren tolkvoorzieningen auditief beperkten leef- en werkdomein, luisterlijnen en vertrouwenswerk jeugd)</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153ED" w:rsidR="006153ED" w:rsidP="006153ED" w:rsidRDefault="006153ED">
            <w:pPr>
              <w:rPr>
                <w:szCs w:val="24"/>
              </w:rPr>
            </w:pPr>
            <w:r w:rsidRPr="006153ED">
              <w:rPr>
                <w:szCs w:val="24"/>
              </w:rPr>
              <w:t>35 070</w:t>
            </w:r>
            <w:r w:rsidRPr="006153ED">
              <w:rPr>
                <w:szCs w:val="24"/>
              </w:rPr>
              <w:tab/>
            </w:r>
            <w:r w:rsidRPr="006153ED">
              <w:rPr>
                <w:szCs w:val="24"/>
              </w:rPr>
              <w:tab/>
            </w:r>
            <w:r>
              <w:rPr>
                <w:szCs w:val="24"/>
              </w:rPr>
              <w:t xml:space="preserve">      </w:t>
            </w:r>
            <w:r w:rsidRPr="006153ED">
              <w:rPr>
                <w:szCs w:val="24"/>
              </w:rPr>
              <w:t>(</w:t>
            </w:r>
            <w:r>
              <w:rPr>
                <w:szCs w:val="24"/>
              </w:rPr>
              <w:t>b</w:t>
            </w:r>
            <w:r w:rsidRPr="006153ED">
              <w:rPr>
                <w:szCs w:val="24"/>
              </w:rPr>
              <w:t>ijgewerkt t/m amendement nr. 11)</w:t>
            </w:r>
            <w:r w:rsidRPr="006153ED">
              <w:rPr>
                <w:szCs w:val="24"/>
              </w:rPr>
              <w:tab/>
            </w:r>
          </w:p>
          <w:p w:rsidRPr="006153ED" w:rsidR="006153ED" w:rsidP="006153ED" w:rsidRDefault="006153ED">
            <w:pPr>
              <w:rPr>
                <w:szCs w:val="24"/>
              </w:rPr>
            </w:pPr>
          </w:p>
          <w:p w:rsidRPr="006153ED" w:rsidR="006153ED" w:rsidP="006153ED" w:rsidRDefault="006153ED">
            <w:pPr>
              <w:rPr>
                <w:szCs w:val="24"/>
              </w:rPr>
            </w:pPr>
            <w:r w:rsidRPr="006153ED">
              <w:rPr>
                <w:szCs w:val="24"/>
              </w:rPr>
              <w:t>GEWIJZIGDE STEMMINGSLIJST</w:t>
            </w:r>
          </w:p>
          <w:p w:rsidRPr="006153ED" w:rsidR="006153ED" w:rsidP="006153ED" w:rsidRDefault="006153ED">
            <w:pPr>
              <w:rPr>
                <w:szCs w:val="24"/>
              </w:rPr>
            </w:pPr>
          </w:p>
          <w:p w:rsidRPr="006153ED" w:rsidR="006153ED" w:rsidP="006153ED" w:rsidRDefault="006153ED">
            <w:pPr>
              <w:rPr>
                <w:i/>
                <w:szCs w:val="24"/>
              </w:rPr>
            </w:pPr>
            <w:r w:rsidRPr="006153ED">
              <w:rPr>
                <w:i/>
                <w:szCs w:val="24"/>
              </w:rPr>
              <w:t>Wijzigingen aangegeven met *</w:t>
            </w:r>
          </w:p>
          <w:p w:rsidRPr="006153ED" w:rsidR="006153ED" w:rsidP="006153ED" w:rsidRDefault="006153ED">
            <w:pPr>
              <w:rPr>
                <w:szCs w:val="24"/>
              </w:rPr>
            </w:pPr>
          </w:p>
          <w:p w:rsidRPr="006153ED" w:rsidR="006153ED" w:rsidP="006153ED" w:rsidRDefault="006153ED">
            <w:pPr>
              <w:rPr>
                <w:szCs w:val="24"/>
              </w:rPr>
            </w:pPr>
            <w:r w:rsidRPr="006153ED">
              <w:rPr>
                <w:szCs w:val="24"/>
              </w:rPr>
              <w:t>- artikel I</w:t>
            </w:r>
          </w:p>
          <w:p w:rsidRPr="006153ED" w:rsidR="006153ED" w:rsidP="006153ED" w:rsidRDefault="006153ED">
            <w:pPr>
              <w:rPr>
                <w:szCs w:val="24"/>
              </w:rPr>
            </w:pPr>
            <w:r w:rsidRPr="006153ED">
              <w:rPr>
                <w:szCs w:val="24"/>
              </w:rPr>
              <w:t>- artikel II, onderdelen A t/m C</w:t>
            </w:r>
          </w:p>
          <w:p w:rsidRPr="006153ED" w:rsidR="006153ED" w:rsidP="006153ED" w:rsidRDefault="006153ED">
            <w:pPr>
              <w:rPr>
                <w:szCs w:val="24"/>
              </w:rPr>
            </w:pPr>
            <w:r w:rsidRPr="006153ED">
              <w:rPr>
                <w:szCs w:val="24"/>
                <w:highlight w:val="yellow"/>
              </w:rPr>
              <w:t>*- gewijzigd amendement Westerveld (11,I)</w:t>
            </w:r>
            <w:r w:rsidRPr="006153ED">
              <w:rPr>
                <w:szCs w:val="24"/>
              </w:rPr>
              <w:t xml:space="preserve"> over zelfstandig toegang tot vertrouwenspersonen in de jeugdzorg</w:t>
            </w:r>
          </w:p>
          <w:p w:rsidRPr="006153ED" w:rsidR="006153ED" w:rsidP="006153ED" w:rsidRDefault="006153ED">
            <w:pPr>
              <w:rPr>
                <w:szCs w:val="24"/>
              </w:rPr>
            </w:pPr>
            <w:r w:rsidRPr="006153ED">
              <w:rPr>
                <w:szCs w:val="24"/>
              </w:rPr>
              <w:t>- onderdeel D</w:t>
            </w:r>
          </w:p>
          <w:p w:rsidRPr="006153ED" w:rsidR="006153ED" w:rsidP="006153ED" w:rsidRDefault="006153ED">
            <w:pPr>
              <w:rPr>
                <w:szCs w:val="24"/>
              </w:rPr>
            </w:pPr>
            <w:r w:rsidRPr="006153ED">
              <w:rPr>
                <w:szCs w:val="24"/>
              </w:rPr>
              <w:t>- onderdeel E</w:t>
            </w:r>
          </w:p>
          <w:p w:rsidRPr="006153ED" w:rsidR="006153ED" w:rsidP="006153ED" w:rsidRDefault="006153ED">
            <w:pPr>
              <w:rPr>
                <w:szCs w:val="24"/>
              </w:rPr>
            </w:pPr>
            <w:r w:rsidRPr="006153ED">
              <w:rPr>
                <w:szCs w:val="24"/>
              </w:rPr>
              <w:t>- artikel II</w:t>
            </w:r>
          </w:p>
          <w:p w:rsidRPr="006153ED" w:rsidR="006153ED" w:rsidP="006153ED" w:rsidRDefault="006153ED">
            <w:pPr>
              <w:rPr>
                <w:szCs w:val="24"/>
              </w:rPr>
            </w:pPr>
            <w:r w:rsidRPr="006153ED">
              <w:rPr>
                <w:szCs w:val="24"/>
              </w:rPr>
              <w:t>- artikel III, onderdelen A en B</w:t>
            </w:r>
          </w:p>
          <w:p w:rsidRPr="006153ED" w:rsidR="006153ED" w:rsidP="006153ED" w:rsidRDefault="006153ED">
            <w:pPr>
              <w:rPr>
                <w:szCs w:val="24"/>
              </w:rPr>
            </w:pPr>
            <w:r w:rsidRPr="006153ED">
              <w:rPr>
                <w:szCs w:val="24"/>
              </w:rPr>
              <w:t>*- gewijzigd amendement Westerveld (11,II)</w:t>
            </w:r>
          </w:p>
          <w:p w:rsidRPr="006153ED" w:rsidR="006153ED" w:rsidP="006153ED" w:rsidRDefault="006153ED">
            <w:pPr>
              <w:rPr>
                <w:szCs w:val="24"/>
              </w:rPr>
            </w:pPr>
            <w:r w:rsidRPr="006153ED">
              <w:rPr>
                <w:szCs w:val="24"/>
              </w:rPr>
              <w:t>- onderdeel C</w:t>
            </w:r>
          </w:p>
          <w:p w:rsidRPr="006153ED" w:rsidR="006153ED" w:rsidP="006153ED" w:rsidRDefault="006153ED">
            <w:pPr>
              <w:rPr>
                <w:szCs w:val="24"/>
              </w:rPr>
            </w:pPr>
            <w:r w:rsidRPr="006153ED">
              <w:rPr>
                <w:szCs w:val="24"/>
              </w:rPr>
              <w:t>- onderdelen D en E</w:t>
            </w:r>
          </w:p>
          <w:p w:rsidRPr="006153ED" w:rsidR="006153ED" w:rsidP="006153ED" w:rsidRDefault="006153ED">
            <w:pPr>
              <w:rPr>
                <w:szCs w:val="24"/>
              </w:rPr>
            </w:pPr>
            <w:r w:rsidRPr="006153ED">
              <w:rPr>
                <w:szCs w:val="24"/>
              </w:rPr>
              <w:t>*- gewijzigd amendement Westerveld (11,III)</w:t>
            </w:r>
          </w:p>
          <w:p w:rsidRPr="006153ED" w:rsidR="006153ED" w:rsidP="006153ED" w:rsidRDefault="006153ED">
            <w:pPr>
              <w:rPr>
                <w:szCs w:val="24"/>
              </w:rPr>
            </w:pPr>
            <w:r w:rsidRPr="006153ED">
              <w:rPr>
                <w:szCs w:val="24"/>
              </w:rPr>
              <w:t>- onderdeel F</w:t>
            </w:r>
          </w:p>
          <w:p w:rsidRPr="006153ED" w:rsidR="006153ED" w:rsidP="006153ED" w:rsidRDefault="006153ED">
            <w:pPr>
              <w:rPr>
                <w:szCs w:val="24"/>
              </w:rPr>
            </w:pPr>
            <w:r w:rsidRPr="006153ED">
              <w:rPr>
                <w:szCs w:val="24"/>
              </w:rPr>
              <w:t>- onderdeel G</w:t>
            </w:r>
          </w:p>
          <w:p w:rsidRPr="006153ED" w:rsidR="006153ED" w:rsidP="006153ED" w:rsidRDefault="006153ED">
            <w:pPr>
              <w:rPr>
                <w:szCs w:val="24"/>
              </w:rPr>
            </w:pPr>
            <w:r w:rsidRPr="006153ED">
              <w:rPr>
                <w:szCs w:val="24"/>
              </w:rPr>
              <w:t>- artikel III</w:t>
            </w:r>
          </w:p>
          <w:p w:rsidRPr="006153ED" w:rsidR="006153ED" w:rsidP="006153ED" w:rsidRDefault="006153ED">
            <w:pPr>
              <w:rPr>
                <w:szCs w:val="24"/>
              </w:rPr>
            </w:pPr>
            <w:r w:rsidRPr="006153ED">
              <w:rPr>
                <w:szCs w:val="24"/>
              </w:rPr>
              <w:t>- artikel IV</w:t>
            </w:r>
          </w:p>
          <w:p w:rsidRPr="006153ED" w:rsidR="006153ED" w:rsidP="006153ED" w:rsidRDefault="006153ED">
            <w:pPr>
              <w:rPr>
                <w:szCs w:val="24"/>
              </w:rPr>
            </w:pPr>
            <w:r w:rsidRPr="006153ED">
              <w:rPr>
                <w:szCs w:val="24"/>
              </w:rPr>
              <w:t>*- gewijzigd amendement Westerveld (11,IV)</w:t>
            </w:r>
          </w:p>
          <w:p w:rsidRPr="006153ED" w:rsidR="006153ED" w:rsidP="006153ED" w:rsidRDefault="006153ED">
            <w:pPr>
              <w:rPr>
                <w:szCs w:val="24"/>
              </w:rPr>
            </w:pPr>
            <w:r w:rsidRPr="006153ED">
              <w:rPr>
                <w:szCs w:val="24"/>
              </w:rPr>
              <w:t>- artikel V</w:t>
            </w:r>
          </w:p>
          <w:p w:rsidRPr="006153ED" w:rsidR="006153ED" w:rsidP="006153ED" w:rsidRDefault="006153ED">
            <w:pPr>
              <w:rPr>
                <w:szCs w:val="24"/>
              </w:rPr>
            </w:pPr>
            <w:r w:rsidRPr="006153ED">
              <w:rPr>
                <w:szCs w:val="24"/>
              </w:rPr>
              <w:t>- artikelen VI t/m VIII</w:t>
            </w:r>
          </w:p>
          <w:p w:rsidRPr="006153ED" w:rsidR="006153ED" w:rsidP="006153ED" w:rsidRDefault="006153ED">
            <w:pPr>
              <w:rPr>
                <w:szCs w:val="24"/>
              </w:rPr>
            </w:pPr>
            <w:r w:rsidRPr="006153ED">
              <w:rPr>
                <w:szCs w:val="24"/>
              </w:rPr>
              <w:t>- beweegreden</w:t>
            </w:r>
          </w:p>
          <w:p w:rsidRPr="0065332F" w:rsidR="0065332F" w:rsidP="0065332F" w:rsidRDefault="006153ED">
            <w:pPr>
              <w:rPr>
                <w:szCs w:val="24"/>
              </w:rPr>
            </w:pPr>
            <w:r w:rsidRPr="006153ED">
              <w:rPr>
                <w:szCs w:val="24"/>
                <w:highlight w:val="yellow"/>
              </w:rPr>
              <w:t>- wetsvoorstel</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18. Stemmingen over: moties ingediend bij Wet centraliseren tolkvoorzieningen auditief beperkten leef- en werkdomein, luisterlijnen en vertrouwenswerk jeugd</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35 070, nr. 9 (ingetrokken)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motie-Westerveld over jaarlijks inzicht in aantal en aard van de klachten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35 070, nr. 10</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motie-Kerstens over knelpunten in de huidige regeling inventariseren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19. Stemmingen over: moties ingediend bij het VAO Natuur</w:t>
            </w:r>
          </w:p>
        </w:tc>
      </w:tr>
      <w:tr w:rsidRPr="0065332F" w:rsidR="000F5078" w:rsidTr="002D1171">
        <w:trPr>
          <w:trHeight w:val="146"/>
        </w:trPr>
        <w:tc>
          <w:tcPr>
            <w:tcW w:w="1435" w:type="pct"/>
            <w:tcBorders>
              <w:top w:val="nil"/>
              <w:left w:val="nil"/>
              <w:bottom w:val="nil"/>
              <w:right w:val="nil"/>
            </w:tcBorders>
          </w:tcPr>
          <w:p w:rsidRPr="0065332F" w:rsidR="000F5078" w:rsidP="0065332F" w:rsidRDefault="000F5078">
            <w:pPr>
              <w:rPr>
                <w:b/>
                <w:color w:val="000000"/>
                <w:szCs w:val="24"/>
              </w:rPr>
            </w:pPr>
          </w:p>
        </w:tc>
        <w:tc>
          <w:tcPr>
            <w:tcW w:w="78" w:type="pct"/>
            <w:tcBorders>
              <w:top w:val="nil"/>
              <w:left w:val="nil"/>
              <w:bottom w:val="nil"/>
              <w:right w:val="nil"/>
            </w:tcBorders>
          </w:tcPr>
          <w:p w:rsidRPr="0065332F" w:rsidR="000F5078" w:rsidP="0065332F" w:rsidRDefault="000F5078">
            <w:pPr>
              <w:rPr>
                <w:szCs w:val="24"/>
              </w:rPr>
            </w:pPr>
          </w:p>
        </w:tc>
        <w:tc>
          <w:tcPr>
            <w:tcW w:w="3487" w:type="pct"/>
            <w:tcBorders>
              <w:top w:val="nil"/>
              <w:left w:val="nil"/>
              <w:bottom w:val="nil"/>
              <w:right w:val="nil"/>
            </w:tcBorders>
          </w:tcPr>
          <w:p w:rsidR="001034CA" w:rsidP="00F45D63" w:rsidRDefault="000F5078">
            <w:pPr>
              <w:rPr>
                <w:b/>
              </w:rPr>
            </w:pPr>
            <w:r w:rsidRPr="000F5078">
              <w:rPr>
                <w:b/>
              </w:rPr>
              <w:t>De Voorzitter: dhr. De Groot wenst zijn motie op stuk nr. 148 te wijzigen</w:t>
            </w:r>
            <w:r w:rsidR="00F45D63">
              <w:rPr>
                <w:b/>
              </w:rPr>
              <w:t xml:space="preserve"> en mw. Ouwehand haar motie op stuk nr. 149</w:t>
            </w:r>
            <w:r w:rsidRPr="000F5078">
              <w:rPr>
                <w:b/>
              </w:rPr>
              <w:t xml:space="preserve">. </w:t>
            </w:r>
          </w:p>
          <w:p w:rsidRPr="000F5078" w:rsidR="000F5078" w:rsidP="00F45D63" w:rsidRDefault="000F5078">
            <w:pPr>
              <w:rPr>
                <w:b/>
              </w:rPr>
            </w:pPr>
            <w:r w:rsidRPr="000F5078">
              <w:rPr>
                <w:b/>
              </w:rPr>
              <w:t xml:space="preserve">De gewijzigde moties </w:t>
            </w:r>
            <w:r w:rsidR="00F45D63">
              <w:rPr>
                <w:b/>
              </w:rPr>
              <w:t xml:space="preserve">zijn </w:t>
            </w:r>
            <w:r w:rsidRPr="000F5078">
              <w:rPr>
                <w:b/>
              </w:rPr>
              <w:t>rondgedeeld. Ik neem aan dat wij daar nu over kunnen stemmen.</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33 576, nr. 145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motie-Futselaar/De Groot over een actieplan om de opgave voor het </w:t>
            </w:r>
            <w:r w:rsidRPr="0065332F">
              <w:lastRenderedPageBreak/>
              <w:t xml:space="preserve">Natuurnetwerk Nederland te halen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lastRenderedPageBreak/>
              <w:t>33 576, nr. 146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motie-Futselaar/Bromet over de beschermde status van de wolf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 xml:space="preserve">33 576, nr. 147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motie-De Groot/Bromet over een integraal reddingsplan voor het koraal in het Caribisch deel van Nederland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 xml:space="preserve">33 576, nr. 148 </w:t>
            </w:r>
            <w:r w:rsidR="000F5078">
              <w:rPr>
                <w:b/>
                <w:color w:val="000000"/>
                <w:szCs w:val="24"/>
              </w:rPr>
              <w:t>(gewijzigd)</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2D4897" w:rsidRDefault="0065332F">
            <w:r w:rsidRPr="0065332F">
              <w:t xml:space="preserve">-de </w:t>
            </w:r>
            <w:r w:rsidR="000F5078">
              <w:t xml:space="preserve">gewijzigde </w:t>
            </w:r>
            <w:r w:rsidRPr="0065332F">
              <w:t xml:space="preserve">motie-De Groot over </w:t>
            </w:r>
            <w:r w:rsidRPr="002D4897" w:rsidR="002D4897">
              <w:t>beter beschermen van landschapselementen</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 xml:space="preserve">33 576, nr. 149 </w:t>
            </w:r>
            <w:r w:rsidR="00F45D63">
              <w:rPr>
                <w:b/>
                <w:color w:val="000000"/>
                <w:szCs w:val="24"/>
              </w:rPr>
              <w:t>(gewijzigd)</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F45D63">
            <w:r>
              <w:t>-de gewijzigde m</w:t>
            </w:r>
            <w:r w:rsidRPr="0065332F" w:rsidR="0065332F">
              <w:t xml:space="preserve">otie-Ouwehand/Wassenberg over het verbieden van het gebruik van vangkooien </w:t>
            </w:r>
            <w:r>
              <w:t>voor de jacht</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 xml:space="preserve">33 576, nr. 150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motie-Ouwehand/Wassenberg over intrekken ministeriële regeling beperkte bewegingsjacht wilde zwijnen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33 576, nr. 151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motie-Ouwehand/Wassenberg over een leefbare planeet voor toekomstige generaties centraal stellen in het biodiversiteitsbeleid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 xml:space="preserve">33 576, nr. 152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motie-Geurts/Weverling over een breed maatschappelijk debat over de hervestiging van de wolf in Nederland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33 576, nr. 153 (overgenomen)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motie-Weverling/De Groot over een breed gedragen zeehondenakkoord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 xml:space="preserve">33 576, nr. 154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motie-Bromet/Futselaar over aanvullende maatregelen biodiversiteit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 xml:space="preserve">33 576, nr. 155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motie-Bisschop/Weverling over de effectieve bejaging van vossen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33 576, nr. 156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motie-Bisschop over de meervoudige aanbesteding van gescheperde schaapskuddes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 xml:space="preserve">33 576, nr. 157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-de motie-Moorlag over het verbeteren van de natuurkwaliteit en biodiversiteit in Nederland</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 xml:space="preserve">Stemmingen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20. Stemmingen over: moties ingediend bij het debat over het rapport van de commissie-Sorgdrager over de fipronilcrisis</w:t>
            </w:r>
          </w:p>
        </w:tc>
      </w:tr>
      <w:tr w:rsidRPr="0065332F" w:rsidR="000E7CD1" w:rsidTr="002D1171">
        <w:trPr>
          <w:trHeight w:val="146"/>
        </w:trPr>
        <w:tc>
          <w:tcPr>
            <w:tcW w:w="1435" w:type="pct"/>
            <w:tcBorders>
              <w:top w:val="nil"/>
              <w:left w:val="nil"/>
              <w:bottom w:val="nil"/>
              <w:right w:val="nil"/>
            </w:tcBorders>
          </w:tcPr>
          <w:p w:rsidRPr="0065332F" w:rsidR="000E7CD1" w:rsidP="0065332F" w:rsidRDefault="000E7CD1">
            <w:pPr>
              <w:rPr>
                <w:b/>
                <w:color w:val="000000"/>
                <w:szCs w:val="24"/>
              </w:rPr>
            </w:pPr>
          </w:p>
        </w:tc>
        <w:tc>
          <w:tcPr>
            <w:tcW w:w="78" w:type="pct"/>
            <w:tcBorders>
              <w:top w:val="nil"/>
              <w:left w:val="nil"/>
              <w:bottom w:val="nil"/>
              <w:right w:val="nil"/>
            </w:tcBorders>
          </w:tcPr>
          <w:p w:rsidRPr="0065332F" w:rsidR="000E7CD1" w:rsidP="0065332F" w:rsidRDefault="000E7CD1">
            <w:pPr>
              <w:rPr>
                <w:szCs w:val="24"/>
              </w:rPr>
            </w:pPr>
          </w:p>
        </w:tc>
        <w:tc>
          <w:tcPr>
            <w:tcW w:w="3487" w:type="pct"/>
            <w:tcBorders>
              <w:top w:val="nil"/>
              <w:left w:val="nil"/>
              <w:bottom w:val="nil"/>
              <w:right w:val="nil"/>
            </w:tcBorders>
          </w:tcPr>
          <w:p w:rsidRPr="0065332F" w:rsidR="000E7CD1" w:rsidP="000E7CD1" w:rsidRDefault="000E7CD1">
            <w:r w:rsidRPr="000E7CD1">
              <w:rPr>
                <w:b/>
              </w:rPr>
              <w:t xml:space="preserve">De Voorzitter: dhr. </w:t>
            </w:r>
            <w:r>
              <w:rPr>
                <w:b/>
              </w:rPr>
              <w:t>De Groot</w:t>
            </w:r>
            <w:r w:rsidRPr="000E7CD1">
              <w:rPr>
                <w:b/>
              </w:rPr>
              <w:t xml:space="preserve"> wenst zijn motie op stuk nr. </w:t>
            </w:r>
            <w:r>
              <w:rPr>
                <w:b/>
              </w:rPr>
              <w:t>54</w:t>
            </w:r>
            <w:r w:rsidRPr="000E7CD1">
              <w:rPr>
                <w:b/>
              </w:rPr>
              <w:t>3 te wijzigen. De gewijzigde motie is rondgedeeld. Ik neem aan dat wij daar nu over kunnen stemmen.</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26 991, nr. 539</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motie-Geurts c.s. over de NCAE niet onderbrengen bij de NVWA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26 991, nr. 540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motie-Geurts over de wijze van omgaan met de kosten voor pluimveehouders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26 991, nr. 541</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motie-Bromet over alle zelfregulerende kwaliteitssystemen op ketenborging.nl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26 991, nr. 542</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motie-Van Brenk over de NVWA optimaal toerusten om meerdere crises tegelijk het hoofd te kunnen bieden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26 991, nr. 543</w:t>
            </w:r>
            <w:r w:rsidR="000E7CD1">
              <w:rPr>
                <w:b/>
                <w:color w:val="000000"/>
                <w:szCs w:val="24"/>
              </w:rPr>
              <w:t xml:space="preserve"> (gewijzigd)</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FA01FF" w:rsidRDefault="0065332F">
            <w:r w:rsidRPr="0065332F">
              <w:t xml:space="preserve">-de </w:t>
            </w:r>
            <w:r w:rsidR="000E7CD1">
              <w:t xml:space="preserve">gewijzigde </w:t>
            </w:r>
            <w:r w:rsidR="00FA01FF">
              <w:t>motie-De Groot c.s.</w:t>
            </w:r>
            <w:r w:rsidRPr="0065332F">
              <w:t xml:space="preserve"> over deelname aan ketenborging van private kwaliteitssystemen actief stimuleren </w:t>
            </w:r>
          </w:p>
        </w:tc>
      </w:tr>
      <w:tr w:rsidRPr="0065332F" w:rsidR="0065332F" w:rsidTr="002D1171">
        <w:trPr>
          <w:trHeight w:val="146"/>
        </w:trPr>
        <w:tc>
          <w:tcPr>
            <w:tcW w:w="1435" w:type="pct"/>
            <w:tcBorders>
              <w:top w:val="nil"/>
              <w:left w:val="nil"/>
              <w:bottom w:val="nil"/>
              <w:right w:val="nil"/>
            </w:tcBorders>
          </w:tcPr>
          <w:p w:rsidRPr="0065332F" w:rsidR="0065332F" w:rsidP="00901723" w:rsidRDefault="0065332F">
            <w:r w:rsidRPr="0065332F">
              <w:rPr>
                <w:b/>
                <w:color w:val="000000"/>
                <w:szCs w:val="24"/>
              </w:rPr>
              <w:t>26 991, nr. 544</w:t>
            </w:r>
            <w:r w:rsidR="00301846">
              <w:rPr>
                <w:b/>
                <w:color w:val="000000"/>
                <w:szCs w:val="24"/>
              </w:rPr>
              <w:t xml:space="preserve"> </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motie-De Groot over het wegmengen van vervuiling niet langer toestaan in levensmiddelen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26 991, nr. 545</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motie-Moorlag over een evaluatieonderzoek naar de uitvoering van de aanbevelingen van de commissie-Sorgdrager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r w:rsidRPr="0065332F">
              <w:rPr>
                <w:b/>
                <w:color w:val="000000"/>
                <w:szCs w:val="24"/>
              </w:rPr>
              <w:t>26 991, nr. 546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r w:rsidRPr="0065332F">
              <w:t xml:space="preserve">-de motie-Futselaar over een protocol voor voedselcrises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Stemming</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21. Stemming over: motie ingediend bij het dertigledendebat over het bericht dat Brussel overweegt een financiële bijdrage van €56 miljard te vragen aan de ECB</w:t>
            </w:r>
          </w:p>
        </w:tc>
      </w:tr>
      <w:tr w:rsidRPr="0065332F" w:rsidR="00761052" w:rsidTr="002D1171">
        <w:trPr>
          <w:trHeight w:val="146"/>
        </w:trPr>
        <w:tc>
          <w:tcPr>
            <w:tcW w:w="1435" w:type="pct"/>
            <w:tcBorders>
              <w:top w:val="nil"/>
              <w:left w:val="nil"/>
              <w:bottom w:val="nil"/>
              <w:right w:val="nil"/>
            </w:tcBorders>
          </w:tcPr>
          <w:p w:rsidRPr="0065332F" w:rsidR="00761052" w:rsidP="0065332F" w:rsidRDefault="00761052">
            <w:pPr>
              <w:rPr>
                <w:b/>
                <w:color w:val="000000"/>
                <w:szCs w:val="24"/>
              </w:rPr>
            </w:pPr>
          </w:p>
        </w:tc>
        <w:tc>
          <w:tcPr>
            <w:tcW w:w="78" w:type="pct"/>
            <w:tcBorders>
              <w:top w:val="nil"/>
              <w:left w:val="nil"/>
              <w:bottom w:val="nil"/>
              <w:right w:val="nil"/>
            </w:tcBorders>
          </w:tcPr>
          <w:p w:rsidRPr="0065332F" w:rsidR="00761052" w:rsidP="0065332F" w:rsidRDefault="00761052">
            <w:pPr>
              <w:rPr>
                <w:szCs w:val="24"/>
              </w:rPr>
            </w:pPr>
          </w:p>
        </w:tc>
        <w:tc>
          <w:tcPr>
            <w:tcW w:w="3487" w:type="pct"/>
            <w:tcBorders>
              <w:top w:val="nil"/>
              <w:left w:val="nil"/>
              <w:bottom w:val="nil"/>
              <w:right w:val="nil"/>
            </w:tcBorders>
          </w:tcPr>
          <w:p w:rsidRPr="0065332F" w:rsidR="00761052" w:rsidP="00761052" w:rsidRDefault="00761052">
            <w:pPr>
              <w:rPr>
                <w:szCs w:val="24"/>
              </w:rPr>
            </w:pPr>
            <w:r w:rsidRPr="00761052">
              <w:rPr>
                <w:b/>
                <w:szCs w:val="24"/>
              </w:rPr>
              <w:t xml:space="preserve">De Voorzitter: dhr. </w:t>
            </w:r>
            <w:r>
              <w:rPr>
                <w:b/>
                <w:szCs w:val="24"/>
              </w:rPr>
              <w:t>Omtzigt</w:t>
            </w:r>
            <w:r w:rsidRPr="00761052">
              <w:rPr>
                <w:b/>
                <w:szCs w:val="24"/>
              </w:rPr>
              <w:t xml:space="preserve"> verzoekt zijn motie op stuk nr. </w:t>
            </w:r>
            <w:r>
              <w:rPr>
                <w:b/>
                <w:szCs w:val="24"/>
              </w:rPr>
              <w:t>1416</w:t>
            </w:r>
            <w:r w:rsidRPr="00761052">
              <w:rPr>
                <w:b/>
                <w:szCs w:val="24"/>
              </w:rPr>
              <w:t xml:space="preserve"> aan te houden.</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21 501-20, nr. 1416</w:t>
            </w:r>
            <w:r w:rsidR="00761052">
              <w:rPr>
                <w:b/>
                <w:color w:val="000000"/>
                <w:szCs w:val="24"/>
              </w:rPr>
              <w:t xml:space="preserve"> (aangehouden)</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 xml:space="preserve">-de motie-Omtzigt c.s. over de parlementair advocaat om advies vragen over het mandaat van de ECB </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Stemming</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22. Stemming over: aangehouden motie ingediend bij het debat over het klimaatakkoord</w:t>
            </w:r>
          </w:p>
        </w:tc>
      </w:tr>
      <w:tr w:rsidRPr="0065332F" w:rsidR="0065332F" w:rsidTr="002D1171">
        <w:trPr>
          <w:trHeight w:val="146"/>
        </w:trPr>
        <w:tc>
          <w:tcPr>
            <w:tcW w:w="1435" w:type="pct"/>
            <w:tcBorders>
              <w:top w:val="nil"/>
              <w:left w:val="nil"/>
              <w:bottom w:val="nil"/>
              <w:right w:val="nil"/>
            </w:tcBorders>
          </w:tcPr>
          <w:p w:rsidRPr="0065332F" w:rsidR="0065332F" w:rsidP="0065332F" w:rsidRDefault="0065332F">
            <w:pPr>
              <w:rPr>
                <w:b/>
                <w:color w:val="000000"/>
                <w:szCs w:val="24"/>
              </w:rPr>
            </w:pPr>
            <w:r w:rsidRPr="0065332F">
              <w:rPr>
                <w:b/>
                <w:color w:val="000000"/>
                <w:szCs w:val="24"/>
              </w:rPr>
              <w:t>32 813, nr. 276</w:t>
            </w:r>
          </w:p>
        </w:tc>
        <w:tc>
          <w:tcPr>
            <w:tcW w:w="78" w:type="pct"/>
            <w:tcBorders>
              <w:top w:val="nil"/>
              <w:left w:val="nil"/>
              <w:bottom w:val="nil"/>
              <w:right w:val="nil"/>
            </w:tcBorders>
          </w:tcPr>
          <w:p w:rsidRPr="0065332F" w:rsidR="0065332F" w:rsidP="0065332F" w:rsidRDefault="0065332F">
            <w:pPr>
              <w:rPr>
                <w:szCs w:val="24"/>
              </w:rPr>
            </w:pPr>
          </w:p>
        </w:tc>
        <w:tc>
          <w:tcPr>
            <w:tcW w:w="3487" w:type="pct"/>
            <w:tcBorders>
              <w:top w:val="nil"/>
              <w:left w:val="nil"/>
              <w:bottom w:val="nil"/>
              <w:right w:val="nil"/>
            </w:tcBorders>
          </w:tcPr>
          <w:p w:rsidRPr="0065332F" w:rsidR="0065332F" w:rsidP="0065332F" w:rsidRDefault="0065332F">
            <w:pPr>
              <w:rPr>
                <w:szCs w:val="24"/>
              </w:rPr>
            </w:pPr>
            <w:r w:rsidRPr="0065332F">
              <w:rPr>
                <w:szCs w:val="24"/>
              </w:rPr>
              <w:t>-de motie-Ouwehand/Van Raan over een inspreekrecht voor jongeren</w:t>
            </w:r>
          </w:p>
        </w:tc>
      </w:tr>
      <w:tr w:rsidRPr="0065332F" w:rsidR="00EF0211" w:rsidTr="002D1171">
        <w:trPr>
          <w:trHeight w:val="146"/>
        </w:trPr>
        <w:tc>
          <w:tcPr>
            <w:tcW w:w="1435" w:type="pct"/>
            <w:tcBorders>
              <w:top w:val="nil"/>
              <w:left w:val="nil"/>
              <w:bottom w:val="nil"/>
              <w:right w:val="nil"/>
            </w:tcBorders>
          </w:tcPr>
          <w:p w:rsidRPr="0065332F" w:rsidR="00EF0211" w:rsidP="0065332F" w:rsidRDefault="00EF0211">
            <w:pPr>
              <w:rPr>
                <w:b/>
                <w:color w:val="000000"/>
                <w:szCs w:val="24"/>
              </w:rPr>
            </w:pPr>
          </w:p>
        </w:tc>
        <w:tc>
          <w:tcPr>
            <w:tcW w:w="78" w:type="pct"/>
            <w:tcBorders>
              <w:top w:val="nil"/>
              <w:left w:val="nil"/>
              <w:bottom w:val="nil"/>
              <w:right w:val="nil"/>
            </w:tcBorders>
          </w:tcPr>
          <w:p w:rsidRPr="0065332F" w:rsidR="00EF0211" w:rsidP="0065332F" w:rsidRDefault="00EF0211">
            <w:pPr>
              <w:rPr>
                <w:szCs w:val="24"/>
              </w:rPr>
            </w:pPr>
          </w:p>
        </w:tc>
        <w:tc>
          <w:tcPr>
            <w:tcW w:w="3487" w:type="pct"/>
            <w:tcBorders>
              <w:top w:val="nil"/>
              <w:left w:val="nil"/>
              <w:bottom w:val="nil"/>
              <w:right w:val="nil"/>
            </w:tcBorders>
          </w:tcPr>
          <w:p w:rsidRPr="0065332F" w:rsidR="00EF0211" w:rsidP="0065332F" w:rsidRDefault="00EF0211">
            <w:pPr>
              <w:rPr>
                <w:szCs w:val="24"/>
              </w:rPr>
            </w:pPr>
          </w:p>
        </w:tc>
      </w:tr>
      <w:tr w:rsidRPr="0065332F" w:rsidR="00EF0211" w:rsidTr="002D1171">
        <w:trPr>
          <w:trHeight w:val="146"/>
        </w:trPr>
        <w:tc>
          <w:tcPr>
            <w:tcW w:w="1435" w:type="pct"/>
            <w:tcBorders>
              <w:top w:val="nil"/>
              <w:left w:val="nil"/>
              <w:bottom w:val="nil"/>
              <w:right w:val="nil"/>
            </w:tcBorders>
          </w:tcPr>
          <w:p w:rsidRPr="00DF108C" w:rsidR="00EF0211" w:rsidP="002D1171" w:rsidRDefault="00EF0211">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EF0211" w:rsidP="002D1171" w:rsidRDefault="00EF0211">
            <w:pPr>
              <w:rPr>
                <w:szCs w:val="24"/>
              </w:rPr>
            </w:pPr>
          </w:p>
        </w:tc>
        <w:tc>
          <w:tcPr>
            <w:tcW w:w="3487" w:type="pct"/>
            <w:tcBorders>
              <w:top w:val="nil"/>
              <w:left w:val="nil"/>
              <w:bottom w:val="nil"/>
              <w:right w:val="nil"/>
            </w:tcBorders>
          </w:tcPr>
          <w:p w:rsidRPr="001F028E" w:rsidR="00EF0211" w:rsidP="002D1171" w:rsidRDefault="00EF0211">
            <w:pPr>
              <w:rPr>
                <w:szCs w:val="24"/>
              </w:rPr>
            </w:pPr>
            <w:r>
              <w:rPr>
                <w:szCs w:val="24"/>
              </w:rPr>
              <w:t xml:space="preserve">23. Stemmingen in verband met: </w:t>
            </w:r>
          </w:p>
        </w:tc>
      </w:tr>
      <w:tr w:rsidRPr="0065332F" w:rsidR="00EF0211" w:rsidTr="002D1171">
        <w:trPr>
          <w:trHeight w:val="146"/>
        </w:trPr>
        <w:tc>
          <w:tcPr>
            <w:tcW w:w="1435" w:type="pct"/>
            <w:tcBorders>
              <w:top w:val="nil"/>
              <w:left w:val="nil"/>
              <w:bottom w:val="nil"/>
              <w:right w:val="nil"/>
            </w:tcBorders>
          </w:tcPr>
          <w:p w:rsidRPr="00DF108C" w:rsidR="00EF0211" w:rsidP="002D1171" w:rsidRDefault="00EF0211">
            <w:pPr>
              <w:rPr>
                <w:b/>
                <w:color w:val="000000"/>
                <w:szCs w:val="24"/>
              </w:rPr>
            </w:pPr>
            <w:r>
              <w:rPr>
                <w:b/>
                <w:color w:val="000000"/>
                <w:szCs w:val="24"/>
              </w:rPr>
              <w:t>33 844</w:t>
            </w:r>
          </w:p>
        </w:tc>
        <w:tc>
          <w:tcPr>
            <w:tcW w:w="78" w:type="pct"/>
            <w:tcBorders>
              <w:top w:val="nil"/>
              <w:left w:val="nil"/>
              <w:bottom w:val="nil"/>
              <w:right w:val="nil"/>
            </w:tcBorders>
          </w:tcPr>
          <w:p w:rsidRPr="0027433B" w:rsidR="00EF0211" w:rsidP="002D1171" w:rsidRDefault="00EF0211">
            <w:pPr>
              <w:rPr>
                <w:szCs w:val="24"/>
              </w:rPr>
            </w:pPr>
          </w:p>
        </w:tc>
        <w:tc>
          <w:tcPr>
            <w:tcW w:w="3487" w:type="pct"/>
            <w:tcBorders>
              <w:top w:val="nil"/>
              <w:left w:val="nil"/>
              <w:bottom w:val="nil"/>
              <w:right w:val="nil"/>
            </w:tcBorders>
          </w:tcPr>
          <w:p w:rsidRPr="00BC4057" w:rsidR="00EF0211" w:rsidP="002D1171" w:rsidRDefault="00EF0211">
            <w:r w:rsidRPr="004C2740">
              <w:t>Wijziging van de Beginselenwetten, de Wet justitiële en strafvorderlijke gegevens, de Wet politiegegevens en enkele andere wetten in verband met het vervoer, het medisch klachtrecht en wijzigingen van technische aard</w:t>
            </w:r>
          </w:p>
        </w:tc>
      </w:tr>
      <w:tr w:rsidRPr="0065332F" w:rsidR="00EF0211" w:rsidTr="002D1171">
        <w:trPr>
          <w:trHeight w:val="146"/>
        </w:trPr>
        <w:tc>
          <w:tcPr>
            <w:tcW w:w="1435" w:type="pct"/>
            <w:tcBorders>
              <w:top w:val="nil"/>
              <w:left w:val="nil"/>
              <w:bottom w:val="nil"/>
              <w:right w:val="nil"/>
            </w:tcBorders>
          </w:tcPr>
          <w:p w:rsidRPr="00DF108C" w:rsidR="00EF0211" w:rsidP="002D1171" w:rsidRDefault="00EF0211">
            <w:pPr>
              <w:rPr>
                <w:b/>
                <w:color w:val="000000"/>
                <w:szCs w:val="24"/>
              </w:rPr>
            </w:pPr>
          </w:p>
        </w:tc>
        <w:tc>
          <w:tcPr>
            <w:tcW w:w="78" w:type="pct"/>
            <w:tcBorders>
              <w:top w:val="nil"/>
              <w:left w:val="nil"/>
              <w:bottom w:val="nil"/>
              <w:right w:val="nil"/>
            </w:tcBorders>
          </w:tcPr>
          <w:p w:rsidRPr="0027433B" w:rsidR="00EF0211" w:rsidP="002D1171" w:rsidRDefault="00EF0211">
            <w:pPr>
              <w:rPr>
                <w:szCs w:val="24"/>
              </w:rPr>
            </w:pPr>
          </w:p>
        </w:tc>
        <w:tc>
          <w:tcPr>
            <w:tcW w:w="3487" w:type="pct"/>
            <w:tcBorders>
              <w:top w:val="nil"/>
              <w:left w:val="nil"/>
              <w:bottom w:val="nil"/>
              <w:right w:val="nil"/>
            </w:tcBorders>
          </w:tcPr>
          <w:p w:rsidRPr="001F028E" w:rsidR="00EF0211" w:rsidP="002D1171" w:rsidRDefault="00EF0211">
            <w:pPr>
              <w:rPr>
                <w:szCs w:val="24"/>
              </w:rPr>
            </w:pPr>
          </w:p>
        </w:tc>
      </w:tr>
      <w:tr w:rsidRPr="0065332F" w:rsidR="00EF0211" w:rsidTr="002D1171">
        <w:trPr>
          <w:trHeight w:val="146"/>
        </w:trPr>
        <w:tc>
          <w:tcPr>
            <w:tcW w:w="1435" w:type="pct"/>
            <w:tcBorders>
              <w:top w:val="nil"/>
              <w:left w:val="nil"/>
              <w:bottom w:val="nil"/>
              <w:right w:val="nil"/>
            </w:tcBorders>
          </w:tcPr>
          <w:p w:rsidRPr="00DF108C" w:rsidR="00EF0211" w:rsidP="002D1171" w:rsidRDefault="00EF0211">
            <w:pPr>
              <w:rPr>
                <w:b/>
                <w:color w:val="000000"/>
                <w:szCs w:val="24"/>
              </w:rPr>
            </w:pPr>
          </w:p>
        </w:tc>
        <w:tc>
          <w:tcPr>
            <w:tcW w:w="78" w:type="pct"/>
            <w:tcBorders>
              <w:top w:val="nil"/>
              <w:left w:val="nil"/>
              <w:bottom w:val="nil"/>
              <w:right w:val="nil"/>
            </w:tcBorders>
          </w:tcPr>
          <w:p w:rsidRPr="0027433B" w:rsidR="00EF0211" w:rsidP="002D1171" w:rsidRDefault="00EF0211">
            <w:pPr>
              <w:rPr>
                <w:szCs w:val="24"/>
              </w:rPr>
            </w:pPr>
          </w:p>
        </w:tc>
        <w:tc>
          <w:tcPr>
            <w:tcW w:w="3487" w:type="pct"/>
            <w:tcBorders>
              <w:top w:val="nil"/>
              <w:left w:val="nil"/>
              <w:bottom w:val="nil"/>
              <w:right w:val="nil"/>
            </w:tcBorders>
          </w:tcPr>
          <w:p w:rsidRPr="00BC4057" w:rsidR="00EF0211" w:rsidP="002D1171" w:rsidRDefault="00EF0211">
            <w:pPr>
              <w:rPr>
                <w:szCs w:val="24"/>
              </w:rPr>
            </w:pPr>
            <w:r w:rsidRPr="00BC4057">
              <w:rPr>
                <w:szCs w:val="24"/>
              </w:rPr>
              <w:t>33 844</w:t>
            </w:r>
            <w:r w:rsidRPr="00BC4057">
              <w:rPr>
                <w:szCs w:val="24"/>
              </w:rPr>
              <w:tab/>
            </w:r>
            <w:r w:rsidRPr="00BC4057">
              <w:rPr>
                <w:szCs w:val="24"/>
              </w:rPr>
              <w:tab/>
            </w:r>
            <w:r w:rsidRPr="00BC4057">
              <w:rPr>
                <w:szCs w:val="24"/>
              </w:rPr>
              <w:tab/>
            </w:r>
          </w:p>
          <w:p w:rsidRPr="00BC4057" w:rsidR="00EF0211" w:rsidP="002D1171" w:rsidRDefault="00EF0211">
            <w:pPr>
              <w:rPr>
                <w:szCs w:val="24"/>
              </w:rPr>
            </w:pPr>
          </w:p>
          <w:p w:rsidRPr="00BC4057" w:rsidR="00EF0211" w:rsidP="002D1171" w:rsidRDefault="00EF0211">
            <w:pPr>
              <w:rPr>
                <w:szCs w:val="24"/>
              </w:rPr>
            </w:pPr>
            <w:r w:rsidRPr="00BC4057">
              <w:rPr>
                <w:szCs w:val="24"/>
              </w:rPr>
              <w:t>- artikelen I t/m VI</w:t>
            </w:r>
          </w:p>
          <w:p w:rsidRPr="00BC4057" w:rsidR="00EF0211" w:rsidP="002D1171" w:rsidRDefault="00EF0211">
            <w:pPr>
              <w:rPr>
                <w:szCs w:val="24"/>
              </w:rPr>
            </w:pPr>
            <w:r w:rsidRPr="00BC4057">
              <w:rPr>
                <w:szCs w:val="24"/>
              </w:rPr>
              <w:t>- beweegreden</w:t>
            </w:r>
          </w:p>
          <w:p w:rsidRPr="001F028E" w:rsidR="00EF0211" w:rsidP="002D1171" w:rsidRDefault="00EF0211">
            <w:pPr>
              <w:rPr>
                <w:szCs w:val="24"/>
              </w:rPr>
            </w:pPr>
            <w:r w:rsidRPr="00BC4057">
              <w:rPr>
                <w:szCs w:val="24"/>
                <w:highlight w:val="yellow"/>
              </w:rPr>
              <w:t>- wetsvoorstel</w:t>
            </w:r>
          </w:p>
        </w:tc>
      </w:tr>
      <w:tr w:rsidRPr="0065332F" w:rsidR="006153ED" w:rsidTr="002D1171">
        <w:trPr>
          <w:trHeight w:val="146"/>
        </w:trPr>
        <w:tc>
          <w:tcPr>
            <w:tcW w:w="1435" w:type="pct"/>
            <w:tcBorders>
              <w:top w:val="nil"/>
              <w:left w:val="nil"/>
              <w:bottom w:val="nil"/>
              <w:right w:val="nil"/>
            </w:tcBorders>
          </w:tcPr>
          <w:p w:rsidRPr="0065332F" w:rsidR="006153ED" w:rsidP="0065332F" w:rsidRDefault="006153ED">
            <w:pPr>
              <w:rPr>
                <w:b/>
                <w:color w:val="000000"/>
                <w:szCs w:val="24"/>
              </w:rPr>
            </w:pPr>
          </w:p>
        </w:tc>
        <w:tc>
          <w:tcPr>
            <w:tcW w:w="78" w:type="pct"/>
            <w:tcBorders>
              <w:top w:val="nil"/>
              <w:left w:val="nil"/>
              <w:bottom w:val="nil"/>
              <w:right w:val="nil"/>
            </w:tcBorders>
          </w:tcPr>
          <w:p w:rsidRPr="0065332F" w:rsidR="006153ED" w:rsidP="0065332F" w:rsidRDefault="006153ED">
            <w:pPr>
              <w:rPr>
                <w:szCs w:val="24"/>
              </w:rPr>
            </w:pPr>
          </w:p>
        </w:tc>
        <w:tc>
          <w:tcPr>
            <w:tcW w:w="3487" w:type="pct"/>
            <w:tcBorders>
              <w:top w:val="nil"/>
              <w:left w:val="nil"/>
              <w:bottom w:val="nil"/>
              <w:right w:val="nil"/>
            </w:tcBorders>
          </w:tcPr>
          <w:p w:rsidRPr="0065332F" w:rsidR="006153ED" w:rsidP="0065332F" w:rsidRDefault="006153ED">
            <w:pPr>
              <w:rPr>
                <w:szCs w:val="24"/>
              </w:rPr>
            </w:pPr>
          </w:p>
        </w:tc>
      </w:tr>
      <w:tr w:rsidRPr="0065332F" w:rsidR="006153ED" w:rsidTr="002D1171">
        <w:trPr>
          <w:trHeight w:val="146"/>
        </w:trPr>
        <w:tc>
          <w:tcPr>
            <w:tcW w:w="1435" w:type="pct"/>
            <w:tcBorders>
              <w:top w:val="nil"/>
              <w:left w:val="nil"/>
              <w:bottom w:val="nil"/>
              <w:right w:val="nil"/>
            </w:tcBorders>
          </w:tcPr>
          <w:p w:rsidRPr="0065332F" w:rsidR="006153ED" w:rsidP="0065332F" w:rsidRDefault="006153ED">
            <w:pPr>
              <w:rPr>
                <w:b/>
                <w:color w:val="000000"/>
                <w:szCs w:val="24"/>
              </w:rPr>
            </w:pPr>
            <w:r>
              <w:rPr>
                <w:b/>
                <w:color w:val="000000"/>
                <w:szCs w:val="24"/>
              </w:rPr>
              <w:t xml:space="preserve">Stemming </w:t>
            </w:r>
          </w:p>
        </w:tc>
        <w:tc>
          <w:tcPr>
            <w:tcW w:w="78" w:type="pct"/>
            <w:tcBorders>
              <w:top w:val="nil"/>
              <w:left w:val="nil"/>
              <w:bottom w:val="nil"/>
              <w:right w:val="nil"/>
            </w:tcBorders>
          </w:tcPr>
          <w:p w:rsidRPr="0065332F" w:rsidR="006153ED" w:rsidP="0065332F" w:rsidRDefault="006153ED">
            <w:pPr>
              <w:rPr>
                <w:szCs w:val="24"/>
              </w:rPr>
            </w:pPr>
          </w:p>
        </w:tc>
        <w:tc>
          <w:tcPr>
            <w:tcW w:w="3487" w:type="pct"/>
            <w:tcBorders>
              <w:top w:val="nil"/>
              <w:left w:val="nil"/>
              <w:bottom w:val="nil"/>
              <w:right w:val="nil"/>
            </w:tcBorders>
          </w:tcPr>
          <w:p w:rsidRPr="0065332F" w:rsidR="006153ED" w:rsidP="0065332F" w:rsidRDefault="006153ED">
            <w:pPr>
              <w:rPr>
                <w:szCs w:val="24"/>
              </w:rPr>
            </w:pPr>
            <w:r>
              <w:rPr>
                <w:szCs w:val="24"/>
              </w:rPr>
              <w:t xml:space="preserve">24. Stemming over: aangehouden motie ingediend bij </w:t>
            </w:r>
            <w:r w:rsidRPr="00933766" w:rsidR="00933766">
              <w:rPr>
                <w:szCs w:val="24"/>
              </w:rPr>
              <w:t>het VAO Kinderopvang</w:t>
            </w:r>
          </w:p>
        </w:tc>
      </w:tr>
      <w:tr w:rsidRPr="0065332F" w:rsidR="00DB2CA8" w:rsidTr="002D1171">
        <w:trPr>
          <w:trHeight w:val="146"/>
        </w:trPr>
        <w:tc>
          <w:tcPr>
            <w:tcW w:w="1435" w:type="pct"/>
            <w:tcBorders>
              <w:top w:val="nil"/>
              <w:left w:val="nil"/>
              <w:bottom w:val="nil"/>
              <w:right w:val="nil"/>
            </w:tcBorders>
          </w:tcPr>
          <w:p w:rsidRPr="00000BA9" w:rsidR="00DB2CA8" w:rsidP="0065332F" w:rsidRDefault="00DB2CA8">
            <w:pPr>
              <w:rPr>
                <w:b/>
                <w:color w:val="000000"/>
                <w:szCs w:val="24"/>
              </w:rPr>
            </w:pPr>
          </w:p>
        </w:tc>
        <w:tc>
          <w:tcPr>
            <w:tcW w:w="78" w:type="pct"/>
            <w:tcBorders>
              <w:top w:val="nil"/>
              <w:left w:val="nil"/>
              <w:bottom w:val="nil"/>
              <w:right w:val="nil"/>
            </w:tcBorders>
          </w:tcPr>
          <w:p w:rsidRPr="0065332F" w:rsidR="00DB2CA8" w:rsidP="0065332F" w:rsidRDefault="00DB2CA8">
            <w:pPr>
              <w:rPr>
                <w:szCs w:val="24"/>
              </w:rPr>
            </w:pPr>
          </w:p>
        </w:tc>
        <w:tc>
          <w:tcPr>
            <w:tcW w:w="3487" w:type="pct"/>
            <w:tcBorders>
              <w:top w:val="nil"/>
              <w:left w:val="nil"/>
              <w:bottom w:val="nil"/>
              <w:right w:val="nil"/>
            </w:tcBorders>
          </w:tcPr>
          <w:p w:rsidR="00DB2CA8" w:rsidP="00DB2CA8" w:rsidRDefault="00DB2CA8">
            <w:pPr>
              <w:rPr>
                <w:szCs w:val="24"/>
              </w:rPr>
            </w:pPr>
            <w:r w:rsidRPr="000F5078">
              <w:rPr>
                <w:b/>
              </w:rPr>
              <w:t xml:space="preserve">De Voorzitter: dhr. </w:t>
            </w:r>
            <w:r>
              <w:rPr>
                <w:b/>
              </w:rPr>
              <w:t>Raemakers</w:t>
            </w:r>
            <w:r w:rsidRPr="000F5078">
              <w:rPr>
                <w:b/>
              </w:rPr>
              <w:t xml:space="preserve"> wenst zijn motie op stuk nr. </w:t>
            </w:r>
            <w:r>
              <w:rPr>
                <w:b/>
              </w:rPr>
              <w:t>383</w:t>
            </w:r>
            <w:r w:rsidRPr="000F5078">
              <w:rPr>
                <w:b/>
              </w:rPr>
              <w:t xml:space="preserve"> te wijzigen. De gewijzigde motie is rondgedeeld. Ik neem aan dat wij daar nu over kunnen stemmen.</w:t>
            </w:r>
          </w:p>
        </w:tc>
      </w:tr>
      <w:tr w:rsidRPr="0065332F" w:rsidR="006153ED" w:rsidTr="002D1171">
        <w:trPr>
          <w:trHeight w:val="146"/>
        </w:trPr>
        <w:tc>
          <w:tcPr>
            <w:tcW w:w="1435" w:type="pct"/>
            <w:tcBorders>
              <w:top w:val="nil"/>
              <w:left w:val="nil"/>
              <w:bottom w:val="nil"/>
              <w:right w:val="nil"/>
            </w:tcBorders>
          </w:tcPr>
          <w:p w:rsidRPr="0065332F" w:rsidR="006153ED" w:rsidP="0065332F" w:rsidRDefault="00000BA9">
            <w:pPr>
              <w:rPr>
                <w:b/>
                <w:color w:val="000000"/>
                <w:szCs w:val="24"/>
              </w:rPr>
            </w:pPr>
            <w:r w:rsidRPr="00000BA9">
              <w:rPr>
                <w:b/>
                <w:color w:val="000000"/>
                <w:szCs w:val="24"/>
              </w:rPr>
              <w:t>31</w:t>
            </w:r>
            <w:r>
              <w:rPr>
                <w:b/>
                <w:color w:val="000000"/>
                <w:szCs w:val="24"/>
              </w:rPr>
              <w:t xml:space="preserve"> 322, nr. </w:t>
            </w:r>
            <w:r w:rsidRPr="00000BA9">
              <w:rPr>
                <w:b/>
                <w:color w:val="000000"/>
                <w:szCs w:val="24"/>
              </w:rPr>
              <w:t>383</w:t>
            </w:r>
            <w:r w:rsidR="00DB2CA8">
              <w:rPr>
                <w:b/>
                <w:color w:val="000000"/>
                <w:szCs w:val="24"/>
              </w:rPr>
              <w:t xml:space="preserve"> (gewijzigd)</w:t>
            </w:r>
          </w:p>
        </w:tc>
        <w:tc>
          <w:tcPr>
            <w:tcW w:w="78" w:type="pct"/>
            <w:tcBorders>
              <w:top w:val="nil"/>
              <w:left w:val="nil"/>
              <w:bottom w:val="nil"/>
              <w:right w:val="nil"/>
            </w:tcBorders>
          </w:tcPr>
          <w:p w:rsidRPr="0065332F" w:rsidR="006153ED" w:rsidP="0065332F" w:rsidRDefault="006153ED">
            <w:pPr>
              <w:rPr>
                <w:szCs w:val="24"/>
              </w:rPr>
            </w:pPr>
          </w:p>
        </w:tc>
        <w:tc>
          <w:tcPr>
            <w:tcW w:w="3487" w:type="pct"/>
            <w:tcBorders>
              <w:top w:val="nil"/>
              <w:left w:val="nil"/>
              <w:bottom w:val="nil"/>
              <w:right w:val="nil"/>
            </w:tcBorders>
          </w:tcPr>
          <w:p w:rsidRPr="0065332F" w:rsidR="006153ED" w:rsidP="00000BA9" w:rsidRDefault="00000BA9">
            <w:pPr>
              <w:rPr>
                <w:szCs w:val="24"/>
              </w:rPr>
            </w:pPr>
            <w:r>
              <w:rPr>
                <w:szCs w:val="24"/>
              </w:rPr>
              <w:t xml:space="preserve">-de </w:t>
            </w:r>
            <w:r w:rsidR="00DB2CA8">
              <w:rPr>
                <w:szCs w:val="24"/>
              </w:rPr>
              <w:t xml:space="preserve">gewijzigde </w:t>
            </w:r>
            <w:r>
              <w:rPr>
                <w:szCs w:val="24"/>
              </w:rPr>
              <w:t>m</w:t>
            </w:r>
            <w:r w:rsidRPr="00000BA9">
              <w:rPr>
                <w:szCs w:val="24"/>
              </w:rPr>
              <w:t>otie</w:t>
            </w:r>
            <w:r>
              <w:rPr>
                <w:szCs w:val="24"/>
              </w:rPr>
              <w:t>-</w:t>
            </w:r>
            <w:r w:rsidRPr="00000BA9">
              <w:rPr>
                <w:szCs w:val="24"/>
              </w:rPr>
              <w:t>Raemakers over compensatie van de kosten voor de voorschool</w:t>
            </w:r>
          </w:p>
        </w:tc>
      </w:tr>
      <w:tr w:rsidRPr="0065332F" w:rsidR="006153ED" w:rsidTr="002D1171">
        <w:trPr>
          <w:trHeight w:val="146"/>
        </w:trPr>
        <w:tc>
          <w:tcPr>
            <w:tcW w:w="1435" w:type="pct"/>
            <w:tcBorders>
              <w:top w:val="nil"/>
              <w:left w:val="nil"/>
              <w:bottom w:val="nil"/>
              <w:right w:val="nil"/>
            </w:tcBorders>
          </w:tcPr>
          <w:p w:rsidRPr="0065332F" w:rsidR="006153ED" w:rsidP="0065332F" w:rsidRDefault="006153ED">
            <w:pPr>
              <w:rPr>
                <w:b/>
                <w:color w:val="000000"/>
                <w:szCs w:val="24"/>
              </w:rPr>
            </w:pPr>
          </w:p>
        </w:tc>
        <w:tc>
          <w:tcPr>
            <w:tcW w:w="78" w:type="pct"/>
            <w:tcBorders>
              <w:top w:val="nil"/>
              <w:left w:val="nil"/>
              <w:bottom w:val="nil"/>
              <w:right w:val="nil"/>
            </w:tcBorders>
          </w:tcPr>
          <w:p w:rsidRPr="0065332F" w:rsidR="006153ED" w:rsidP="0065332F" w:rsidRDefault="006153ED">
            <w:pPr>
              <w:rPr>
                <w:szCs w:val="24"/>
              </w:rPr>
            </w:pPr>
          </w:p>
        </w:tc>
        <w:tc>
          <w:tcPr>
            <w:tcW w:w="3487" w:type="pct"/>
            <w:tcBorders>
              <w:top w:val="nil"/>
              <w:left w:val="nil"/>
              <w:bottom w:val="nil"/>
              <w:right w:val="nil"/>
            </w:tcBorders>
          </w:tcPr>
          <w:p w:rsidRPr="0065332F" w:rsidR="006153ED" w:rsidP="0065332F" w:rsidRDefault="006153ED">
            <w:pPr>
              <w:rPr>
                <w:szCs w:val="24"/>
              </w:rPr>
            </w:pPr>
          </w:p>
        </w:tc>
      </w:tr>
    </w:tbl>
    <w:p w:rsidRPr="00810991" w:rsidR="00971CCD" w:rsidRDefault="00971CCD">
      <w:pPr>
        <w:rPr>
          <w:szCs w:val="24"/>
        </w:rPr>
      </w:pPr>
    </w:p>
    <w:sectPr w:rsidRPr="00810991" w:rsidR="00971CCD" w:rsidSect="006364FB">
      <w:footerReference w:type="even" r:id="rId9"/>
      <w:footerReference w:type="default" r:id="rId10"/>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171" w:rsidRDefault="002D1171">
      <w:r>
        <w:separator/>
      </w:r>
    </w:p>
  </w:endnote>
  <w:endnote w:type="continuationSeparator" w:id="0">
    <w:p w:rsidR="002D1171" w:rsidRDefault="002D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242021" w:usb3="00000000" w:csb0="000001BF" w:csb1="00000000"/>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71" w:rsidRDefault="002D117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D1171" w:rsidRDefault="002D117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71" w:rsidRDefault="002D117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F32C8">
      <w:rPr>
        <w:rStyle w:val="Paginanummer"/>
        <w:noProof/>
      </w:rPr>
      <w:t>2</w:t>
    </w:r>
    <w:r>
      <w:rPr>
        <w:rStyle w:val="Paginanummer"/>
      </w:rPr>
      <w:fldChar w:fldCharType="end"/>
    </w:r>
  </w:p>
  <w:p w:rsidR="002D1171" w:rsidRDefault="002D1171">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171" w:rsidRDefault="002D1171">
      <w:r>
        <w:separator/>
      </w:r>
    </w:p>
  </w:footnote>
  <w:footnote w:type="continuationSeparator" w:id="0">
    <w:p w:rsidR="002D1171" w:rsidRDefault="002D1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59"/>
    <w:rsid w:val="00000BA9"/>
    <w:rsid w:val="0000455C"/>
    <w:rsid w:val="00004CEB"/>
    <w:rsid w:val="00005C28"/>
    <w:rsid w:val="00010E1C"/>
    <w:rsid w:val="0001380C"/>
    <w:rsid w:val="00015645"/>
    <w:rsid w:val="00031C42"/>
    <w:rsid w:val="000345A8"/>
    <w:rsid w:val="00034811"/>
    <w:rsid w:val="000359B4"/>
    <w:rsid w:val="000379AA"/>
    <w:rsid w:val="00041BF9"/>
    <w:rsid w:val="00042183"/>
    <w:rsid w:val="00047A5B"/>
    <w:rsid w:val="00050ED6"/>
    <w:rsid w:val="00051509"/>
    <w:rsid w:val="0005246F"/>
    <w:rsid w:val="00055852"/>
    <w:rsid w:val="00056187"/>
    <w:rsid w:val="00056858"/>
    <w:rsid w:val="00056F7C"/>
    <w:rsid w:val="000600D3"/>
    <w:rsid w:val="00061DE6"/>
    <w:rsid w:val="00065349"/>
    <w:rsid w:val="0006573B"/>
    <w:rsid w:val="00076223"/>
    <w:rsid w:val="00076660"/>
    <w:rsid w:val="0007673D"/>
    <w:rsid w:val="00080193"/>
    <w:rsid w:val="00081115"/>
    <w:rsid w:val="00081E63"/>
    <w:rsid w:val="0008205B"/>
    <w:rsid w:val="0008237F"/>
    <w:rsid w:val="00084631"/>
    <w:rsid w:val="00084E3C"/>
    <w:rsid w:val="00085AB3"/>
    <w:rsid w:val="000860F8"/>
    <w:rsid w:val="00086AAF"/>
    <w:rsid w:val="00086FA0"/>
    <w:rsid w:val="000873AF"/>
    <w:rsid w:val="0008776F"/>
    <w:rsid w:val="00090019"/>
    <w:rsid w:val="00090EB0"/>
    <w:rsid w:val="00091AEC"/>
    <w:rsid w:val="000924BB"/>
    <w:rsid w:val="00092D0E"/>
    <w:rsid w:val="00092F0D"/>
    <w:rsid w:val="00093A85"/>
    <w:rsid w:val="000A1E1F"/>
    <w:rsid w:val="000A355E"/>
    <w:rsid w:val="000A4564"/>
    <w:rsid w:val="000A4E50"/>
    <w:rsid w:val="000A5AC9"/>
    <w:rsid w:val="000B359F"/>
    <w:rsid w:val="000B5946"/>
    <w:rsid w:val="000B7202"/>
    <w:rsid w:val="000B7280"/>
    <w:rsid w:val="000B74D7"/>
    <w:rsid w:val="000C085F"/>
    <w:rsid w:val="000C1606"/>
    <w:rsid w:val="000C376E"/>
    <w:rsid w:val="000C4169"/>
    <w:rsid w:val="000D2EED"/>
    <w:rsid w:val="000D345E"/>
    <w:rsid w:val="000D393D"/>
    <w:rsid w:val="000D622F"/>
    <w:rsid w:val="000D7198"/>
    <w:rsid w:val="000D78AC"/>
    <w:rsid w:val="000E2EB0"/>
    <w:rsid w:val="000E3B40"/>
    <w:rsid w:val="000E3E5F"/>
    <w:rsid w:val="000E7B55"/>
    <w:rsid w:val="000E7CD1"/>
    <w:rsid w:val="000F1EED"/>
    <w:rsid w:val="000F3FC6"/>
    <w:rsid w:val="000F5078"/>
    <w:rsid w:val="000F53D1"/>
    <w:rsid w:val="000F64EC"/>
    <w:rsid w:val="001005D7"/>
    <w:rsid w:val="0010116E"/>
    <w:rsid w:val="00101B1D"/>
    <w:rsid w:val="001024BF"/>
    <w:rsid w:val="001034CA"/>
    <w:rsid w:val="0010435B"/>
    <w:rsid w:val="001043AF"/>
    <w:rsid w:val="00105E60"/>
    <w:rsid w:val="001076F1"/>
    <w:rsid w:val="00111308"/>
    <w:rsid w:val="0011341A"/>
    <w:rsid w:val="00113DDB"/>
    <w:rsid w:val="00114F5F"/>
    <w:rsid w:val="0011585B"/>
    <w:rsid w:val="00115A12"/>
    <w:rsid w:val="00117BD8"/>
    <w:rsid w:val="00117C1A"/>
    <w:rsid w:val="00120810"/>
    <w:rsid w:val="00120C6B"/>
    <w:rsid w:val="00124197"/>
    <w:rsid w:val="001248F0"/>
    <w:rsid w:val="00127F5C"/>
    <w:rsid w:val="00133F0A"/>
    <w:rsid w:val="00133FC1"/>
    <w:rsid w:val="0013459F"/>
    <w:rsid w:val="001347CD"/>
    <w:rsid w:val="00134B92"/>
    <w:rsid w:val="0013509C"/>
    <w:rsid w:val="00135974"/>
    <w:rsid w:val="00137BCB"/>
    <w:rsid w:val="00140DFD"/>
    <w:rsid w:val="0014432E"/>
    <w:rsid w:val="0014691B"/>
    <w:rsid w:val="0015116C"/>
    <w:rsid w:val="00153356"/>
    <w:rsid w:val="001540E9"/>
    <w:rsid w:val="00154FA7"/>
    <w:rsid w:val="00155214"/>
    <w:rsid w:val="00156B28"/>
    <w:rsid w:val="0015783C"/>
    <w:rsid w:val="00157ACE"/>
    <w:rsid w:val="00157F04"/>
    <w:rsid w:val="001602F0"/>
    <w:rsid w:val="001603AD"/>
    <w:rsid w:val="00160A16"/>
    <w:rsid w:val="001623C8"/>
    <w:rsid w:val="001638A1"/>
    <w:rsid w:val="001647D3"/>
    <w:rsid w:val="00172777"/>
    <w:rsid w:val="00173DA9"/>
    <w:rsid w:val="001746E2"/>
    <w:rsid w:val="001756AC"/>
    <w:rsid w:val="001757B3"/>
    <w:rsid w:val="00175A39"/>
    <w:rsid w:val="00175A76"/>
    <w:rsid w:val="00181F7F"/>
    <w:rsid w:val="00182B4E"/>
    <w:rsid w:val="00184F72"/>
    <w:rsid w:val="001866B1"/>
    <w:rsid w:val="00191238"/>
    <w:rsid w:val="001917BD"/>
    <w:rsid w:val="00194914"/>
    <w:rsid w:val="001A0F36"/>
    <w:rsid w:val="001A17D1"/>
    <w:rsid w:val="001A46CD"/>
    <w:rsid w:val="001A6AE4"/>
    <w:rsid w:val="001A77BB"/>
    <w:rsid w:val="001B0D84"/>
    <w:rsid w:val="001B1B27"/>
    <w:rsid w:val="001B269A"/>
    <w:rsid w:val="001B285C"/>
    <w:rsid w:val="001B5C8D"/>
    <w:rsid w:val="001B6356"/>
    <w:rsid w:val="001C2C95"/>
    <w:rsid w:val="001C2CE1"/>
    <w:rsid w:val="001C3DAB"/>
    <w:rsid w:val="001C3EB8"/>
    <w:rsid w:val="001C42B8"/>
    <w:rsid w:val="001C4A86"/>
    <w:rsid w:val="001C7284"/>
    <w:rsid w:val="001D0556"/>
    <w:rsid w:val="001D090F"/>
    <w:rsid w:val="001D2723"/>
    <w:rsid w:val="001D5306"/>
    <w:rsid w:val="001D5456"/>
    <w:rsid w:val="001D5E02"/>
    <w:rsid w:val="001E0D5F"/>
    <w:rsid w:val="001E14E0"/>
    <w:rsid w:val="001E17B1"/>
    <w:rsid w:val="001E3AE7"/>
    <w:rsid w:val="001E451F"/>
    <w:rsid w:val="001E732C"/>
    <w:rsid w:val="001E740D"/>
    <w:rsid w:val="001E77B0"/>
    <w:rsid w:val="001F0678"/>
    <w:rsid w:val="001F15AB"/>
    <w:rsid w:val="001F2E8E"/>
    <w:rsid w:val="001F6839"/>
    <w:rsid w:val="001F7A19"/>
    <w:rsid w:val="0020073B"/>
    <w:rsid w:val="00200FDB"/>
    <w:rsid w:val="00207AA7"/>
    <w:rsid w:val="00212550"/>
    <w:rsid w:val="00212751"/>
    <w:rsid w:val="00217550"/>
    <w:rsid w:val="0022070B"/>
    <w:rsid w:val="00220DCE"/>
    <w:rsid w:val="0022124D"/>
    <w:rsid w:val="002245CC"/>
    <w:rsid w:val="002264B7"/>
    <w:rsid w:val="00227BFD"/>
    <w:rsid w:val="00227FA6"/>
    <w:rsid w:val="002304FD"/>
    <w:rsid w:val="002310FD"/>
    <w:rsid w:val="00232222"/>
    <w:rsid w:val="00232A92"/>
    <w:rsid w:val="00233D56"/>
    <w:rsid w:val="0023430D"/>
    <w:rsid w:val="0023457E"/>
    <w:rsid w:val="00234A7B"/>
    <w:rsid w:val="0023681A"/>
    <w:rsid w:val="00241371"/>
    <w:rsid w:val="00244D3C"/>
    <w:rsid w:val="00245659"/>
    <w:rsid w:val="0024718A"/>
    <w:rsid w:val="002507CF"/>
    <w:rsid w:val="00250F0F"/>
    <w:rsid w:val="00251502"/>
    <w:rsid w:val="0025162F"/>
    <w:rsid w:val="0025359C"/>
    <w:rsid w:val="00256008"/>
    <w:rsid w:val="002561BC"/>
    <w:rsid w:val="002603A6"/>
    <w:rsid w:val="002638B0"/>
    <w:rsid w:val="002646B1"/>
    <w:rsid w:val="002668E8"/>
    <w:rsid w:val="00266D8D"/>
    <w:rsid w:val="00267970"/>
    <w:rsid w:val="0027164B"/>
    <w:rsid w:val="00274079"/>
    <w:rsid w:val="002756C6"/>
    <w:rsid w:val="00275B1D"/>
    <w:rsid w:val="002760FB"/>
    <w:rsid w:val="00277D1A"/>
    <w:rsid w:val="00280FB2"/>
    <w:rsid w:val="00281BC9"/>
    <w:rsid w:val="002827B5"/>
    <w:rsid w:val="00283B85"/>
    <w:rsid w:val="00285C9D"/>
    <w:rsid w:val="00285F48"/>
    <w:rsid w:val="00286BC5"/>
    <w:rsid w:val="00287BDF"/>
    <w:rsid w:val="002901B4"/>
    <w:rsid w:val="00291E6E"/>
    <w:rsid w:val="00293318"/>
    <w:rsid w:val="00293836"/>
    <w:rsid w:val="00293879"/>
    <w:rsid w:val="002939B2"/>
    <w:rsid w:val="002940CD"/>
    <w:rsid w:val="00294C94"/>
    <w:rsid w:val="00295959"/>
    <w:rsid w:val="00295AF1"/>
    <w:rsid w:val="00295D8F"/>
    <w:rsid w:val="002A1B66"/>
    <w:rsid w:val="002A1DD2"/>
    <w:rsid w:val="002A2EB6"/>
    <w:rsid w:val="002A4A92"/>
    <w:rsid w:val="002A5717"/>
    <w:rsid w:val="002B06F0"/>
    <w:rsid w:val="002B1C5A"/>
    <w:rsid w:val="002B1CA2"/>
    <w:rsid w:val="002B1FBB"/>
    <w:rsid w:val="002B3A80"/>
    <w:rsid w:val="002B4881"/>
    <w:rsid w:val="002B4E1D"/>
    <w:rsid w:val="002B5242"/>
    <w:rsid w:val="002B5B7F"/>
    <w:rsid w:val="002C0F1F"/>
    <w:rsid w:val="002C3D8B"/>
    <w:rsid w:val="002C6EF3"/>
    <w:rsid w:val="002C7A0E"/>
    <w:rsid w:val="002D1171"/>
    <w:rsid w:val="002D2245"/>
    <w:rsid w:val="002D38F7"/>
    <w:rsid w:val="002D4897"/>
    <w:rsid w:val="002D585C"/>
    <w:rsid w:val="002D5ED3"/>
    <w:rsid w:val="002D7736"/>
    <w:rsid w:val="002D7E1D"/>
    <w:rsid w:val="002E28CB"/>
    <w:rsid w:val="002E4DA5"/>
    <w:rsid w:val="002E4F46"/>
    <w:rsid w:val="002E57A2"/>
    <w:rsid w:val="002E5B9C"/>
    <w:rsid w:val="002F1535"/>
    <w:rsid w:val="002F28EA"/>
    <w:rsid w:val="002F3CA2"/>
    <w:rsid w:val="002F5CA3"/>
    <w:rsid w:val="002F7BA9"/>
    <w:rsid w:val="00300224"/>
    <w:rsid w:val="0030026D"/>
    <w:rsid w:val="00300CBA"/>
    <w:rsid w:val="00301846"/>
    <w:rsid w:val="00302AF8"/>
    <w:rsid w:val="003031EC"/>
    <w:rsid w:val="0030400F"/>
    <w:rsid w:val="003040AE"/>
    <w:rsid w:val="003061EA"/>
    <w:rsid w:val="00306C2E"/>
    <w:rsid w:val="003106D7"/>
    <w:rsid w:val="003113D5"/>
    <w:rsid w:val="00312463"/>
    <w:rsid w:val="003150F0"/>
    <w:rsid w:val="003159FA"/>
    <w:rsid w:val="0032263F"/>
    <w:rsid w:val="003226A1"/>
    <w:rsid w:val="003250EB"/>
    <w:rsid w:val="0032737E"/>
    <w:rsid w:val="003276FE"/>
    <w:rsid w:val="00331559"/>
    <w:rsid w:val="003322B0"/>
    <w:rsid w:val="00334210"/>
    <w:rsid w:val="00334F3D"/>
    <w:rsid w:val="00337360"/>
    <w:rsid w:val="00340797"/>
    <w:rsid w:val="00341CCA"/>
    <w:rsid w:val="00342794"/>
    <w:rsid w:val="00343FEA"/>
    <w:rsid w:val="00344911"/>
    <w:rsid w:val="00346DCD"/>
    <w:rsid w:val="00346E3E"/>
    <w:rsid w:val="003536B3"/>
    <w:rsid w:val="00356C8B"/>
    <w:rsid w:val="00356EE7"/>
    <w:rsid w:val="003621F1"/>
    <w:rsid w:val="00363654"/>
    <w:rsid w:val="003647C5"/>
    <w:rsid w:val="00364936"/>
    <w:rsid w:val="00364E5F"/>
    <w:rsid w:val="00372C4D"/>
    <w:rsid w:val="00373071"/>
    <w:rsid w:val="003741BC"/>
    <w:rsid w:val="00375144"/>
    <w:rsid w:val="00376771"/>
    <w:rsid w:val="00383FBB"/>
    <w:rsid w:val="00385ECD"/>
    <w:rsid w:val="00386F4E"/>
    <w:rsid w:val="003906C4"/>
    <w:rsid w:val="00391969"/>
    <w:rsid w:val="00391D55"/>
    <w:rsid w:val="003973A7"/>
    <w:rsid w:val="003973DE"/>
    <w:rsid w:val="003A0E95"/>
    <w:rsid w:val="003A1284"/>
    <w:rsid w:val="003A1728"/>
    <w:rsid w:val="003A1A29"/>
    <w:rsid w:val="003A1A70"/>
    <w:rsid w:val="003A20C7"/>
    <w:rsid w:val="003A2F06"/>
    <w:rsid w:val="003A4911"/>
    <w:rsid w:val="003A764B"/>
    <w:rsid w:val="003B254A"/>
    <w:rsid w:val="003B463C"/>
    <w:rsid w:val="003B492C"/>
    <w:rsid w:val="003B51B9"/>
    <w:rsid w:val="003B5970"/>
    <w:rsid w:val="003B600B"/>
    <w:rsid w:val="003B616F"/>
    <w:rsid w:val="003B6A38"/>
    <w:rsid w:val="003B7697"/>
    <w:rsid w:val="003C5D4B"/>
    <w:rsid w:val="003D12C0"/>
    <w:rsid w:val="003D2407"/>
    <w:rsid w:val="003D2D54"/>
    <w:rsid w:val="003D37BF"/>
    <w:rsid w:val="003D577B"/>
    <w:rsid w:val="003E1274"/>
    <w:rsid w:val="003E391D"/>
    <w:rsid w:val="003E4287"/>
    <w:rsid w:val="003E4CD7"/>
    <w:rsid w:val="003E5871"/>
    <w:rsid w:val="003F3FD7"/>
    <w:rsid w:val="00401113"/>
    <w:rsid w:val="00404973"/>
    <w:rsid w:val="00404A67"/>
    <w:rsid w:val="00404EB5"/>
    <w:rsid w:val="00405FCC"/>
    <w:rsid w:val="0040606C"/>
    <w:rsid w:val="004064B8"/>
    <w:rsid w:val="00406FA7"/>
    <w:rsid w:val="00411A73"/>
    <w:rsid w:val="00412720"/>
    <w:rsid w:val="00412950"/>
    <w:rsid w:val="00414FE5"/>
    <w:rsid w:val="004154C8"/>
    <w:rsid w:val="00415A35"/>
    <w:rsid w:val="004172AA"/>
    <w:rsid w:val="00422BB0"/>
    <w:rsid w:val="0042442C"/>
    <w:rsid w:val="00424E28"/>
    <w:rsid w:val="004300A4"/>
    <w:rsid w:val="004300C2"/>
    <w:rsid w:val="004309E0"/>
    <w:rsid w:val="0043791E"/>
    <w:rsid w:val="004419B2"/>
    <w:rsid w:val="00444235"/>
    <w:rsid w:val="00445994"/>
    <w:rsid w:val="00445A6F"/>
    <w:rsid w:val="00447512"/>
    <w:rsid w:val="00450657"/>
    <w:rsid w:val="00450865"/>
    <w:rsid w:val="00450F4B"/>
    <w:rsid w:val="0045614C"/>
    <w:rsid w:val="0046127D"/>
    <w:rsid w:val="00463942"/>
    <w:rsid w:val="0046406D"/>
    <w:rsid w:val="0046443F"/>
    <w:rsid w:val="00464AB6"/>
    <w:rsid w:val="00471D98"/>
    <w:rsid w:val="00471F11"/>
    <w:rsid w:val="004733B7"/>
    <w:rsid w:val="00475E6C"/>
    <w:rsid w:val="0047616C"/>
    <w:rsid w:val="00476630"/>
    <w:rsid w:val="00480240"/>
    <w:rsid w:val="00480642"/>
    <w:rsid w:val="00481E15"/>
    <w:rsid w:val="00482E44"/>
    <w:rsid w:val="00485061"/>
    <w:rsid w:val="004866E7"/>
    <w:rsid w:val="00492A94"/>
    <w:rsid w:val="00492B5A"/>
    <w:rsid w:val="0049442F"/>
    <w:rsid w:val="004A0F41"/>
    <w:rsid w:val="004A134C"/>
    <w:rsid w:val="004A19DF"/>
    <w:rsid w:val="004A1A10"/>
    <w:rsid w:val="004A1CB4"/>
    <w:rsid w:val="004A2382"/>
    <w:rsid w:val="004A2F4C"/>
    <w:rsid w:val="004A42A2"/>
    <w:rsid w:val="004A5AF6"/>
    <w:rsid w:val="004A5B87"/>
    <w:rsid w:val="004A6E77"/>
    <w:rsid w:val="004A6E95"/>
    <w:rsid w:val="004B0D04"/>
    <w:rsid w:val="004B2FA7"/>
    <w:rsid w:val="004B4859"/>
    <w:rsid w:val="004B7FE8"/>
    <w:rsid w:val="004C02C0"/>
    <w:rsid w:val="004C1797"/>
    <w:rsid w:val="004C63EA"/>
    <w:rsid w:val="004C64BC"/>
    <w:rsid w:val="004C7732"/>
    <w:rsid w:val="004C7B05"/>
    <w:rsid w:val="004D1C44"/>
    <w:rsid w:val="004D1E3E"/>
    <w:rsid w:val="004D2694"/>
    <w:rsid w:val="004D4DEE"/>
    <w:rsid w:val="004D4FE0"/>
    <w:rsid w:val="004E096F"/>
    <w:rsid w:val="004E45C9"/>
    <w:rsid w:val="004E4EA6"/>
    <w:rsid w:val="004E6190"/>
    <w:rsid w:val="004F092C"/>
    <w:rsid w:val="004F159D"/>
    <w:rsid w:val="004F5344"/>
    <w:rsid w:val="004F6443"/>
    <w:rsid w:val="004F666C"/>
    <w:rsid w:val="004F7FEC"/>
    <w:rsid w:val="0050017B"/>
    <w:rsid w:val="00500C47"/>
    <w:rsid w:val="00501044"/>
    <w:rsid w:val="0050490A"/>
    <w:rsid w:val="0050580C"/>
    <w:rsid w:val="00506CFC"/>
    <w:rsid w:val="005075A6"/>
    <w:rsid w:val="005115AD"/>
    <w:rsid w:val="00512E38"/>
    <w:rsid w:val="005139FC"/>
    <w:rsid w:val="00514AE1"/>
    <w:rsid w:val="00515EAD"/>
    <w:rsid w:val="00516BB7"/>
    <w:rsid w:val="00525BA3"/>
    <w:rsid w:val="005273D3"/>
    <w:rsid w:val="00532363"/>
    <w:rsid w:val="0053297A"/>
    <w:rsid w:val="00532A53"/>
    <w:rsid w:val="00533F55"/>
    <w:rsid w:val="00534928"/>
    <w:rsid w:val="005349A2"/>
    <w:rsid w:val="00534F1C"/>
    <w:rsid w:val="00536A69"/>
    <w:rsid w:val="005401B2"/>
    <w:rsid w:val="005402B1"/>
    <w:rsid w:val="005406A7"/>
    <w:rsid w:val="0054075B"/>
    <w:rsid w:val="005420C9"/>
    <w:rsid w:val="00542777"/>
    <w:rsid w:val="00542C4C"/>
    <w:rsid w:val="00543F38"/>
    <w:rsid w:val="00544E9C"/>
    <w:rsid w:val="00545A0B"/>
    <w:rsid w:val="00546F58"/>
    <w:rsid w:val="005479BA"/>
    <w:rsid w:val="0055077D"/>
    <w:rsid w:val="00550C23"/>
    <w:rsid w:val="00551F96"/>
    <w:rsid w:val="00553EEA"/>
    <w:rsid w:val="00554C74"/>
    <w:rsid w:val="005557F6"/>
    <w:rsid w:val="005610A5"/>
    <w:rsid w:val="00563EBF"/>
    <w:rsid w:val="0056459E"/>
    <w:rsid w:val="005664B0"/>
    <w:rsid w:val="005672A5"/>
    <w:rsid w:val="005678FB"/>
    <w:rsid w:val="005719D5"/>
    <w:rsid w:val="00573F93"/>
    <w:rsid w:val="00574A08"/>
    <w:rsid w:val="00580143"/>
    <w:rsid w:val="00582D7E"/>
    <w:rsid w:val="00584D1B"/>
    <w:rsid w:val="00584F77"/>
    <w:rsid w:val="00585ACF"/>
    <w:rsid w:val="00587C80"/>
    <w:rsid w:val="00590D39"/>
    <w:rsid w:val="0059139F"/>
    <w:rsid w:val="00591BE8"/>
    <w:rsid w:val="00593C8D"/>
    <w:rsid w:val="00594B0E"/>
    <w:rsid w:val="00594FCA"/>
    <w:rsid w:val="0059758E"/>
    <w:rsid w:val="005A2B83"/>
    <w:rsid w:val="005A35D9"/>
    <w:rsid w:val="005A74A8"/>
    <w:rsid w:val="005B09F2"/>
    <w:rsid w:val="005B176B"/>
    <w:rsid w:val="005B1AFE"/>
    <w:rsid w:val="005B1DF3"/>
    <w:rsid w:val="005B3714"/>
    <w:rsid w:val="005B3DB1"/>
    <w:rsid w:val="005B3F0A"/>
    <w:rsid w:val="005C1252"/>
    <w:rsid w:val="005C2674"/>
    <w:rsid w:val="005C298B"/>
    <w:rsid w:val="005C2D51"/>
    <w:rsid w:val="005C3A6F"/>
    <w:rsid w:val="005C3F25"/>
    <w:rsid w:val="005C626E"/>
    <w:rsid w:val="005D0125"/>
    <w:rsid w:val="005D0DE2"/>
    <w:rsid w:val="005D32A9"/>
    <w:rsid w:val="005D3829"/>
    <w:rsid w:val="005D45DD"/>
    <w:rsid w:val="005D4921"/>
    <w:rsid w:val="005D64C2"/>
    <w:rsid w:val="005D7B37"/>
    <w:rsid w:val="005D7E69"/>
    <w:rsid w:val="005E082B"/>
    <w:rsid w:val="005E27C1"/>
    <w:rsid w:val="005E4F66"/>
    <w:rsid w:val="005E5219"/>
    <w:rsid w:val="005E5D29"/>
    <w:rsid w:val="005F32CD"/>
    <w:rsid w:val="005F355E"/>
    <w:rsid w:val="005F49C6"/>
    <w:rsid w:val="005F4C19"/>
    <w:rsid w:val="005F5A4A"/>
    <w:rsid w:val="005F6B65"/>
    <w:rsid w:val="006003D2"/>
    <w:rsid w:val="006004F2"/>
    <w:rsid w:val="00600647"/>
    <w:rsid w:val="006013C7"/>
    <w:rsid w:val="006028B1"/>
    <w:rsid w:val="00603815"/>
    <w:rsid w:val="00605608"/>
    <w:rsid w:val="00607A08"/>
    <w:rsid w:val="00611AB7"/>
    <w:rsid w:val="00611B14"/>
    <w:rsid w:val="006123E5"/>
    <w:rsid w:val="006153ED"/>
    <w:rsid w:val="00615E40"/>
    <w:rsid w:val="0062226E"/>
    <w:rsid w:val="00623C36"/>
    <w:rsid w:val="00623D7E"/>
    <w:rsid w:val="006250F8"/>
    <w:rsid w:val="00625861"/>
    <w:rsid w:val="00626522"/>
    <w:rsid w:val="00630064"/>
    <w:rsid w:val="006364FB"/>
    <w:rsid w:val="00641F1D"/>
    <w:rsid w:val="00647E39"/>
    <w:rsid w:val="0065160A"/>
    <w:rsid w:val="0065332F"/>
    <w:rsid w:val="00653495"/>
    <w:rsid w:val="00654877"/>
    <w:rsid w:val="00654C83"/>
    <w:rsid w:val="0065638C"/>
    <w:rsid w:val="00656D73"/>
    <w:rsid w:val="00660312"/>
    <w:rsid w:val="006635C6"/>
    <w:rsid w:val="00663A39"/>
    <w:rsid w:val="0067013C"/>
    <w:rsid w:val="00670227"/>
    <w:rsid w:val="00671E7A"/>
    <w:rsid w:val="00672950"/>
    <w:rsid w:val="00673D58"/>
    <w:rsid w:val="00677835"/>
    <w:rsid w:val="0068179C"/>
    <w:rsid w:val="00682667"/>
    <w:rsid w:val="00684ABE"/>
    <w:rsid w:val="00684BBF"/>
    <w:rsid w:val="006850E2"/>
    <w:rsid w:val="0068656F"/>
    <w:rsid w:val="00686BBC"/>
    <w:rsid w:val="00690660"/>
    <w:rsid w:val="00690EC0"/>
    <w:rsid w:val="00693141"/>
    <w:rsid w:val="006939CB"/>
    <w:rsid w:val="00695795"/>
    <w:rsid w:val="00696F74"/>
    <w:rsid w:val="00697A5F"/>
    <w:rsid w:val="00697AFC"/>
    <w:rsid w:val="006A06DC"/>
    <w:rsid w:val="006A1429"/>
    <w:rsid w:val="006A5423"/>
    <w:rsid w:val="006A5D22"/>
    <w:rsid w:val="006A6908"/>
    <w:rsid w:val="006B0FDE"/>
    <w:rsid w:val="006B1F6A"/>
    <w:rsid w:val="006B3954"/>
    <w:rsid w:val="006B3E6D"/>
    <w:rsid w:val="006B60A5"/>
    <w:rsid w:val="006C0A59"/>
    <w:rsid w:val="006C0A68"/>
    <w:rsid w:val="006C25B4"/>
    <w:rsid w:val="006C260A"/>
    <w:rsid w:val="006C3718"/>
    <w:rsid w:val="006C4486"/>
    <w:rsid w:val="006C4590"/>
    <w:rsid w:val="006C60F0"/>
    <w:rsid w:val="006C7C2D"/>
    <w:rsid w:val="006D0787"/>
    <w:rsid w:val="006D0AEB"/>
    <w:rsid w:val="006D2436"/>
    <w:rsid w:val="006D387B"/>
    <w:rsid w:val="006D6D41"/>
    <w:rsid w:val="006D724E"/>
    <w:rsid w:val="006D75EE"/>
    <w:rsid w:val="006E6A39"/>
    <w:rsid w:val="006E7DD4"/>
    <w:rsid w:val="006F0413"/>
    <w:rsid w:val="006F1311"/>
    <w:rsid w:val="006F1C6A"/>
    <w:rsid w:val="006F44EC"/>
    <w:rsid w:val="006F4DD7"/>
    <w:rsid w:val="006F7033"/>
    <w:rsid w:val="006F7BD6"/>
    <w:rsid w:val="007002D3"/>
    <w:rsid w:val="00700C7B"/>
    <w:rsid w:val="007030B0"/>
    <w:rsid w:val="0070426E"/>
    <w:rsid w:val="007068E2"/>
    <w:rsid w:val="00706DF3"/>
    <w:rsid w:val="0070728E"/>
    <w:rsid w:val="007133BF"/>
    <w:rsid w:val="00715036"/>
    <w:rsid w:val="00720233"/>
    <w:rsid w:val="00720B87"/>
    <w:rsid w:val="00722933"/>
    <w:rsid w:val="0072351F"/>
    <w:rsid w:val="00725953"/>
    <w:rsid w:val="00726E87"/>
    <w:rsid w:val="00727C75"/>
    <w:rsid w:val="00731FC5"/>
    <w:rsid w:val="0073737C"/>
    <w:rsid w:val="00737D38"/>
    <w:rsid w:val="007404D0"/>
    <w:rsid w:val="00744A93"/>
    <w:rsid w:val="00744C22"/>
    <w:rsid w:val="00746527"/>
    <w:rsid w:val="00747E7E"/>
    <w:rsid w:val="0075029E"/>
    <w:rsid w:val="007504DA"/>
    <w:rsid w:val="0075123C"/>
    <w:rsid w:val="007516C0"/>
    <w:rsid w:val="007520DE"/>
    <w:rsid w:val="00752E68"/>
    <w:rsid w:val="007531F3"/>
    <w:rsid w:val="00753B9B"/>
    <w:rsid w:val="007547EA"/>
    <w:rsid w:val="007552C2"/>
    <w:rsid w:val="007557A7"/>
    <w:rsid w:val="00757B25"/>
    <w:rsid w:val="0076066E"/>
    <w:rsid w:val="00760AD4"/>
    <w:rsid w:val="00761052"/>
    <w:rsid w:val="00763842"/>
    <w:rsid w:val="00765327"/>
    <w:rsid w:val="007710A9"/>
    <w:rsid w:val="00771388"/>
    <w:rsid w:val="00776A9F"/>
    <w:rsid w:val="00777F4C"/>
    <w:rsid w:val="007802A0"/>
    <w:rsid w:val="00781259"/>
    <w:rsid w:val="00782F69"/>
    <w:rsid w:val="00784C03"/>
    <w:rsid w:val="00786A75"/>
    <w:rsid w:val="0079021F"/>
    <w:rsid w:val="00790503"/>
    <w:rsid w:val="00795402"/>
    <w:rsid w:val="007955EB"/>
    <w:rsid w:val="007959FE"/>
    <w:rsid w:val="00795E91"/>
    <w:rsid w:val="007A04D4"/>
    <w:rsid w:val="007A05E8"/>
    <w:rsid w:val="007A110B"/>
    <w:rsid w:val="007A1996"/>
    <w:rsid w:val="007A427A"/>
    <w:rsid w:val="007A4DBA"/>
    <w:rsid w:val="007A653B"/>
    <w:rsid w:val="007A6E6C"/>
    <w:rsid w:val="007A6F89"/>
    <w:rsid w:val="007B1D86"/>
    <w:rsid w:val="007B2150"/>
    <w:rsid w:val="007B3E98"/>
    <w:rsid w:val="007B4375"/>
    <w:rsid w:val="007B4A3A"/>
    <w:rsid w:val="007C0FF6"/>
    <w:rsid w:val="007C1EF3"/>
    <w:rsid w:val="007C218A"/>
    <w:rsid w:val="007C3E84"/>
    <w:rsid w:val="007C480C"/>
    <w:rsid w:val="007C65E1"/>
    <w:rsid w:val="007C7419"/>
    <w:rsid w:val="007D056A"/>
    <w:rsid w:val="007D2064"/>
    <w:rsid w:val="007D422C"/>
    <w:rsid w:val="007E25AB"/>
    <w:rsid w:val="007E29F8"/>
    <w:rsid w:val="007E384F"/>
    <w:rsid w:val="007E43D7"/>
    <w:rsid w:val="007E4557"/>
    <w:rsid w:val="007E598B"/>
    <w:rsid w:val="007E661E"/>
    <w:rsid w:val="007F0212"/>
    <w:rsid w:val="007F095B"/>
    <w:rsid w:val="007F192B"/>
    <w:rsid w:val="007F3C5B"/>
    <w:rsid w:val="007F3FB5"/>
    <w:rsid w:val="007F5F96"/>
    <w:rsid w:val="00800392"/>
    <w:rsid w:val="00800E84"/>
    <w:rsid w:val="008020B8"/>
    <w:rsid w:val="00803C8F"/>
    <w:rsid w:val="008057EE"/>
    <w:rsid w:val="0080783F"/>
    <w:rsid w:val="00810991"/>
    <w:rsid w:val="00810A1B"/>
    <w:rsid w:val="00810B83"/>
    <w:rsid w:val="00810FCC"/>
    <w:rsid w:val="008124B6"/>
    <w:rsid w:val="00813D1F"/>
    <w:rsid w:val="008143A6"/>
    <w:rsid w:val="008146E4"/>
    <w:rsid w:val="008148C7"/>
    <w:rsid w:val="0081598D"/>
    <w:rsid w:val="00815A4A"/>
    <w:rsid w:val="008174CD"/>
    <w:rsid w:val="00817C2B"/>
    <w:rsid w:val="00821923"/>
    <w:rsid w:val="0082549B"/>
    <w:rsid w:val="00830252"/>
    <w:rsid w:val="0083040A"/>
    <w:rsid w:val="008315EC"/>
    <w:rsid w:val="00835BE8"/>
    <w:rsid w:val="00837470"/>
    <w:rsid w:val="00840301"/>
    <w:rsid w:val="00841E81"/>
    <w:rsid w:val="0084413C"/>
    <w:rsid w:val="008445D1"/>
    <w:rsid w:val="008471E7"/>
    <w:rsid w:val="008555D3"/>
    <w:rsid w:val="0085704A"/>
    <w:rsid w:val="008603A3"/>
    <w:rsid w:val="00867251"/>
    <w:rsid w:val="00867C1F"/>
    <w:rsid w:val="00874A2D"/>
    <w:rsid w:val="00876290"/>
    <w:rsid w:val="00876E42"/>
    <w:rsid w:val="00882CAC"/>
    <w:rsid w:val="00883057"/>
    <w:rsid w:val="008841EF"/>
    <w:rsid w:val="00884618"/>
    <w:rsid w:val="00884934"/>
    <w:rsid w:val="00886B57"/>
    <w:rsid w:val="00887BFF"/>
    <w:rsid w:val="00893189"/>
    <w:rsid w:val="00894139"/>
    <w:rsid w:val="00894863"/>
    <w:rsid w:val="00896972"/>
    <w:rsid w:val="008A0B9C"/>
    <w:rsid w:val="008A28D7"/>
    <w:rsid w:val="008A4CF0"/>
    <w:rsid w:val="008A4E40"/>
    <w:rsid w:val="008A58B9"/>
    <w:rsid w:val="008A5E5F"/>
    <w:rsid w:val="008A6937"/>
    <w:rsid w:val="008A7AB1"/>
    <w:rsid w:val="008B013D"/>
    <w:rsid w:val="008B09D2"/>
    <w:rsid w:val="008B1A45"/>
    <w:rsid w:val="008B1AFC"/>
    <w:rsid w:val="008B2040"/>
    <w:rsid w:val="008B2C3B"/>
    <w:rsid w:val="008B3C16"/>
    <w:rsid w:val="008B4567"/>
    <w:rsid w:val="008C165A"/>
    <w:rsid w:val="008C2270"/>
    <w:rsid w:val="008C25C8"/>
    <w:rsid w:val="008C2FDF"/>
    <w:rsid w:val="008C32F3"/>
    <w:rsid w:val="008C484C"/>
    <w:rsid w:val="008C5E7A"/>
    <w:rsid w:val="008C7B50"/>
    <w:rsid w:val="008D3606"/>
    <w:rsid w:val="008D39BB"/>
    <w:rsid w:val="008D3C4A"/>
    <w:rsid w:val="008D4A5A"/>
    <w:rsid w:val="008E0BE2"/>
    <w:rsid w:val="008E2AF6"/>
    <w:rsid w:val="008E4872"/>
    <w:rsid w:val="008E5DB1"/>
    <w:rsid w:val="008F0551"/>
    <w:rsid w:val="008F4EC5"/>
    <w:rsid w:val="008F4EF4"/>
    <w:rsid w:val="008F7847"/>
    <w:rsid w:val="00900DD7"/>
    <w:rsid w:val="00901723"/>
    <w:rsid w:val="00907191"/>
    <w:rsid w:val="009110AE"/>
    <w:rsid w:val="0091282B"/>
    <w:rsid w:val="00914090"/>
    <w:rsid w:val="00914396"/>
    <w:rsid w:val="00914D47"/>
    <w:rsid w:val="00915024"/>
    <w:rsid w:val="009226A5"/>
    <w:rsid w:val="00923199"/>
    <w:rsid w:val="0092523B"/>
    <w:rsid w:val="00925709"/>
    <w:rsid w:val="00926A6A"/>
    <w:rsid w:val="00926DE3"/>
    <w:rsid w:val="00927417"/>
    <w:rsid w:val="00927463"/>
    <w:rsid w:val="00930086"/>
    <w:rsid w:val="00930796"/>
    <w:rsid w:val="00931655"/>
    <w:rsid w:val="00931C08"/>
    <w:rsid w:val="00932DC1"/>
    <w:rsid w:val="00933755"/>
    <w:rsid w:val="00933766"/>
    <w:rsid w:val="009340A2"/>
    <w:rsid w:val="009341FB"/>
    <w:rsid w:val="009369D4"/>
    <w:rsid w:val="00936A29"/>
    <w:rsid w:val="00940409"/>
    <w:rsid w:val="00944AD4"/>
    <w:rsid w:val="0094505F"/>
    <w:rsid w:val="00945FEC"/>
    <w:rsid w:val="00946D1F"/>
    <w:rsid w:val="009476BB"/>
    <w:rsid w:val="0094779E"/>
    <w:rsid w:val="0095044E"/>
    <w:rsid w:val="009550D2"/>
    <w:rsid w:val="00956719"/>
    <w:rsid w:val="0096196B"/>
    <w:rsid w:val="00961AAB"/>
    <w:rsid w:val="00963624"/>
    <w:rsid w:val="0096565B"/>
    <w:rsid w:val="00966591"/>
    <w:rsid w:val="009708D8"/>
    <w:rsid w:val="00970CD3"/>
    <w:rsid w:val="00971CCD"/>
    <w:rsid w:val="00976049"/>
    <w:rsid w:val="00980413"/>
    <w:rsid w:val="009813A1"/>
    <w:rsid w:val="00985C78"/>
    <w:rsid w:val="009869FC"/>
    <w:rsid w:val="00987901"/>
    <w:rsid w:val="00990258"/>
    <w:rsid w:val="00991311"/>
    <w:rsid w:val="009954ED"/>
    <w:rsid w:val="009A0BBE"/>
    <w:rsid w:val="009A53B8"/>
    <w:rsid w:val="009A5607"/>
    <w:rsid w:val="009A723B"/>
    <w:rsid w:val="009A7C06"/>
    <w:rsid w:val="009A7EAF"/>
    <w:rsid w:val="009B0C15"/>
    <w:rsid w:val="009B0F7C"/>
    <w:rsid w:val="009B33B6"/>
    <w:rsid w:val="009B54A3"/>
    <w:rsid w:val="009B6796"/>
    <w:rsid w:val="009B6CDE"/>
    <w:rsid w:val="009C08E4"/>
    <w:rsid w:val="009C19C4"/>
    <w:rsid w:val="009C217E"/>
    <w:rsid w:val="009D1092"/>
    <w:rsid w:val="009D5350"/>
    <w:rsid w:val="009E041C"/>
    <w:rsid w:val="009E0788"/>
    <w:rsid w:val="009E0BE7"/>
    <w:rsid w:val="009E21A0"/>
    <w:rsid w:val="009E4D0F"/>
    <w:rsid w:val="009E4E4C"/>
    <w:rsid w:val="009E528A"/>
    <w:rsid w:val="009E5C5E"/>
    <w:rsid w:val="009E6A6F"/>
    <w:rsid w:val="009E6F44"/>
    <w:rsid w:val="009E7121"/>
    <w:rsid w:val="009E7E1D"/>
    <w:rsid w:val="009F2206"/>
    <w:rsid w:val="009F5216"/>
    <w:rsid w:val="009F6926"/>
    <w:rsid w:val="009F7F6D"/>
    <w:rsid w:val="00A00C66"/>
    <w:rsid w:val="00A02282"/>
    <w:rsid w:val="00A0228C"/>
    <w:rsid w:val="00A0264F"/>
    <w:rsid w:val="00A02DDF"/>
    <w:rsid w:val="00A02EE1"/>
    <w:rsid w:val="00A03A89"/>
    <w:rsid w:val="00A04F0B"/>
    <w:rsid w:val="00A10EEB"/>
    <w:rsid w:val="00A11012"/>
    <w:rsid w:val="00A1325D"/>
    <w:rsid w:val="00A14103"/>
    <w:rsid w:val="00A14263"/>
    <w:rsid w:val="00A1582E"/>
    <w:rsid w:val="00A236AE"/>
    <w:rsid w:val="00A238EB"/>
    <w:rsid w:val="00A23EDD"/>
    <w:rsid w:val="00A24226"/>
    <w:rsid w:val="00A26410"/>
    <w:rsid w:val="00A269D0"/>
    <w:rsid w:val="00A27176"/>
    <w:rsid w:val="00A31E25"/>
    <w:rsid w:val="00A326BC"/>
    <w:rsid w:val="00A32BDA"/>
    <w:rsid w:val="00A33125"/>
    <w:rsid w:val="00A342AB"/>
    <w:rsid w:val="00A346D6"/>
    <w:rsid w:val="00A36E0A"/>
    <w:rsid w:val="00A40AC0"/>
    <w:rsid w:val="00A40ED0"/>
    <w:rsid w:val="00A431DA"/>
    <w:rsid w:val="00A43471"/>
    <w:rsid w:val="00A47560"/>
    <w:rsid w:val="00A519A0"/>
    <w:rsid w:val="00A5211F"/>
    <w:rsid w:val="00A52159"/>
    <w:rsid w:val="00A5408A"/>
    <w:rsid w:val="00A55F60"/>
    <w:rsid w:val="00A57AAB"/>
    <w:rsid w:val="00A6004A"/>
    <w:rsid w:val="00A601BE"/>
    <w:rsid w:val="00A61FD7"/>
    <w:rsid w:val="00A623B5"/>
    <w:rsid w:val="00A6365D"/>
    <w:rsid w:val="00A643FB"/>
    <w:rsid w:val="00A64928"/>
    <w:rsid w:val="00A660F7"/>
    <w:rsid w:val="00A6690C"/>
    <w:rsid w:val="00A7190B"/>
    <w:rsid w:val="00A72A45"/>
    <w:rsid w:val="00A72C69"/>
    <w:rsid w:val="00A73A86"/>
    <w:rsid w:val="00A803D7"/>
    <w:rsid w:val="00A82034"/>
    <w:rsid w:val="00A829B9"/>
    <w:rsid w:val="00A83BD0"/>
    <w:rsid w:val="00A84413"/>
    <w:rsid w:val="00A84603"/>
    <w:rsid w:val="00A85DA6"/>
    <w:rsid w:val="00A8687C"/>
    <w:rsid w:val="00A90454"/>
    <w:rsid w:val="00A908C5"/>
    <w:rsid w:val="00A91488"/>
    <w:rsid w:val="00A96735"/>
    <w:rsid w:val="00AA135D"/>
    <w:rsid w:val="00AA6055"/>
    <w:rsid w:val="00AA7AD2"/>
    <w:rsid w:val="00AB23CC"/>
    <w:rsid w:val="00AB5A5B"/>
    <w:rsid w:val="00AB5C41"/>
    <w:rsid w:val="00AC10ED"/>
    <w:rsid w:val="00AC1EF6"/>
    <w:rsid w:val="00AC29A0"/>
    <w:rsid w:val="00AC4495"/>
    <w:rsid w:val="00AC4827"/>
    <w:rsid w:val="00AC4A9F"/>
    <w:rsid w:val="00AC6647"/>
    <w:rsid w:val="00AC6E60"/>
    <w:rsid w:val="00AC7C84"/>
    <w:rsid w:val="00AC7EC7"/>
    <w:rsid w:val="00AD0025"/>
    <w:rsid w:val="00AD08A6"/>
    <w:rsid w:val="00AD1130"/>
    <w:rsid w:val="00AD16A1"/>
    <w:rsid w:val="00AD2AA9"/>
    <w:rsid w:val="00AD4967"/>
    <w:rsid w:val="00AD6598"/>
    <w:rsid w:val="00AD6C18"/>
    <w:rsid w:val="00AD7938"/>
    <w:rsid w:val="00AE06B8"/>
    <w:rsid w:val="00AE07C6"/>
    <w:rsid w:val="00AE5294"/>
    <w:rsid w:val="00AE5EB1"/>
    <w:rsid w:val="00AE5F81"/>
    <w:rsid w:val="00AF3B35"/>
    <w:rsid w:val="00AF3DC9"/>
    <w:rsid w:val="00AF4FFD"/>
    <w:rsid w:val="00AF5925"/>
    <w:rsid w:val="00AF5B85"/>
    <w:rsid w:val="00AF6D3E"/>
    <w:rsid w:val="00B01EAA"/>
    <w:rsid w:val="00B0202B"/>
    <w:rsid w:val="00B0437F"/>
    <w:rsid w:val="00B046D0"/>
    <w:rsid w:val="00B05BAE"/>
    <w:rsid w:val="00B133BD"/>
    <w:rsid w:val="00B13434"/>
    <w:rsid w:val="00B17831"/>
    <w:rsid w:val="00B208E4"/>
    <w:rsid w:val="00B251AA"/>
    <w:rsid w:val="00B252AD"/>
    <w:rsid w:val="00B25779"/>
    <w:rsid w:val="00B2655C"/>
    <w:rsid w:val="00B301D8"/>
    <w:rsid w:val="00B30283"/>
    <w:rsid w:val="00B3260F"/>
    <w:rsid w:val="00B3361F"/>
    <w:rsid w:val="00B34325"/>
    <w:rsid w:val="00B345CE"/>
    <w:rsid w:val="00B35AE4"/>
    <w:rsid w:val="00B3625C"/>
    <w:rsid w:val="00B366E0"/>
    <w:rsid w:val="00B41339"/>
    <w:rsid w:val="00B41373"/>
    <w:rsid w:val="00B4218D"/>
    <w:rsid w:val="00B42823"/>
    <w:rsid w:val="00B42DFC"/>
    <w:rsid w:val="00B509EC"/>
    <w:rsid w:val="00B521A3"/>
    <w:rsid w:val="00B52BED"/>
    <w:rsid w:val="00B53A6F"/>
    <w:rsid w:val="00B5437B"/>
    <w:rsid w:val="00B5450E"/>
    <w:rsid w:val="00B57C56"/>
    <w:rsid w:val="00B6235B"/>
    <w:rsid w:val="00B67397"/>
    <w:rsid w:val="00B709CD"/>
    <w:rsid w:val="00B70BA3"/>
    <w:rsid w:val="00B71E75"/>
    <w:rsid w:val="00B7281A"/>
    <w:rsid w:val="00B72D38"/>
    <w:rsid w:val="00B7423B"/>
    <w:rsid w:val="00B75470"/>
    <w:rsid w:val="00B7605C"/>
    <w:rsid w:val="00B76FC8"/>
    <w:rsid w:val="00B77A31"/>
    <w:rsid w:val="00B8014A"/>
    <w:rsid w:val="00B90BA4"/>
    <w:rsid w:val="00B91633"/>
    <w:rsid w:val="00B91A7D"/>
    <w:rsid w:val="00B91B73"/>
    <w:rsid w:val="00B92260"/>
    <w:rsid w:val="00B9262E"/>
    <w:rsid w:val="00B958D3"/>
    <w:rsid w:val="00B9635F"/>
    <w:rsid w:val="00BA0682"/>
    <w:rsid w:val="00BA1A92"/>
    <w:rsid w:val="00BA287C"/>
    <w:rsid w:val="00BA383B"/>
    <w:rsid w:val="00BA3986"/>
    <w:rsid w:val="00BB18F8"/>
    <w:rsid w:val="00BB1954"/>
    <w:rsid w:val="00BB2120"/>
    <w:rsid w:val="00BB2211"/>
    <w:rsid w:val="00BB2DA2"/>
    <w:rsid w:val="00BB2F81"/>
    <w:rsid w:val="00BB37F6"/>
    <w:rsid w:val="00BB3BA0"/>
    <w:rsid w:val="00BB5DAC"/>
    <w:rsid w:val="00BC4A04"/>
    <w:rsid w:val="00BC7B53"/>
    <w:rsid w:val="00BC7E54"/>
    <w:rsid w:val="00BC7EF1"/>
    <w:rsid w:val="00BD0833"/>
    <w:rsid w:val="00BD0866"/>
    <w:rsid w:val="00BD4420"/>
    <w:rsid w:val="00BD4C85"/>
    <w:rsid w:val="00BE0A1A"/>
    <w:rsid w:val="00BE1AEE"/>
    <w:rsid w:val="00BE41F3"/>
    <w:rsid w:val="00BE4C24"/>
    <w:rsid w:val="00BE4D9E"/>
    <w:rsid w:val="00BF1047"/>
    <w:rsid w:val="00BF13D2"/>
    <w:rsid w:val="00BF4050"/>
    <w:rsid w:val="00BF419E"/>
    <w:rsid w:val="00BF656A"/>
    <w:rsid w:val="00C03AF8"/>
    <w:rsid w:val="00C03FAF"/>
    <w:rsid w:val="00C046DC"/>
    <w:rsid w:val="00C07D51"/>
    <w:rsid w:val="00C1096C"/>
    <w:rsid w:val="00C1149E"/>
    <w:rsid w:val="00C1155A"/>
    <w:rsid w:val="00C1243A"/>
    <w:rsid w:val="00C154D6"/>
    <w:rsid w:val="00C17CB6"/>
    <w:rsid w:val="00C225D6"/>
    <w:rsid w:val="00C23197"/>
    <w:rsid w:val="00C26E1B"/>
    <w:rsid w:val="00C307EF"/>
    <w:rsid w:val="00C32209"/>
    <w:rsid w:val="00C33472"/>
    <w:rsid w:val="00C374E2"/>
    <w:rsid w:val="00C40763"/>
    <w:rsid w:val="00C4101E"/>
    <w:rsid w:val="00C416AC"/>
    <w:rsid w:val="00C41E44"/>
    <w:rsid w:val="00C42067"/>
    <w:rsid w:val="00C43129"/>
    <w:rsid w:val="00C45916"/>
    <w:rsid w:val="00C45B54"/>
    <w:rsid w:val="00C50D0D"/>
    <w:rsid w:val="00C51BB6"/>
    <w:rsid w:val="00C52436"/>
    <w:rsid w:val="00C52A9C"/>
    <w:rsid w:val="00C5328C"/>
    <w:rsid w:val="00C53B64"/>
    <w:rsid w:val="00C53F07"/>
    <w:rsid w:val="00C566B7"/>
    <w:rsid w:val="00C56A64"/>
    <w:rsid w:val="00C573C0"/>
    <w:rsid w:val="00C57B60"/>
    <w:rsid w:val="00C63022"/>
    <w:rsid w:val="00C644C0"/>
    <w:rsid w:val="00C659C6"/>
    <w:rsid w:val="00C66063"/>
    <w:rsid w:val="00C66DC5"/>
    <w:rsid w:val="00C6734E"/>
    <w:rsid w:val="00C713B5"/>
    <w:rsid w:val="00C7208D"/>
    <w:rsid w:val="00C72779"/>
    <w:rsid w:val="00C72902"/>
    <w:rsid w:val="00C74F97"/>
    <w:rsid w:val="00C754F3"/>
    <w:rsid w:val="00C764C3"/>
    <w:rsid w:val="00C76AE6"/>
    <w:rsid w:val="00C81E85"/>
    <w:rsid w:val="00C82804"/>
    <w:rsid w:val="00C836F8"/>
    <w:rsid w:val="00C8519E"/>
    <w:rsid w:val="00C91772"/>
    <w:rsid w:val="00C93859"/>
    <w:rsid w:val="00C96E9A"/>
    <w:rsid w:val="00CA0CBE"/>
    <w:rsid w:val="00CA15AF"/>
    <w:rsid w:val="00CA242A"/>
    <w:rsid w:val="00CA4303"/>
    <w:rsid w:val="00CA58E8"/>
    <w:rsid w:val="00CA6062"/>
    <w:rsid w:val="00CB0C5D"/>
    <w:rsid w:val="00CB1406"/>
    <w:rsid w:val="00CB3795"/>
    <w:rsid w:val="00CB3C99"/>
    <w:rsid w:val="00CB5DDC"/>
    <w:rsid w:val="00CB5F3C"/>
    <w:rsid w:val="00CB7D6D"/>
    <w:rsid w:val="00CC0E75"/>
    <w:rsid w:val="00CC3DB6"/>
    <w:rsid w:val="00CC5900"/>
    <w:rsid w:val="00CC6171"/>
    <w:rsid w:val="00CC6AC7"/>
    <w:rsid w:val="00CD6010"/>
    <w:rsid w:val="00CD61B3"/>
    <w:rsid w:val="00CD701B"/>
    <w:rsid w:val="00CD74BD"/>
    <w:rsid w:val="00CD7C84"/>
    <w:rsid w:val="00CE0077"/>
    <w:rsid w:val="00CE098B"/>
    <w:rsid w:val="00CE5A17"/>
    <w:rsid w:val="00CE5F04"/>
    <w:rsid w:val="00CE6242"/>
    <w:rsid w:val="00CF0C61"/>
    <w:rsid w:val="00CF1614"/>
    <w:rsid w:val="00CF16EF"/>
    <w:rsid w:val="00CF5581"/>
    <w:rsid w:val="00CF77C7"/>
    <w:rsid w:val="00D05219"/>
    <w:rsid w:val="00D06AEA"/>
    <w:rsid w:val="00D07385"/>
    <w:rsid w:val="00D10A2A"/>
    <w:rsid w:val="00D11334"/>
    <w:rsid w:val="00D12F7F"/>
    <w:rsid w:val="00D13D73"/>
    <w:rsid w:val="00D153A3"/>
    <w:rsid w:val="00D157F6"/>
    <w:rsid w:val="00D16445"/>
    <w:rsid w:val="00D16D1E"/>
    <w:rsid w:val="00D17349"/>
    <w:rsid w:val="00D1774A"/>
    <w:rsid w:val="00D2087B"/>
    <w:rsid w:val="00D2223A"/>
    <w:rsid w:val="00D249EA"/>
    <w:rsid w:val="00D258D3"/>
    <w:rsid w:val="00D25AEE"/>
    <w:rsid w:val="00D27D37"/>
    <w:rsid w:val="00D30EFF"/>
    <w:rsid w:val="00D32BBE"/>
    <w:rsid w:val="00D335F1"/>
    <w:rsid w:val="00D3669D"/>
    <w:rsid w:val="00D37D25"/>
    <w:rsid w:val="00D40FF7"/>
    <w:rsid w:val="00D46B86"/>
    <w:rsid w:val="00D50F14"/>
    <w:rsid w:val="00D51B24"/>
    <w:rsid w:val="00D52353"/>
    <w:rsid w:val="00D56904"/>
    <w:rsid w:val="00D61918"/>
    <w:rsid w:val="00D63746"/>
    <w:rsid w:val="00D639CC"/>
    <w:rsid w:val="00D664CF"/>
    <w:rsid w:val="00D679D1"/>
    <w:rsid w:val="00D700BC"/>
    <w:rsid w:val="00D701B0"/>
    <w:rsid w:val="00D7089E"/>
    <w:rsid w:val="00D71533"/>
    <w:rsid w:val="00D71B42"/>
    <w:rsid w:val="00D73AE0"/>
    <w:rsid w:val="00D813E0"/>
    <w:rsid w:val="00D8392C"/>
    <w:rsid w:val="00D8438B"/>
    <w:rsid w:val="00D85FAA"/>
    <w:rsid w:val="00D87847"/>
    <w:rsid w:val="00D87980"/>
    <w:rsid w:val="00D90628"/>
    <w:rsid w:val="00DA1313"/>
    <w:rsid w:val="00DA581D"/>
    <w:rsid w:val="00DB09A9"/>
    <w:rsid w:val="00DB1106"/>
    <w:rsid w:val="00DB2CA8"/>
    <w:rsid w:val="00DB377B"/>
    <w:rsid w:val="00DB3881"/>
    <w:rsid w:val="00DB4850"/>
    <w:rsid w:val="00DB4A92"/>
    <w:rsid w:val="00DB50D3"/>
    <w:rsid w:val="00DB6C10"/>
    <w:rsid w:val="00DC03E5"/>
    <w:rsid w:val="00DC3DC9"/>
    <w:rsid w:val="00DC5607"/>
    <w:rsid w:val="00DD4254"/>
    <w:rsid w:val="00DD5E4E"/>
    <w:rsid w:val="00DD6401"/>
    <w:rsid w:val="00DD6D4F"/>
    <w:rsid w:val="00DE08A2"/>
    <w:rsid w:val="00DE1526"/>
    <w:rsid w:val="00DE354A"/>
    <w:rsid w:val="00DF32C8"/>
    <w:rsid w:val="00DF4A61"/>
    <w:rsid w:val="00DF6813"/>
    <w:rsid w:val="00DF7C9D"/>
    <w:rsid w:val="00E02072"/>
    <w:rsid w:val="00E02B08"/>
    <w:rsid w:val="00E0462C"/>
    <w:rsid w:val="00E066EF"/>
    <w:rsid w:val="00E06F79"/>
    <w:rsid w:val="00E076F0"/>
    <w:rsid w:val="00E10831"/>
    <w:rsid w:val="00E11F64"/>
    <w:rsid w:val="00E12EDB"/>
    <w:rsid w:val="00E132C7"/>
    <w:rsid w:val="00E15BD5"/>
    <w:rsid w:val="00E16792"/>
    <w:rsid w:val="00E20699"/>
    <w:rsid w:val="00E206D5"/>
    <w:rsid w:val="00E2077D"/>
    <w:rsid w:val="00E20AB8"/>
    <w:rsid w:val="00E25BB3"/>
    <w:rsid w:val="00E27191"/>
    <w:rsid w:val="00E27CAE"/>
    <w:rsid w:val="00E300BF"/>
    <w:rsid w:val="00E30B4C"/>
    <w:rsid w:val="00E30D69"/>
    <w:rsid w:val="00E31065"/>
    <w:rsid w:val="00E317CE"/>
    <w:rsid w:val="00E32117"/>
    <w:rsid w:val="00E32459"/>
    <w:rsid w:val="00E333B6"/>
    <w:rsid w:val="00E33FFA"/>
    <w:rsid w:val="00E346F1"/>
    <w:rsid w:val="00E348BB"/>
    <w:rsid w:val="00E36CDA"/>
    <w:rsid w:val="00E42996"/>
    <w:rsid w:val="00E44575"/>
    <w:rsid w:val="00E46555"/>
    <w:rsid w:val="00E46D1D"/>
    <w:rsid w:val="00E54352"/>
    <w:rsid w:val="00E552C4"/>
    <w:rsid w:val="00E5732C"/>
    <w:rsid w:val="00E61F89"/>
    <w:rsid w:val="00E6581B"/>
    <w:rsid w:val="00E66096"/>
    <w:rsid w:val="00E671FE"/>
    <w:rsid w:val="00E72201"/>
    <w:rsid w:val="00E735AB"/>
    <w:rsid w:val="00E74E92"/>
    <w:rsid w:val="00E75DB8"/>
    <w:rsid w:val="00E761D7"/>
    <w:rsid w:val="00E76990"/>
    <w:rsid w:val="00E80264"/>
    <w:rsid w:val="00E82C6C"/>
    <w:rsid w:val="00E83EA8"/>
    <w:rsid w:val="00E845CB"/>
    <w:rsid w:val="00E85435"/>
    <w:rsid w:val="00E85DE6"/>
    <w:rsid w:val="00E85F3F"/>
    <w:rsid w:val="00E87646"/>
    <w:rsid w:val="00E903FE"/>
    <w:rsid w:val="00E91684"/>
    <w:rsid w:val="00E924F7"/>
    <w:rsid w:val="00E93650"/>
    <w:rsid w:val="00E93D53"/>
    <w:rsid w:val="00E94A35"/>
    <w:rsid w:val="00E97622"/>
    <w:rsid w:val="00EA0B93"/>
    <w:rsid w:val="00EA172C"/>
    <w:rsid w:val="00EA492F"/>
    <w:rsid w:val="00EA577D"/>
    <w:rsid w:val="00EA5981"/>
    <w:rsid w:val="00EB13B4"/>
    <w:rsid w:val="00EB149A"/>
    <w:rsid w:val="00EB1BA3"/>
    <w:rsid w:val="00EB1D1C"/>
    <w:rsid w:val="00EB23D7"/>
    <w:rsid w:val="00EB2A5C"/>
    <w:rsid w:val="00EC24A0"/>
    <w:rsid w:val="00EC2BF4"/>
    <w:rsid w:val="00EC2DB7"/>
    <w:rsid w:val="00EC35C8"/>
    <w:rsid w:val="00EC44E8"/>
    <w:rsid w:val="00EC61FC"/>
    <w:rsid w:val="00ED1E7C"/>
    <w:rsid w:val="00ED2479"/>
    <w:rsid w:val="00ED3111"/>
    <w:rsid w:val="00ED32B5"/>
    <w:rsid w:val="00ED3A41"/>
    <w:rsid w:val="00ED3F53"/>
    <w:rsid w:val="00ED40F4"/>
    <w:rsid w:val="00ED4868"/>
    <w:rsid w:val="00ED495D"/>
    <w:rsid w:val="00ED4F59"/>
    <w:rsid w:val="00ED5341"/>
    <w:rsid w:val="00ED5730"/>
    <w:rsid w:val="00EE01BC"/>
    <w:rsid w:val="00EE05AE"/>
    <w:rsid w:val="00EE1A7F"/>
    <w:rsid w:val="00EE294E"/>
    <w:rsid w:val="00EE2D29"/>
    <w:rsid w:val="00EE341A"/>
    <w:rsid w:val="00EE3CB2"/>
    <w:rsid w:val="00EE794A"/>
    <w:rsid w:val="00EF0211"/>
    <w:rsid w:val="00EF031D"/>
    <w:rsid w:val="00EF1E89"/>
    <w:rsid w:val="00EF2FA8"/>
    <w:rsid w:val="00EF3522"/>
    <w:rsid w:val="00EF3AE3"/>
    <w:rsid w:val="00EF60CC"/>
    <w:rsid w:val="00F012AD"/>
    <w:rsid w:val="00F023FE"/>
    <w:rsid w:val="00F046B4"/>
    <w:rsid w:val="00F05764"/>
    <w:rsid w:val="00F11BB9"/>
    <w:rsid w:val="00F12A81"/>
    <w:rsid w:val="00F13405"/>
    <w:rsid w:val="00F14FB9"/>
    <w:rsid w:val="00F217C0"/>
    <w:rsid w:val="00F250C8"/>
    <w:rsid w:val="00F25AF1"/>
    <w:rsid w:val="00F26A86"/>
    <w:rsid w:val="00F309DB"/>
    <w:rsid w:val="00F3415E"/>
    <w:rsid w:val="00F40781"/>
    <w:rsid w:val="00F4263C"/>
    <w:rsid w:val="00F42A4A"/>
    <w:rsid w:val="00F45213"/>
    <w:rsid w:val="00F45D63"/>
    <w:rsid w:val="00F47FAD"/>
    <w:rsid w:val="00F51394"/>
    <w:rsid w:val="00F52B28"/>
    <w:rsid w:val="00F54E74"/>
    <w:rsid w:val="00F55977"/>
    <w:rsid w:val="00F55CD7"/>
    <w:rsid w:val="00F56B3B"/>
    <w:rsid w:val="00F572B0"/>
    <w:rsid w:val="00F57E40"/>
    <w:rsid w:val="00F6026E"/>
    <w:rsid w:val="00F6111A"/>
    <w:rsid w:val="00F63115"/>
    <w:rsid w:val="00F6335F"/>
    <w:rsid w:val="00F63C55"/>
    <w:rsid w:val="00F668F4"/>
    <w:rsid w:val="00F72E24"/>
    <w:rsid w:val="00F733CA"/>
    <w:rsid w:val="00F7380F"/>
    <w:rsid w:val="00F743DC"/>
    <w:rsid w:val="00F81060"/>
    <w:rsid w:val="00F81E52"/>
    <w:rsid w:val="00F82BD1"/>
    <w:rsid w:val="00F8561B"/>
    <w:rsid w:val="00F87682"/>
    <w:rsid w:val="00F91FA8"/>
    <w:rsid w:val="00F92623"/>
    <w:rsid w:val="00F9355B"/>
    <w:rsid w:val="00F940D6"/>
    <w:rsid w:val="00F96647"/>
    <w:rsid w:val="00F97EDA"/>
    <w:rsid w:val="00FA01FF"/>
    <w:rsid w:val="00FA2537"/>
    <w:rsid w:val="00FA5CD5"/>
    <w:rsid w:val="00FA69DC"/>
    <w:rsid w:val="00FB37D4"/>
    <w:rsid w:val="00FB5A82"/>
    <w:rsid w:val="00FB5E17"/>
    <w:rsid w:val="00FB6926"/>
    <w:rsid w:val="00FB6D25"/>
    <w:rsid w:val="00FC049A"/>
    <w:rsid w:val="00FC243B"/>
    <w:rsid w:val="00FC3E57"/>
    <w:rsid w:val="00FC44ED"/>
    <w:rsid w:val="00FC528B"/>
    <w:rsid w:val="00FC622D"/>
    <w:rsid w:val="00FC63B6"/>
    <w:rsid w:val="00FD0017"/>
    <w:rsid w:val="00FD11A7"/>
    <w:rsid w:val="00FD1ABA"/>
    <w:rsid w:val="00FD5863"/>
    <w:rsid w:val="00FD58CA"/>
    <w:rsid w:val="00FE2303"/>
    <w:rsid w:val="00FE245C"/>
    <w:rsid w:val="00FE2B50"/>
    <w:rsid w:val="00FE2F6E"/>
    <w:rsid w:val="00FE3725"/>
    <w:rsid w:val="00FE3F79"/>
    <w:rsid w:val="00FE7AB7"/>
    <w:rsid w:val="00FF1040"/>
    <w:rsid w:val="00FF269C"/>
    <w:rsid w:val="00FF7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810991"/>
    <w:pPr>
      <w:keepNext/>
      <w:spacing w:line="288" w:lineRule="auto"/>
      <w:outlineLvl w:val="2"/>
    </w:pPr>
    <w:rPr>
      <w:b/>
      <w:smallCaps/>
    </w:rPr>
  </w:style>
  <w:style w:type="paragraph" w:styleId="Kop4">
    <w:name w:val="heading 4"/>
    <w:basedOn w:val="Standaard"/>
    <w:next w:val="Standaard"/>
    <w:link w:val="Kop4Char"/>
    <w:autoRedefine/>
    <w:uiPriority w:val="99"/>
    <w:qFormat/>
    <w:rsid w:val="00810991"/>
    <w:pPr>
      <w:keepNext/>
      <w:spacing w:line="288" w:lineRule="auto"/>
      <w:outlineLvl w:val="3"/>
    </w:pPr>
    <w:rPr>
      <w:b/>
    </w:rPr>
  </w:style>
  <w:style w:type="paragraph" w:styleId="Kop5">
    <w:name w:val="heading 5"/>
    <w:basedOn w:val="Standaard"/>
    <w:next w:val="Standaard"/>
    <w:link w:val="Kop5Char"/>
    <w:uiPriority w:val="99"/>
    <w:qFormat/>
    <w:rsid w:val="00810991"/>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F47FAD"/>
    <w:rPr>
      <w:rFonts w:ascii="Tahoma" w:hAnsi="Tahoma" w:cs="Tahoma"/>
      <w:sz w:val="16"/>
      <w:szCs w:val="16"/>
    </w:rPr>
  </w:style>
  <w:style w:type="paragraph" w:styleId="Plattetekst">
    <w:name w:val="Body Text"/>
    <w:basedOn w:val="Standaard"/>
    <w:link w:val="PlattetekstChar"/>
    <w:uiPriority w:val="99"/>
    <w:rsid w:val="007C0FF6"/>
    <w:pPr>
      <w:widowControl w:val="0"/>
      <w:autoSpaceDE w:val="0"/>
      <w:autoSpaceDN w:val="0"/>
      <w:adjustRightInd w:val="0"/>
    </w:pPr>
    <w:rPr>
      <w:rFonts w:ascii="Arial" w:hAnsi="Arial" w:cs="Arial"/>
      <w:sz w:val="20"/>
    </w:rPr>
  </w:style>
  <w:style w:type="character" w:customStyle="1" w:styleId="Kop3Char">
    <w:name w:val="Kop 3 Char"/>
    <w:basedOn w:val="Standaardalinea-lettertype"/>
    <w:link w:val="Kop3"/>
    <w:uiPriority w:val="99"/>
    <w:rsid w:val="00810991"/>
    <w:rPr>
      <w:b/>
      <w:smallCaps/>
      <w:sz w:val="24"/>
    </w:rPr>
  </w:style>
  <w:style w:type="character" w:customStyle="1" w:styleId="Kop4Char">
    <w:name w:val="Kop 4 Char"/>
    <w:basedOn w:val="Standaardalinea-lettertype"/>
    <w:link w:val="Kop4"/>
    <w:uiPriority w:val="99"/>
    <w:rsid w:val="00810991"/>
    <w:rPr>
      <w:b/>
      <w:sz w:val="24"/>
    </w:rPr>
  </w:style>
  <w:style w:type="character" w:customStyle="1" w:styleId="Kop5Char">
    <w:name w:val="Kop 5 Char"/>
    <w:basedOn w:val="Standaardalinea-lettertype"/>
    <w:link w:val="Kop5"/>
    <w:uiPriority w:val="99"/>
    <w:rsid w:val="00810991"/>
    <w:rPr>
      <w:rFonts w:ascii="Arial" w:hAnsi="Arial" w:cs="Arial"/>
      <w:b/>
      <w:bCs/>
      <w:lang w:eastAsia="ar-SA"/>
    </w:rPr>
  </w:style>
  <w:style w:type="character" w:customStyle="1" w:styleId="Kop1Char">
    <w:name w:val="Kop 1 Char"/>
    <w:link w:val="Kop1"/>
    <w:uiPriority w:val="99"/>
    <w:locked/>
    <w:rsid w:val="00810991"/>
    <w:rPr>
      <w:sz w:val="28"/>
    </w:rPr>
  </w:style>
  <w:style w:type="character" w:customStyle="1" w:styleId="Kop2Char">
    <w:name w:val="Kop 2 Char"/>
    <w:link w:val="Kop2"/>
    <w:uiPriority w:val="99"/>
    <w:locked/>
    <w:rsid w:val="00810991"/>
    <w:rPr>
      <w:b/>
      <w:sz w:val="24"/>
    </w:rPr>
  </w:style>
  <w:style w:type="character" w:customStyle="1" w:styleId="BallontekstChar">
    <w:name w:val="Ballontekst Char"/>
    <w:link w:val="Ballontekst"/>
    <w:uiPriority w:val="99"/>
    <w:semiHidden/>
    <w:locked/>
    <w:rsid w:val="00810991"/>
    <w:rPr>
      <w:rFonts w:ascii="Tahoma" w:hAnsi="Tahoma" w:cs="Tahoma"/>
      <w:sz w:val="16"/>
      <w:szCs w:val="16"/>
    </w:rPr>
  </w:style>
  <w:style w:type="character" w:customStyle="1" w:styleId="PlattetekstChar">
    <w:name w:val="Platte tekst Char"/>
    <w:link w:val="Plattetekst"/>
    <w:uiPriority w:val="99"/>
    <w:locked/>
    <w:rsid w:val="00810991"/>
    <w:rPr>
      <w:rFonts w:ascii="Arial" w:hAnsi="Arial" w:cs="Arial"/>
    </w:rPr>
  </w:style>
  <w:style w:type="paragraph" w:customStyle="1" w:styleId="Opmaakprofiel1">
    <w:name w:val="Opmaakprofiel1"/>
    <w:basedOn w:val="Standaard"/>
    <w:next w:val="Standaard"/>
    <w:uiPriority w:val="99"/>
    <w:rsid w:val="00810991"/>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810991"/>
    <w:rPr>
      <w:sz w:val="20"/>
    </w:rPr>
  </w:style>
  <w:style w:type="character" w:customStyle="1" w:styleId="VoetnoottekstChar">
    <w:name w:val="Voetnoottekst Char"/>
    <w:basedOn w:val="Standaardalinea-lettertype"/>
    <w:link w:val="Voetnoottekst"/>
    <w:uiPriority w:val="99"/>
    <w:rsid w:val="00810991"/>
  </w:style>
  <w:style w:type="character" w:styleId="Voetnootmarkering">
    <w:name w:val="footnote reference"/>
    <w:uiPriority w:val="99"/>
    <w:rsid w:val="00810991"/>
    <w:rPr>
      <w:rFonts w:cs="Times New Roman"/>
      <w:vertAlign w:val="superscript"/>
    </w:rPr>
  </w:style>
  <w:style w:type="paragraph" w:styleId="Koptekst">
    <w:name w:val="header"/>
    <w:basedOn w:val="Standaard"/>
    <w:link w:val="KoptekstChar"/>
    <w:uiPriority w:val="99"/>
    <w:rsid w:val="00810991"/>
    <w:pPr>
      <w:tabs>
        <w:tab w:val="center" w:pos="4536"/>
        <w:tab w:val="right" w:pos="9072"/>
      </w:tabs>
    </w:pPr>
  </w:style>
  <w:style w:type="character" w:customStyle="1" w:styleId="KoptekstChar">
    <w:name w:val="Koptekst Char"/>
    <w:basedOn w:val="Standaardalinea-lettertype"/>
    <w:link w:val="Koptekst"/>
    <w:uiPriority w:val="99"/>
    <w:rsid w:val="00810991"/>
    <w:rPr>
      <w:sz w:val="24"/>
    </w:rPr>
  </w:style>
  <w:style w:type="character" w:customStyle="1" w:styleId="VoettekstChar">
    <w:name w:val="Voettekst Char"/>
    <w:link w:val="Voettekst"/>
    <w:uiPriority w:val="99"/>
    <w:locked/>
    <w:rsid w:val="00810991"/>
    <w:rPr>
      <w:sz w:val="24"/>
    </w:rPr>
  </w:style>
  <w:style w:type="character" w:styleId="HTMLDefinition">
    <w:name w:val="HTML Definition"/>
    <w:uiPriority w:val="99"/>
    <w:rsid w:val="00810991"/>
    <w:rPr>
      <w:rFonts w:cs="Times New Roman"/>
      <w:i/>
      <w:iCs/>
    </w:rPr>
  </w:style>
  <w:style w:type="table" w:styleId="Tabelraster">
    <w:name w:val="Table Grid"/>
    <w:basedOn w:val="Standaardtabel"/>
    <w:uiPriority w:val="99"/>
    <w:rsid w:val="00810991"/>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810991"/>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810991"/>
    <w:rPr>
      <w:rFonts w:ascii="Tahoma" w:hAnsi="Tahoma" w:cs="Tahoma"/>
      <w:shd w:val="clear" w:color="auto" w:fill="000080"/>
    </w:rPr>
  </w:style>
  <w:style w:type="paragraph" w:customStyle="1" w:styleId="wanneer-datum">
    <w:name w:val="wanneer-datum"/>
    <w:basedOn w:val="Standaard"/>
    <w:autoRedefine/>
    <w:uiPriority w:val="99"/>
    <w:rsid w:val="00810991"/>
    <w:rPr>
      <w:b/>
      <w:bCs/>
    </w:rPr>
  </w:style>
  <w:style w:type="paragraph" w:customStyle="1" w:styleId="wanneer-tijd">
    <w:name w:val="wanneer-tijd"/>
    <w:basedOn w:val="Standaard"/>
    <w:autoRedefine/>
    <w:uiPriority w:val="99"/>
    <w:rsid w:val="00810991"/>
    <w:rPr>
      <w:b/>
      <w:bCs/>
    </w:rPr>
  </w:style>
  <w:style w:type="paragraph" w:customStyle="1" w:styleId="onderwerp">
    <w:name w:val="onderwerp"/>
    <w:basedOn w:val="Standaard"/>
    <w:autoRedefine/>
    <w:uiPriority w:val="99"/>
    <w:rsid w:val="00810991"/>
  </w:style>
  <w:style w:type="paragraph" w:customStyle="1" w:styleId="vergadering">
    <w:name w:val="vergadering"/>
    <w:basedOn w:val="Standaard"/>
    <w:autoRedefine/>
    <w:uiPriority w:val="99"/>
    <w:rsid w:val="00810991"/>
    <w:pPr>
      <w:outlineLvl w:val="1"/>
    </w:pPr>
    <w:rPr>
      <w:b/>
      <w:bCs/>
    </w:rPr>
  </w:style>
  <w:style w:type="paragraph" w:customStyle="1" w:styleId="mededelingen">
    <w:name w:val="mededelingen"/>
    <w:basedOn w:val="Standaard"/>
    <w:autoRedefine/>
    <w:uiPriority w:val="99"/>
    <w:rsid w:val="00810991"/>
    <w:pPr>
      <w:outlineLvl w:val="1"/>
    </w:pPr>
    <w:rPr>
      <w:b/>
      <w:bCs/>
    </w:rPr>
  </w:style>
  <w:style w:type="paragraph" w:customStyle="1" w:styleId="openbaar">
    <w:name w:val="openbaar"/>
    <w:basedOn w:val="Standaard"/>
    <w:autoRedefine/>
    <w:uiPriority w:val="99"/>
    <w:rsid w:val="00810991"/>
    <w:pPr>
      <w:outlineLvl w:val="1"/>
    </w:pPr>
    <w:rPr>
      <w:b/>
      <w:bCs/>
    </w:rPr>
  </w:style>
  <w:style w:type="paragraph" w:customStyle="1" w:styleId="agenda">
    <w:name w:val="agenda"/>
    <w:basedOn w:val="Standaard"/>
    <w:autoRedefine/>
    <w:uiPriority w:val="99"/>
    <w:rsid w:val="00810991"/>
    <w:pPr>
      <w:outlineLvl w:val="0"/>
    </w:pPr>
    <w:rPr>
      <w:b/>
      <w:sz w:val="28"/>
    </w:rPr>
  </w:style>
  <w:style w:type="paragraph" w:customStyle="1" w:styleId="vergaderjaar">
    <w:name w:val="vergaderjaar"/>
    <w:basedOn w:val="Standaard"/>
    <w:autoRedefine/>
    <w:uiPriority w:val="99"/>
    <w:rsid w:val="00810991"/>
  </w:style>
  <w:style w:type="paragraph" w:customStyle="1" w:styleId="agenda-uitgifte">
    <w:name w:val="agenda-uitgifte"/>
    <w:basedOn w:val="Standaard"/>
    <w:autoRedefine/>
    <w:uiPriority w:val="99"/>
    <w:rsid w:val="00810991"/>
  </w:style>
  <w:style w:type="paragraph" w:customStyle="1" w:styleId="subonderwerp">
    <w:name w:val="subonderwerp"/>
    <w:basedOn w:val="Standaard"/>
    <w:autoRedefine/>
    <w:uiPriority w:val="99"/>
    <w:rsid w:val="00810991"/>
  </w:style>
  <w:style w:type="paragraph" w:customStyle="1" w:styleId="tussenkop">
    <w:name w:val="tussenkop"/>
    <w:basedOn w:val="Standaard"/>
    <w:autoRedefine/>
    <w:uiPriority w:val="99"/>
    <w:rsid w:val="00810991"/>
    <w:rPr>
      <w:b/>
    </w:rPr>
  </w:style>
  <w:style w:type="paragraph" w:customStyle="1" w:styleId="dossiernummer">
    <w:name w:val="dossiernummer"/>
    <w:basedOn w:val="Standaard"/>
    <w:autoRedefine/>
    <w:uiPriority w:val="99"/>
    <w:rsid w:val="00810991"/>
    <w:rPr>
      <w:b/>
    </w:rPr>
  </w:style>
  <w:style w:type="paragraph" w:customStyle="1" w:styleId="voorbereidend">
    <w:name w:val="voorbereidend"/>
    <w:basedOn w:val="Standaard"/>
    <w:autoRedefine/>
    <w:uiPriority w:val="99"/>
    <w:rsid w:val="00810991"/>
    <w:pPr>
      <w:outlineLvl w:val="1"/>
    </w:pPr>
    <w:rPr>
      <w:b/>
    </w:rPr>
  </w:style>
  <w:style w:type="paragraph" w:customStyle="1" w:styleId="reces-kop">
    <w:name w:val="reces-kop"/>
    <w:basedOn w:val="openbaar"/>
    <w:autoRedefine/>
    <w:uiPriority w:val="99"/>
    <w:rsid w:val="00810991"/>
  </w:style>
  <w:style w:type="paragraph" w:customStyle="1" w:styleId="commissievergadering">
    <w:name w:val="commissievergadering"/>
    <w:basedOn w:val="Standaard"/>
    <w:autoRedefine/>
    <w:uiPriority w:val="99"/>
    <w:rsid w:val="00810991"/>
  </w:style>
  <w:style w:type="paragraph" w:customStyle="1" w:styleId="margekop">
    <w:name w:val="margekop"/>
    <w:basedOn w:val="Standaard"/>
    <w:autoRedefine/>
    <w:uiPriority w:val="99"/>
    <w:rsid w:val="00810991"/>
    <w:rPr>
      <w:b/>
    </w:rPr>
  </w:style>
  <w:style w:type="paragraph" w:customStyle="1" w:styleId="kamer">
    <w:name w:val="kamer"/>
    <w:basedOn w:val="Standaard"/>
    <w:next w:val="Standaard"/>
    <w:autoRedefine/>
    <w:uiPriority w:val="99"/>
    <w:rsid w:val="00810991"/>
    <w:pPr>
      <w:spacing w:line="288" w:lineRule="auto"/>
    </w:pPr>
    <w:rPr>
      <w:b/>
      <w:sz w:val="20"/>
      <w:szCs w:val="28"/>
    </w:rPr>
  </w:style>
  <w:style w:type="paragraph" w:customStyle="1" w:styleId="agenda-kop">
    <w:name w:val="agenda-kop"/>
    <w:basedOn w:val="Standaard"/>
    <w:autoRedefine/>
    <w:uiPriority w:val="99"/>
    <w:rsid w:val="00810991"/>
    <w:rPr>
      <w:b/>
      <w:sz w:val="20"/>
    </w:rPr>
  </w:style>
  <w:style w:type="paragraph" w:customStyle="1" w:styleId="ondertitel">
    <w:name w:val="ondertitel"/>
    <w:basedOn w:val="Standaard"/>
    <w:autoRedefine/>
    <w:uiPriority w:val="99"/>
    <w:rsid w:val="00810991"/>
    <w:rPr>
      <w:b/>
    </w:rPr>
  </w:style>
  <w:style w:type="paragraph" w:customStyle="1" w:styleId="overleg-kop">
    <w:name w:val="overleg-kop"/>
    <w:basedOn w:val="openbaar"/>
    <w:autoRedefine/>
    <w:uiPriority w:val="99"/>
    <w:rsid w:val="00810991"/>
  </w:style>
  <w:style w:type="paragraph" w:customStyle="1" w:styleId="wanneer-datum-tijd">
    <w:name w:val="wanneer-datum-tijd"/>
    <w:basedOn w:val="Standaard"/>
    <w:autoRedefine/>
    <w:uiPriority w:val="99"/>
    <w:rsid w:val="00810991"/>
    <w:rPr>
      <w:b/>
    </w:rPr>
  </w:style>
  <w:style w:type="paragraph" w:customStyle="1" w:styleId="alternatief">
    <w:name w:val="alternatief"/>
    <w:basedOn w:val="Standaard"/>
    <w:autoRedefine/>
    <w:uiPriority w:val="99"/>
    <w:rsid w:val="00810991"/>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810991"/>
    <w:rPr>
      <w:rFonts w:ascii="Arial" w:hAnsi="Arial" w:cs="Arial"/>
      <w:color w:val="000080"/>
      <w:sz w:val="20"/>
      <w:szCs w:val="20"/>
    </w:rPr>
  </w:style>
  <w:style w:type="character" w:styleId="Hyperlink">
    <w:name w:val="Hyperlink"/>
    <w:uiPriority w:val="99"/>
    <w:rsid w:val="00810991"/>
    <w:rPr>
      <w:rFonts w:cs="Times New Roman"/>
      <w:color w:val="0000FF"/>
      <w:u w:val="single"/>
    </w:rPr>
  </w:style>
  <w:style w:type="paragraph" w:customStyle="1" w:styleId="Default">
    <w:name w:val="Default"/>
    <w:rsid w:val="00810991"/>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810991"/>
    <w:rPr>
      <w:rFonts w:cs="Times New Roman"/>
      <w:color w:val="800080"/>
      <w:u w:val="single"/>
    </w:rPr>
  </w:style>
  <w:style w:type="character" w:customStyle="1" w:styleId="apple-style-span">
    <w:name w:val="apple-style-span"/>
    <w:uiPriority w:val="99"/>
    <w:rsid w:val="00810991"/>
    <w:rPr>
      <w:rFonts w:ascii="Times New Roman" w:hAnsi="Times New Roman" w:cs="Times New Roman"/>
    </w:rPr>
  </w:style>
  <w:style w:type="paragraph" w:styleId="Plattetekst2">
    <w:name w:val="Body Text 2"/>
    <w:basedOn w:val="Standaard"/>
    <w:link w:val="Plattetekst2Char"/>
    <w:rsid w:val="00810991"/>
    <w:pPr>
      <w:widowControl w:val="0"/>
    </w:pPr>
    <w:rPr>
      <w:rFonts w:ascii="Univers" w:hAnsi="Univers"/>
      <w:b/>
      <w:sz w:val="20"/>
    </w:rPr>
  </w:style>
  <w:style w:type="character" w:customStyle="1" w:styleId="Plattetekst2Char">
    <w:name w:val="Platte tekst 2 Char"/>
    <w:basedOn w:val="Standaardalinea-lettertype"/>
    <w:link w:val="Plattetekst2"/>
    <w:rsid w:val="00810991"/>
    <w:rPr>
      <w:rFonts w:ascii="Univers" w:hAnsi="Univers"/>
      <w:b/>
    </w:rPr>
  </w:style>
  <w:style w:type="character" w:styleId="Nadruk">
    <w:name w:val="Emphasis"/>
    <w:uiPriority w:val="99"/>
    <w:qFormat/>
    <w:rsid w:val="00810991"/>
    <w:rPr>
      <w:rFonts w:cs="Times New Roman"/>
      <w:i/>
      <w:iCs/>
    </w:rPr>
  </w:style>
  <w:style w:type="paragraph" w:styleId="Geenafstand">
    <w:name w:val="No Spacing"/>
    <w:uiPriority w:val="1"/>
    <w:qFormat/>
    <w:rsid w:val="00810991"/>
    <w:rPr>
      <w:sz w:val="24"/>
    </w:rPr>
  </w:style>
  <w:style w:type="character" w:styleId="Zwaar">
    <w:name w:val="Strong"/>
    <w:uiPriority w:val="22"/>
    <w:qFormat/>
    <w:rsid w:val="00810991"/>
    <w:rPr>
      <w:b/>
      <w:bCs/>
    </w:rPr>
  </w:style>
  <w:style w:type="paragraph" w:styleId="Normaalweb">
    <w:name w:val="Normal (Web)"/>
    <w:basedOn w:val="Standaard"/>
    <w:uiPriority w:val="99"/>
    <w:rsid w:val="00810991"/>
    <w:pPr>
      <w:spacing w:before="100" w:beforeAutospacing="1" w:after="100" w:afterAutospacing="1"/>
    </w:pPr>
    <w:rPr>
      <w:szCs w:val="24"/>
    </w:rPr>
  </w:style>
  <w:style w:type="paragraph" w:customStyle="1" w:styleId="Amendement">
    <w:name w:val="Amendement"/>
    <w:rsid w:val="00810991"/>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810991"/>
    <w:pPr>
      <w:ind w:left="720"/>
    </w:pPr>
    <w:rPr>
      <w:rFonts w:ascii="Calibri" w:eastAsia="Calibri" w:hAnsi="Calibri"/>
      <w:sz w:val="22"/>
      <w:szCs w:val="22"/>
      <w:lang w:eastAsia="en-US"/>
    </w:rPr>
  </w:style>
  <w:style w:type="paragraph" w:styleId="Lijstopsomteken">
    <w:name w:val="List Bullet"/>
    <w:basedOn w:val="Standaard"/>
    <w:uiPriority w:val="99"/>
    <w:unhideWhenUsed/>
    <w:rsid w:val="0065332F"/>
    <w:pPr>
      <w:numPr>
        <w:numId w:val="2"/>
      </w:numPr>
      <w:contextualSpacing/>
    </w:pPr>
  </w:style>
  <w:style w:type="paragraph" w:styleId="Plattetekstinspringen">
    <w:name w:val="Body Text Indent"/>
    <w:basedOn w:val="Standaard"/>
    <w:link w:val="PlattetekstinspringenChar"/>
    <w:rsid w:val="0065332F"/>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65332F"/>
    <w:rPr>
      <w:rFonts w:ascii="CG Times" w:hAnsi="CG Times"/>
      <w:snapToGrid w:val="0"/>
      <w:sz w:val="22"/>
      <w:lang w:eastAsia="en-US"/>
    </w:rPr>
  </w:style>
  <w:style w:type="paragraph" w:customStyle="1" w:styleId="broodtekst">
    <w:name w:val="broodtekst"/>
    <w:basedOn w:val="Standaard"/>
    <w:rsid w:val="0065332F"/>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65332F"/>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65332F"/>
    <w:rPr>
      <w:sz w:val="16"/>
      <w:szCs w:val="16"/>
    </w:rPr>
  </w:style>
  <w:style w:type="paragraph" w:customStyle="1" w:styleId="HBJZ-Kamerstukken-regelafstand13">
    <w:name w:val="HBJZ - Kamerstukken - regelafstand 13"/>
    <w:aliases w:val="8"/>
    <w:basedOn w:val="Standaard"/>
    <w:next w:val="Standaard"/>
    <w:rsid w:val="0065332F"/>
    <w:pPr>
      <w:spacing w:line="276" w:lineRule="exac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810991"/>
    <w:pPr>
      <w:keepNext/>
      <w:spacing w:line="288" w:lineRule="auto"/>
      <w:outlineLvl w:val="2"/>
    </w:pPr>
    <w:rPr>
      <w:b/>
      <w:smallCaps/>
    </w:rPr>
  </w:style>
  <w:style w:type="paragraph" w:styleId="Kop4">
    <w:name w:val="heading 4"/>
    <w:basedOn w:val="Standaard"/>
    <w:next w:val="Standaard"/>
    <w:link w:val="Kop4Char"/>
    <w:autoRedefine/>
    <w:uiPriority w:val="99"/>
    <w:qFormat/>
    <w:rsid w:val="00810991"/>
    <w:pPr>
      <w:keepNext/>
      <w:spacing w:line="288" w:lineRule="auto"/>
      <w:outlineLvl w:val="3"/>
    </w:pPr>
    <w:rPr>
      <w:b/>
    </w:rPr>
  </w:style>
  <w:style w:type="paragraph" w:styleId="Kop5">
    <w:name w:val="heading 5"/>
    <w:basedOn w:val="Standaard"/>
    <w:next w:val="Standaard"/>
    <w:link w:val="Kop5Char"/>
    <w:uiPriority w:val="99"/>
    <w:qFormat/>
    <w:rsid w:val="00810991"/>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F47FAD"/>
    <w:rPr>
      <w:rFonts w:ascii="Tahoma" w:hAnsi="Tahoma" w:cs="Tahoma"/>
      <w:sz w:val="16"/>
      <w:szCs w:val="16"/>
    </w:rPr>
  </w:style>
  <w:style w:type="paragraph" w:styleId="Plattetekst">
    <w:name w:val="Body Text"/>
    <w:basedOn w:val="Standaard"/>
    <w:link w:val="PlattetekstChar"/>
    <w:uiPriority w:val="99"/>
    <w:rsid w:val="007C0FF6"/>
    <w:pPr>
      <w:widowControl w:val="0"/>
      <w:autoSpaceDE w:val="0"/>
      <w:autoSpaceDN w:val="0"/>
      <w:adjustRightInd w:val="0"/>
    </w:pPr>
    <w:rPr>
      <w:rFonts w:ascii="Arial" w:hAnsi="Arial" w:cs="Arial"/>
      <w:sz w:val="20"/>
    </w:rPr>
  </w:style>
  <w:style w:type="character" w:customStyle="1" w:styleId="Kop3Char">
    <w:name w:val="Kop 3 Char"/>
    <w:basedOn w:val="Standaardalinea-lettertype"/>
    <w:link w:val="Kop3"/>
    <w:uiPriority w:val="99"/>
    <w:rsid w:val="00810991"/>
    <w:rPr>
      <w:b/>
      <w:smallCaps/>
      <w:sz w:val="24"/>
    </w:rPr>
  </w:style>
  <w:style w:type="character" w:customStyle="1" w:styleId="Kop4Char">
    <w:name w:val="Kop 4 Char"/>
    <w:basedOn w:val="Standaardalinea-lettertype"/>
    <w:link w:val="Kop4"/>
    <w:uiPriority w:val="99"/>
    <w:rsid w:val="00810991"/>
    <w:rPr>
      <w:b/>
      <w:sz w:val="24"/>
    </w:rPr>
  </w:style>
  <w:style w:type="character" w:customStyle="1" w:styleId="Kop5Char">
    <w:name w:val="Kop 5 Char"/>
    <w:basedOn w:val="Standaardalinea-lettertype"/>
    <w:link w:val="Kop5"/>
    <w:uiPriority w:val="99"/>
    <w:rsid w:val="00810991"/>
    <w:rPr>
      <w:rFonts w:ascii="Arial" w:hAnsi="Arial" w:cs="Arial"/>
      <w:b/>
      <w:bCs/>
      <w:lang w:eastAsia="ar-SA"/>
    </w:rPr>
  </w:style>
  <w:style w:type="character" w:customStyle="1" w:styleId="Kop1Char">
    <w:name w:val="Kop 1 Char"/>
    <w:link w:val="Kop1"/>
    <w:uiPriority w:val="99"/>
    <w:locked/>
    <w:rsid w:val="00810991"/>
    <w:rPr>
      <w:sz w:val="28"/>
    </w:rPr>
  </w:style>
  <w:style w:type="character" w:customStyle="1" w:styleId="Kop2Char">
    <w:name w:val="Kop 2 Char"/>
    <w:link w:val="Kop2"/>
    <w:uiPriority w:val="99"/>
    <w:locked/>
    <w:rsid w:val="00810991"/>
    <w:rPr>
      <w:b/>
      <w:sz w:val="24"/>
    </w:rPr>
  </w:style>
  <w:style w:type="character" w:customStyle="1" w:styleId="BallontekstChar">
    <w:name w:val="Ballontekst Char"/>
    <w:link w:val="Ballontekst"/>
    <w:uiPriority w:val="99"/>
    <w:semiHidden/>
    <w:locked/>
    <w:rsid w:val="00810991"/>
    <w:rPr>
      <w:rFonts w:ascii="Tahoma" w:hAnsi="Tahoma" w:cs="Tahoma"/>
      <w:sz w:val="16"/>
      <w:szCs w:val="16"/>
    </w:rPr>
  </w:style>
  <w:style w:type="character" w:customStyle="1" w:styleId="PlattetekstChar">
    <w:name w:val="Platte tekst Char"/>
    <w:link w:val="Plattetekst"/>
    <w:uiPriority w:val="99"/>
    <w:locked/>
    <w:rsid w:val="00810991"/>
    <w:rPr>
      <w:rFonts w:ascii="Arial" w:hAnsi="Arial" w:cs="Arial"/>
    </w:rPr>
  </w:style>
  <w:style w:type="paragraph" w:customStyle="1" w:styleId="Opmaakprofiel1">
    <w:name w:val="Opmaakprofiel1"/>
    <w:basedOn w:val="Standaard"/>
    <w:next w:val="Standaard"/>
    <w:uiPriority w:val="99"/>
    <w:rsid w:val="00810991"/>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810991"/>
    <w:rPr>
      <w:sz w:val="20"/>
    </w:rPr>
  </w:style>
  <w:style w:type="character" w:customStyle="1" w:styleId="VoetnoottekstChar">
    <w:name w:val="Voetnoottekst Char"/>
    <w:basedOn w:val="Standaardalinea-lettertype"/>
    <w:link w:val="Voetnoottekst"/>
    <w:uiPriority w:val="99"/>
    <w:rsid w:val="00810991"/>
  </w:style>
  <w:style w:type="character" w:styleId="Voetnootmarkering">
    <w:name w:val="footnote reference"/>
    <w:uiPriority w:val="99"/>
    <w:rsid w:val="00810991"/>
    <w:rPr>
      <w:rFonts w:cs="Times New Roman"/>
      <w:vertAlign w:val="superscript"/>
    </w:rPr>
  </w:style>
  <w:style w:type="paragraph" w:styleId="Koptekst">
    <w:name w:val="header"/>
    <w:basedOn w:val="Standaard"/>
    <w:link w:val="KoptekstChar"/>
    <w:uiPriority w:val="99"/>
    <w:rsid w:val="00810991"/>
    <w:pPr>
      <w:tabs>
        <w:tab w:val="center" w:pos="4536"/>
        <w:tab w:val="right" w:pos="9072"/>
      </w:tabs>
    </w:pPr>
  </w:style>
  <w:style w:type="character" w:customStyle="1" w:styleId="KoptekstChar">
    <w:name w:val="Koptekst Char"/>
    <w:basedOn w:val="Standaardalinea-lettertype"/>
    <w:link w:val="Koptekst"/>
    <w:uiPriority w:val="99"/>
    <w:rsid w:val="00810991"/>
    <w:rPr>
      <w:sz w:val="24"/>
    </w:rPr>
  </w:style>
  <w:style w:type="character" w:customStyle="1" w:styleId="VoettekstChar">
    <w:name w:val="Voettekst Char"/>
    <w:link w:val="Voettekst"/>
    <w:uiPriority w:val="99"/>
    <w:locked/>
    <w:rsid w:val="00810991"/>
    <w:rPr>
      <w:sz w:val="24"/>
    </w:rPr>
  </w:style>
  <w:style w:type="character" w:styleId="HTMLDefinition">
    <w:name w:val="HTML Definition"/>
    <w:uiPriority w:val="99"/>
    <w:rsid w:val="00810991"/>
    <w:rPr>
      <w:rFonts w:cs="Times New Roman"/>
      <w:i/>
      <w:iCs/>
    </w:rPr>
  </w:style>
  <w:style w:type="table" w:styleId="Tabelraster">
    <w:name w:val="Table Grid"/>
    <w:basedOn w:val="Standaardtabel"/>
    <w:uiPriority w:val="99"/>
    <w:rsid w:val="00810991"/>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810991"/>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810991"/>
    <w:rPr>
      <w:rFonts w:ascii="Tahoma" w:hAnsi="Tahoma" w:cs="Tahoma"/>
      <w:shd w:val="clear" w:color="auto" w:fill="000080"/>
    </w:rPr>
  </w:style>
  <w:style w:type="paragraph" w:customStyle="1" w:styleId="wanneer-datum">
    <w:name w:val="wanneer-datum"/>
    <w:basedOn w:val="Standaard"/>
    <w:autoRedefine/>
    <w:uiPriority w:val="99"/>
    <w:rsid w:val="00810991"/>
    <w:rPr>
      <w:b/>
      <w:bCs/>
    </w:rPr>
  </w:style>
  <w:style w:type="paragraph" w:customStyle="1" w:styleId="wanneer-tijd">
    <w:name w:val="wanneer-tijd"/>
    <w:basedOn w:val="Standaard"/>
    <w:autoRedefine/>
    <w:uiPriority w:val="99"/>
    <w:rsid w:val="00810991"/>
    <w:rPr>
      <w:b/>
      <w:bCs/>
    </w:rPr>
  </w:style>
  <w:style w:type="paragraph" w:customStyle="1" w:styleId="onderwerp">
    <w:name w:val="onderwerp"/>
    <w:basedOn w:val="Standaard"/>
    <w:autoRedefine/>
    <w:uiPriority w:val="99"/>
    <w:rsid w:val="00810991"/>
  </w:style>
  <w:style w:type="paragraph" w:customStyle="1" w:styleId="vergadering">
    <w:name w:val="vergadering"/>
    <w:basedOn w:val="Standaard"/>
    <w:autoRedefine/>
    <w:uiPriority w:val="99"/>
    <w:rsid w:val="00810991"/>
    <w:pPr>
      <w:outlineLvl w:val="1"/>
    </w:pPr>
    <w:rPr>
      <w:b/>
      <w:bCs/>
    </w:rPr>
  </w:style>
  <w:style w:type="paragraph" w:customStyle="1" w:styleId="mededelingen">
    <w:name w:val="mededelingen"/>
    <w:basedOn w:val="Standaard"/>
    <w:autoRedefine/>
    <w:uiPriority w:val="99"/>
    <w:rsid w:val="00810991"/>
    <w:pPr>
      <w:outlineLvl w:val="1"/>
    </w:pPr>
    <w:rPr>
      <w:b/>
      <w:bCs/>
    </w:rPr>
  </w:style>
  <w:style w:type="paragraph" w:customStyle="1" w:styleId="openbaar">
    <w:name w:val="openbaar"/>
    <w:basedOn w:val="Standaard"/>
    <w:autoRedefine/>
    <w:uiPriority w:val="99"/>
    <w:rsid w:val="00810991"/>
    <w:pPr>
      <w:outlineLvl w:val="1"/>
    </w:pPr>
    <w:rPr>
      <w:b/>
      <w:bCs/>
    </w:rPr>
  </w:style>
  <w:style w:type="paragraph" w:customStyle="1" w:styleId="agenda">
    <w:name w:val="agenda"/>
    <w:basedOn w:val="Standaard"/>
    <w:autoRedefine/>
    <w:uiPriority w:val="99"/>
    <w:rsid w:val="00810991"/>
    <w:pPr>
      <w:outlineLvl w:val="0"/>
    </w:pPr>
    <w:rPr>
      <w:b/>
      <w:sz w:val="28"/>
    </w:rPr>
  </w:style>
  <w:style w:type="paragraph" w:customStyle="1" w:styleId="vergaderjaar">
    <w:name w:val="vergaderjaar"/>
    <w:basedOn w:val="Standaard"/>
    <w:autoRedefine/>
    <w:uiPriority w:val="99"/>
    <w:rsid w:val="00810991"/>
  </w:style>
  <w:style w:type="paragraph" w:customStyle="1" w:styleId="agenda-uitgifte">
    <w:name w:val="agenda-uitgifte"/>
    <w:basedOn w:val="Standaard"/>
    <w:autoRedefine/>
    <w:uiPriority w:val="99"/>
    <w:rsid w:val="00810991"/>
  </w:style>
  <w:style w:type="paragraph" w:customStyle="1" w:styleId="subonderwerp">
    <w:name w:val="subonderwerp"/>
    <w:basedOn w:val="Standaard"/>
    <w:autoRedefine/>
    <w:uiPriority w:val="99"/>
    <w:rsid w:val="00810991"/>
  </w:style>
  <w:style w:type="paragraph" w:customStyle="1" w:styleId="tussenkop">
    <w:name w:val="tussenkop"/>
    <w:basedOn w:val="Standaard"/>
    <w:autoRedefine/>
    <w:uiPriority w:val="99"/>
    <w:rsid w:val="00810991"/>
    <w:rPr>
      <w:b/>
    </w:rPr>
  </w:style>
  <w:style w:type="paragraph" w:customStyle="1" w:styleId="dossiernummer">
    <w:name w:val="dossiernummer"/>
    <w:basedOn w:val="Standaard"/>
    <w:autoRedefine/>
    <w:uiPriority w:val="99"/>
    <w:rsid w:val="00810991"/>
    <w:rPr>
      <w:b/>
    </w:rPr>
  </w:style>
  <w:style w:type="paragraph" w:customStyle="1" w:styleId="voorbereidend">
    <w:name w:val="voorbereidend"/>
    <w:basedOn w:val="Standaard"/>
    <w:autoRedefine/>
    <w:uiPriority w:val="99"/>
    <w:rsid w:val="00810991"/>
    <w:pPr>
      <w:outlineLvl w:val="1"/>
    </w:pPr>
    <w:rPr>
      <w:b/>
    </w:rPr>
  </w:style>
  <w:style w:type="paragraph" w:customStyle="1" w:styleId="reces-kop">
    <w:name w:val="reces-kop"/>
    <w:basedOn w:val="openbaar"/>
    <w:autoRedefine/>
    <w:uiPriority w:val="99"/>
    <w:rsid w:val="00810991"/>
  </w:style>
  <w:style w:type="paragraph" w:customStyle="1" w:styleId="commissievergadering">
    <w:name w:val="commissievergadering"/>
    <w:basedOn w:val="Standaard"/>
    <w:autoRedefine/>
    <w:uiPriority w:val="99"/>
    <w:rsid w:val="00810991"/>
  </w:style>
  <w:style w:type="paragraph" w:customStyle="1" w:styleId="margekop">
    <w:name w:val="margekop"/>
    <w:basedOn w:val="Standaard"/>
    <w:autoRedefine/>
    <w:uiPriority w:val="99"/>
    <w:rsid w:val="00810991"/>
    <w:rPr>
      <w:b/>
    </w:rPr>
  </w:style>
  <w:style w:type="paragraph" w:customStyle="1" w:styleId="kamer">
    <w:name w:val="kamer"/>
    <w:basedOn w:val="Standaard"/>
    <w:next w:val="Standaard"/>
    <w:autoRedefine/>
    <w:uiPriority w:val="99"/>
    <w:rsid w:val="00810991"/>
    <w:pPr>
      <w:spacing w:line="288" w:lineRule="auto"/>
    </w:pPr>
    <w:rPr>
      <w:b/>
      <w:sz w:val="20"/>
      <w:szCs w:val="28"/>
    </w:rPr>
  </w:style>
  <w:style w:type="paragraph" w:customStyle="1" w:styleId="agenda-kop">
    <w:name w:val="agenda-kop"/>
    <w:basedOn w:val="Standaard"/>
    <w:autoRedefine/>
    <w:uiPriority w:val="99"/>
    <w:rsid w:val="00810991"/>
    <w:rPr>
      <w:b/>
      <w:sz w:val="20"/>
    </w:rPr>
  </w:style>
  <w:style w:type="paragraph" w:customStyle="1" w:styleId="ondertitel">
    <w:name w:val="ondertitel"/>
    <w:basedOn w:val="Standaard"/>
    <w:autoRedefine/>
    <w:uiPriority w:val="99"/>
    <w:rsid w:val="00810991"/>
    <w:rPr>
      <w:b/>
    </w:rPr>
  </w:style>
  <w:style w:type="paragraph" w:customStyle="1" w:styleId="overleg-kop">
    <w:name w:val="overleg-kop"/>
    <w:basedOn w:val="openbaar"/>
    <w:autoRedefine/>
    <w:uiPriority w:val="99"/>
    <w:rsid w:val="00810991"/>
  </w:style>
  <w:style w:type="paragraph" w:customStyle="1" w:styleId="wanneer-datum-tijd">
    <w:name w:val="wanneer-datum-tijd"/>
    <w:basedOn w:val="Standaard"/>
    <w:autoRedefine/>
    <w:uiPriority w:val="99"/>
    <w:rsid w:val="00810991"/>
    <w:rPr>
      <w:b/>
    </w:rPr>
  </w:style>
  <w:style w:type="paragraph" w:customStyle="1" w:styleId="alternatief">
    <w:name w:val="alternatief"/>
    <w:basedOn w:val="Standaard"/>
    <w:autoRedefine/>
    <w:uiPriority w:val="99"/>
    <w:rsid w:val="00810991"/>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810991"/>
    <w:rPr>
      <w:rFonts w:ascii="Arial" w:hAnsi="Arial" w:cs="Arial"/>
      <w:color w:val="000080"/>
      <w:sz w:val="20"/>
      <w:szCs w:val="20"/>
    </w:rPr>
  </w:style>
  <w:style w:type="character" w:styleId="Hyperlink">
    <w:name w:val="Hyperlink"/>
    <w:uiPriority w:val="99"/>
    <w:rsid w:val="00810991"/>
    <w:rPr>
      <w:rFonts w:cs="Times New Roman"/>
      <w:color w:val="0000FF"/>
      <w:u w:val="single"/>
    </w:rPr>
  </w:style>
  <w:style w:type="paragraph" w:customStyle="1" w:styleId="Default">
    <w:name w:val="Default"/>
    <w:rsid w:val="00810991"/>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810991"/>
    <w:rPr>
      <w:rFonts w:cs="Times New Roman"/>
      <w:color w:val="800080"/>
      <w:u w:val="single"/>
    </w:rPr>
  </w:style>
  <w:style w:type="character" w:customStyle="1" w:styleId="apple-style-span">
    <w:name w:val="apple-style-span"/>
    <w:uiPriority w:val="99"/>
    <w:rsid w:val="00810991"/>
    <w:rPr>
      <w:rFonts w:ascii="Times New Roman" w:hAnsi="Times New Roman" w:cs="Times New Roman"/>
    </w:rPr>
  </w:style>
  <w:style w:type="paragraph" w:styleId="Plattetekst2">
    <w:name w:val="Body Text 2"/>
    <w:basedOn w:val="Standaard"/>
    <w:link w:val="Plattetekst2Char"/>
    <w:rsid w:val="00810991"/>
    <w:pPr>
      <w:widowControl w:val="0"/>
    </w:pPr>
    <w:rPr>
      <w:rFonts w:ascii="Univers" w:hAnsi="Univers"/>
      <w:b/>
      <w:sz w:val="20"/>
    </w:rPr>
  </w:style>
  <w:style w:type="character" w:customStyle="1" w:styleId="Plattetekst2Char">
    <w:name w:val="Platte tekst 2 Char"/>
    <w:basedOn w:val="Standaardalinea-lettertype"/>
    <w:link w:val="Plattetekst2"/>
    <w:rsid w:val="00810991"/>
    <w:rPr>
      <w:rFonts w:ascii="Univers" w:hAnsi="Univers"/>
      <w:b/>
    </w:rPr>
  </w:style>
  <w:style w:type="character" w:styleId="Nadruk">
    <w:name w:val="Emphasis"/>
    <w:uiPriority w:val="99"/>
    <w:qFormat/>
    <w:rsid w:val="00810991"/>
    <w:rPr>
      <w:rFonts w:cs="Times New Roman"/>
      <w:i/>
      <w:iCs/>
    </w:rPr>
  </w:style>
  <w:style w:type="paragraph" w:styleId="Geenafstand">
    <w:name w:val="No Spacing"/>
    <w:uiPriority w:val="1"/>
    <w:qFormat/>
    <w:rsid w:val="00810991"/>
    <w:rPr>
      <w:sz w:val="24"/>
    </w:rPr>
  </w:style>
  <w:style w:type="character" w:styleId="Zwaar">
    <w:name w:val="Strong"/>
    <w:uiPriority w:val="22"/>
    <w:qFormat/>
    <w:rsid w:val="00810991"/>
    <w:rPr>
      <w:b/>
      <w:bCs/>
    </w:rPr>
  </w:style>
  <w:style w:type="paragraph" w:styleId="Normaalweb">
    <w:name w:val="Normal (Web)"/>
    <w:basedOn w:val="Standaard"/>
    <w:uiPriority w:val="99"/>
    <w:rsid w:val="00810991"/>
    <w:pPr>
      <w:spacing w:before="100" w:beforeAutospacing="1" w:after="100" w:afterAutospacing="1"/>
    </w:pPr>
    <w:rPr>
      <w:szCs w:val="24"/>
    </w:rPr>
  </w:style>
  <w:style w:type="paragraph" w:customStyle="1" w:styleId="Amendement">
    <w:name w:val="Amendement"/>
    <w:rsid w:val="00810991"/>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810991"/>
    <w:pPr>
      <w:ind w:left="720"/>
    </w:pPr>
    <w:rPr>
      <w:rFonts w:ascii="Calibri" w:eastAsia="Calibri" w:hAnsi="Calibri"/>
      <w:sz w:val="22"/>
      <w:szCs w:val="22"/>
      <w:lang w:eastAsia="en-US"/>
    </w:rPr>
  </w:style>
  <w:style w:type="paragraph" w:styleId="Lijstopsomteken">
    <w:name w:val="List Bullet"/>
    <w:basedOn w:val="Standaard"/>
    <w:uiPriority w:val="99"/>
    <w:unhideWhenUsed/>
    <w:rsid w:val="0065332F"/>
    <w:pPr>
      <w:numPr>
        <w:numId w:val="2"/>
      </w:numPr>
      <w:contextualSpacing/>
    </w:pPr>
  </w:style>
  <w:style w:type="paragraph" w:styleId="Plattetekstinspringen">
    <w:name w:val="Body Text Indent"/>
    <w:basedOn w:val="Standaard"/>
    <w:link w:val="PlattetekstinspringenChar"/>
    <w:rsid w:val="0065332F"/>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65332F"/>
    <w:rPr>
      <w:rFonts w:ascii="CG Times" w:hAnsi="CG Times"/>
      <w:snapToGrid w:val="0"/>
      <w:sz w:val="22"/>
      <w:lang w:eastAsia="en-US"/>
    </w:rPr>
  </w:style>
  <w:style w:type="paragraph" w:customStyle="1" w:styleId="broodtekst">
    <w:name w:val="broodtekst"/>
    <w:basedOn w:val="Standaard"/>
    <w:rsid w:val="0065332F"/>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65332F"/>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65332F"/>
    <w:rPr>
      <w:sz w:val="16"/>
      <w:szCs w:val="16"/>
    </w:rPr>
  </w:style>
  <w:style w:type="paragraph" w:customStyle="1" w:styleId="HBJZ-Kamerstukken-regelafstand13">
    <w:name w:val="HBJZ - Kamerstukken - regelafstand 13"/>
    <w:aliases w:val="8"/>
    <w:basedOn w:val="Standaard"/>
    <w:next w:val="Standaard"/>
    <w:rsid w:val="0065332F"/>
    <w:pPr>
      <w:spacing w:line="276" w:lineRule="exac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3251</ap:Words>
  <ap:Characters>19129</ap:Characters>
  <ap:DocSecurity>0</ap:DocSecurity>
  <ap:Lines>159</ap:Lines>
  <ap:Paragraphs>44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22336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2019-03-12T08:56:00.0000000Z</lastPrinted>
  <dcterms:created xsi:type="dcterms:W3CDTF">2017-09-12T08:18:00.0000000Z</dcterms:created>
  <dcterms:modified xsi:type="dcterms:W3CDTF">2019-03-12T12:09:00.0000000Z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-571762508</vt:i4>
  </property>
  <property fmtid="{D5CDD505-2E9C-101B-9397-08002B2CF9AE}" pid="3" name="_EmailSubject">
    <vt:lpwstr>Bijgewerkte stemmingslijst 6 december</vt:lpwstr>
  </property>
  <property fmtid="{D5CDD505-2E9C-101B-9397-08002B2CF9AE}" pid="4" name="_AuthorEmail">
    <vt:lpwstr>L.Kipp@tweedekamer.nl</vt:lpwstr>
  </property>
  <property fmtid="{D5CDD505-2E9C-101B-9397-08002B2CF9AE}" pid="5" name="_AuthorEmailDisplayName">
    <vt:lpwstr>Kipp L.</vt:lpwstr>
  </property>
  <property fmtid="{D5CDD505-2E9C-101B-9397-08002B2CF9AE}" pid="6" name="_ReviewingToolsShownOnce">
    <vt:lpwstr/>
  </property>
  <property fmtid="{D5CDD505-2E9C-101B-9397-08002B2CF9AE}" pid="7" name="ContentTypeId">
    <vt:lpwstr>0x010100F31106B2BDED0041A461B3F89B90AB40</vt:lpwstr>
  </property>
</Properties>
</file>