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D7451" w:rsidR="00BD7451" w:rsidP="00BD7451" w:rsidRDefault="00BD7451">
      <w:pPr>
        <w:spacing w:before="100" w:beforeAutospacing="1" w:after="100" w:afterAutospacing="1"/>
        <w:outlineLvl w:val="0"/>
        <w:rPr>
          <w:rFonts w:ascii="Arial" w:hAnsi="Arial" w:cs="Arial"/>
          <w:b/>
          <w:bCs/>
          <w:kern w:val="36"/>
          <w:sz w:val="22"/>
          <w:szCs w:val="22"/>
        </w:rPr>
      </w:pPr>
      <w:r w:rsidRPr="00BD7451">
        <w:rPr>
          <w:rFonts w:ascii="Arial" w:hAnsi="Arial" w:cs="Arial"/>
          <w:b/>
          <w:bCs/>
          <w:kern w:val="36"/>
          <w:sz w:val="22"/>
          <w:szCs w:val="22"/>
        </w:rPr>
        <w:t>Hamerstuk</w:t>
      </w:r>
    </w:p>
    <w:p w:rsidRPr="00BD7451" w:rsidR="00BD7451" w:rsidP="00BD7451" w:rsidRDefault="00BD7451">
      <w:pPr>
        <w:rPr>
          <w:rFonts w:ascii="Arial" w:hAnsi="Arial" w:cs="Arial"/>
          <w:sz w:val="22"/>
          <w:szCs w:val="22"/>
        </w:rPr>
      </w:pPr>
      <w:r w:rsidRPr="00BD7451">
        <w:rPr>
          <w:rFonts w:ascii="Arial" w:hAnsi="Arial" w:cs="Arial"/>
          <w:sz w:val="22"/>
          <w:szCs w:val="22"/>
        </w:rPr>
        <w:t>Aan de orde is de behandeling van:</w:t>
      </w:r>
    </w:p>
    <w:p w:rsidRPr="00BD7451" w:rsidR="00BD7451" w:rsidP="00BD7451" w:rsidRDefault="00BD7451">
      <w:pPr>
        <w:numPr>
          <w:ilvl w:val="0"/>
          <w:numId w:val="1"/>
        </w:numPr>
        <w:spacing w:before="100" w:beforeAutospacing="1" w:after="100" w:afterAutospacing="1"/>
        <w:rPr>
          <w:rFonts w:ascii="Arial" w:hAnsi="Arial" w:cs="Arial"/>
          <w:sz w:val="22"/>
          <w:szCs w:val="22"/>
        </w:rPr>
      </w:pPr>
      <w:r w:rsidRPr="00BD7451">
        <w:rPr>
          <w:rFonts w:ascii="Arial" w:hAnsi="Arial" w:cs="Arial"/>
          <w:b/>
          <w:bCs/>
          <w:sz w:val="22"/>
          <w:szCs w:val="22"/>
        </w:rPr>
        <w:t>het wetsvoorstel Wijziging van de Wet foetaal weefsel in verband met het mogelijk maken van het bewaren en gebruiken van foetaal weefsel ten behoeve van de opsporing en vervolging van ernstige zedenmisdrijven (34893);</w:t>
      </w:r>
    </w:p>
    <w:p w:rsidRPr="00BD7451" w:rsidR="00BD7451" w:rsidP="00BD7451" w:rsidRDefault="00BD7451">
      <w:pPr>
        <w:spacing w:after="240"/>
        <w:rPr>
          <w:rFonts w:ascii="Arial" w:hAnsi="Arial" w:cs="Arial"/>
          <w:sz w:val="22"/>
          <w:szCs w:val="22"/>
        </w:rPr>
      </w:pPr>
      <w:bookmarkStart w:name="_GoBack" w:id="0"/>
      <w:bookmarkEnd w:id="0"/>
      <w:r w:rsidRPr="00BD7451">
        <w:rPr>
          <w:rFonts w:ascii="Arial" w:hAnsi="Arial" w:cs="Arial"/>
          <w:sz w:val="22"/>
          <w:szCs w:val="22"/>
        </w:rPr>
        <w:t>Dit wetsvoorstel wordt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52897"/>
    <w:multiLevelType w:val="multilevel"/>
    <w:tmpl w:val="C34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51"/>
    <w:rsid w:val="0043607C"/>
    <w:rsid w:val="009450A4"/>
    <w:rsid w:val="009E60E5"/>
    <w:rsid w:val="00BD7451"/>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ap:Words>
  <ap:Characters>317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2019-03-11T09:19:00.0000000Z</dcterms:created>
  <dcterms:modified xsi:type="dcterms:W3CDTF">2019-03-11T09:19:00.0000000Z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0x0101002574680DE6675E49BA98601A547AB13E</vt:lpwstr>
  </property>
</Properties>
</file>